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right"/>
      </w:pPr>
      <w:r w:rsidDel="00000000" w:rsidR="00000000" w:rsidRPr="00000000">
        <w:rPr>
          <w:rtl w:val="0"/>
        </w:rPr>
        <w:t xml:space="preserve">Monitoria TADS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right"/>
      </w:pPr>
      <w:r w:rsidDel="00000000" w:rsidR="00000000" w:rsidRPr="00000000">
        <w:rPr>
          <w:rtl w:val="0"/>
        </w:rPr>
        <w:t xml:space="preserve">Plano de Iteração - Iteração Preliminar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right"/>
      </w:pPr>
      <w:r w:rsidDel="00000000" w:rsidR="00000000" w:rsidRPr="00000000">
        <w:rPr>
          <w:sz w:val="28"/>
          <w:szCs w:val="28"/>
          <w:rtl w:val="0"/>
        </w:rPr>
        <w:t xml:space="preserve">Versão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1.0</w:t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Histórico de Revisão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06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Iteração Preliminar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Edmilson Santana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Indíce Analítico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lezo7jm6kpe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hyperlink w:anchor="h.inn78pc0px3m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Introdução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hyperlink w:anchor="h.4zmcnj3uyg5h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Finalidade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hyperlink w:anchor="h.4o9ub8hwq6mm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Escopo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hyperlink w:anchor="h.b8g4307y65cn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Definições, Acrônimos, e Abreviações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hyperlink w:anchor="h.hwep6h92zlmy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Referências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hyperlink w:anchor="h.dgjzya8migbi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Plano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hyperlink w:anchor="h.acucm9dc9jit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Recursos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hyperlink w:anchor="h.9lnw2gehozn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Casos de Uso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hyperlink w:anchor="h.qnz2qww0b8g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Critério de avaliação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gjdgxs" w:id="1"/>
      <w:bookmarkEnd w:id="1"/>
      <w:r w:rsidDel="00000000" w:rsidR="00000000" w:rsidRPr="00000000">
        <w:rPr>
          <w:rtl w:val="0"/>
        </w:rPr>
        <w:t xml:space="preserve">Plano de Iteração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bookmarkStart w:colFirst="0" w:colLast="0" w:name="h.inn78pc0px3m" w:id="2"/>
      <w:bookmarkEnd w:id="2"/>
      <w:r w:rsidDel="00000000" w:rsidR="00000000" w:rsidRPr="00000000">
        <w:rPr>
          <w:rtl w:val="0"/>
        </w:rPr>
        <w:t xml:space="preserve">Introduçã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4zmcnj3uyg5h" w:id="3"/>
      <w:bookmarkEnd w:id="3"/>
      <w:r w:rsidDel="00000000" w:rsidR="00000000" w:rsidRPr="00000000">
        <w:rPr>
          <w:rtl w:val="0"/>
        </w:rPr>
        <w:t xml:space="preserve">Finalidade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left="720" w:firstLine="0"/>
        <w:contextualSpacing w:val="0"/>
      </w:pPr>
      <w:bookmarkStart w:colFirst="0" w:colLast="0" w:name="h.1fob9te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Esse plano de iteração descreve os planos para iteração preliminar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4o9ub8hwq6mm" w:id="5"/>
      <w:bookmarkEnd w:id="5"/>
      <w:r w:rsidDel="00000000" w:rsidR="00000000" w:rsidRPr="00000000">
        <w:rPr>
          <w:rtl w:val="0"/>
        </w:rPr>
        <w:t xml:space="preserve">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left="720" w:firstLine="720"/>
        <w:contextualSpacing w:val="0"/>
        <w:jc w:val="both"/>
      </w:pPr>
      <w:bookmarkStart w:colFirst="0" w:colLast="0" w:name="h.3znysh7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O plano de iteração aplica-se ao sistema Monitoria TADS. Este, tem como objetivo geral, realizar a gestão das atividades acadêmicas de monitoria. Este sistema deverá automatizar a entrega e elaboração dos relatórios de frequência mensais realizados pelos monitores, permitindo que os mesmos descrevam suas atividades de monitoria e gerem um relatório de frequência composto por essas atividades, sendo este relatório acompanhado e aprovado pelo Professor. [3]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b8g4307y65cn" w:id="7"/>
      <w:bookmarkEnd w:id="7"/>
      <w:r w:rsidDel="00000000" w:rsidR="00000000" w:rsidRPr="00000000">
        <w:rPr>
          <w:rtl w:val="0"/>
        </w:rPr>
        <w:t xml:space="preserve">Definições</w:t>
      </w:r>
      <w:r w:rsidDel="00000000" w:rsidR="00000000" w:rsidRPr="00000000">
        <w:rPr>
          <w:b w:val="1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Acrônimos</w:t>
      </w:r>
      <w:r w:rsidDel="00000000" w:rsidR="00000000" w:rsidRPr="00000000">
        <w:rPr>
          <w:b w:val="1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e Abreviações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left="720" w:firstLine="0"/>
        <w:contextualSpacing w:val="0"/>
      </w:pPr>
      <w:bookmarkStart w:colFirst="0" w:colLast="0" w:name="h.2et92p0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Consulte o Glossário [1]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hwep6h92zlmy" w:id="9"/>
      <w:bookmarkEnd w:id="9"/>
      <w:r w:rsidDel="00000000" w:rsidR="00000000" w:rsidRPr="00000000">
        <w:rPr>
          <w:b w:val="1"/>
          <w:vertAlign w:val="baseline"/>
          <w:rtl w:val="0"/>
        </w:rPr>
        <w:t xml:space="preserve">Refer</w:t>
      </w:r>
      <w:r w:rsidDel="00000000" w:rsidR="00000000" w:rsidRPr="00000000">
        <w:rPr>
          <w:rtl w:val="0"/>
        </w:rPr>
        <w:t xml:space="preserve">ê</w:t>
      </w:r>
      <w:r w:rsidDel="00000000" w:rsidR="00000000" w:rsidRPr="00000000">
        <w:rPr>
          <w:b w:val="1"/>
          <w:vertAlign w:val="baseline"/>
          <w:rtl w:val="0"/>
        </w:rPr>
        <w:t xml:space="preserve">n</w:t>
      </w:r>
      <w:r w:rsidDel="00000000" w:rsidR="00000000" w:rsidRPr="00000000">
        <w:rPr>
          <w:rtl w:val="0"/>
        </w:rPr>
        <w:t xml:space="preserve">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left="0" w:firstLine="720"/>
        <w:contextualSpacing w:val="0"/>
      </w:pPr>
      <w:bookmarkStart w:colFirst="0" w:colLast="0" w:name="h.lprnszbffz8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 xml:space="preserve">Glossário [1]</w:t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left="0" w:firstLine="720"/>
        <w:contextualSpacing w:val="0"/>
      </w:pPr>
      <w:bookmarkStart w:colFirst="0" w:colLast="0" w:name="h.6rbfm56om3nr" w:id="11"/>
      <w:bookmarkEnd w:id="11"/>
      <w:r w:rsidDel="00000000" w:rsidR="00000000" w:rsidRPr="00000000">
        <w:rPr>
          <w:rFonts w:ascii="Arial" w:cs="Arial" w:eastAsia="Arial" w:hAnsi="Arial"/>
          <w:rtl w:val="0"/>
        </w:rPr>
        <w:t xml:space="preserve">Especificação de Casos de Uso [2]</w:t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left="0" w:firstLine="720"/>
        <w:contextualSpacing w:val="0"/>
      </w:pPr>
      <w:bookmarkStart w:colFirst="0" w:colLast="0" w:name="h.jcc63wbhc6wv" w:id="12"/>
      <w:bookmarkEnd w:id="12"/>
      <w:r w:rsidDel="00000000" w:rsidR="00000000" w:rsidRPr="00000000">
        <w:rPr>
          <w:rFonts w:ascii="Arial" w:cs="Arial" w:eastAsia="Arial" w:hAnsi="Arial"/>
          <w:rtl w:val="0"/>
        </w:rPr>
        <w:t xml:space="preserve">Documento de Visão [3]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bookmarkStart w:colFirst="0" w:colLast="0" w:name="h.dgjzya8migbi" w:id="13"/>
      <w:bookmarkEnd w:id="13"/>
      <w:r w:rsidDel="00000000" w:rsidR="00000000" w:rsidRPr="00000000">
        <w:rPr>
          <w:rtl w:val="0"/>
        </w:rPr>
        <w:t xml:space="preserve">Plano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0" w:firstLine="720"/>
        <w:contextualSpacing w:val="0"/>
        <w:jc w:val="both"/>
      </w:pPr>
      <w:bookmarkStart w:colFirst="0" w:colLast="0" w:name="h.dl5b6hxka6h1" w:id="14"/>
      <w:bookmarkEnd w:id="14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A Tabela a seguir exibe o Cronograma de Atividades a serem executadas</w:t>
      </w:r>
      <w:r w:rsidDel="00000000" w:rsidR="00000000" w:rsidRPr="00000000">
        <w:rPr>
          <w:b w:val="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nesta iteração, com suas respectivas datas de início como de término do desenvolvimento dos artefatos. Além disto, os artefatos ou produtos liberados serão gerados e revisados durante esta Iteração e estão exibidos abaixo com seus respectivos proprietários: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425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2760"/>
        <w:gridCol w:w="2145"/>
        <w:gridCol w:w="2685"/>
        <w:tblGridChange w:id="0">
          <w:tblGrid>
            <w:gridCol w:w="2835"/>
            <w:gridCol w:w="2760"/>
            <w:gridCol w:w="2145"/>
            <w:gridCol w:w="26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Conjunto de Artefatos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Artefato Liberado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Proprietário Responsável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Cronograma do Desenvolvimento</w:t>
            </w:r>
          </w:p>
        </w:tc>
      </w:tr>
      <w:tr>
        <w:trPr>
          <w:trHeight w:val="6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Conjunto de Artefatos de Modelagem de Negócios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Glossário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Edmilson Santana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Início: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20/0/2016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Termíno: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24/06/2016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Conjunto de Artefatos de Requisitos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de Visão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Douglas Albuquerque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Início: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20/06/2016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Termíno: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24/06/2016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Especificação Suplementar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Edmilson Santana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Início: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20/06/2016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Termíno: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24/06/2016</w:t>
            </w:r>
          </w:p>
        </w:tc>
      </w:tr>
      <w:tr>
        <w:trPr>
          <w:trHeight w:val="6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Especificações dos Casos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Douglas Albuquerque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Início: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20/06/2016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Termíno: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24/06/2016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Conjunto de Artefatos de Gerenciamento de Projeto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Plano de Iteração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Edmilson Santana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Início: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20/06/2016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Termíno: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24/06/2016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120" w:before="0" w:line="240" w:lineRule="auto"/>
        <w:ind w:left="720" w:firstLine="0"/>
        <w:contextualSpacing w:val="0"/>
      </w:pPr>
      <w:bookmarkStart w:colFirst="0" w:colLast="0" w:name="h.1t3h5sf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bookmarkStart w:colFirst="0" w:colLast="0" w:name="h.acucm9dc9jit" w:id="16"/>
      <w:bookmarkEnd w:id="16"/>
      <w:r w:rsidDel="00000000" w:rsidR="00000000" w:rsidRPr="00000000">
        <w:rPr>
          <w:rtl w:val="0"/>
        </w:rPr>
        <w:t xml:space="preserve">Recursos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Os integrantes da equipe compreendem os recursos primários desta iteração preliminar.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bookmarkStart w:colFirst="0" w:colLast="0" w:name="h.9lnw2gehozn" w:id="17"/>
      <w:bookmarkEnd w:id="17"/>
      <w:r w:rsidDel="00000000" w:rsidR="00000000" w:rsidRPr="00000000">
        <w:rPr>
          <w:rtl w:val="0"/>
        </w:rPr>
        <w:t xml:space="preserve">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left="0" w:firstLine="720"/>
        <w:contextualSpacing w:val="0"/>
      </w:pPr>
      <w:bookmarkStart w:colFirst="0" w:colLast="0" w:name="h.3r49zptrzf0r" w:id="18"/>
      <w:bookmarkEnd w:id="18"/>
      <w:r w:rsidDel="00000000" w:rsidR="00000000" w:rsidRPr="00000000">
        <w:rPr>
          <w:rFonts w:ascii="Arial" w:cs="Arial" w:eastAsia="Arial" w:hAnsi="Arial"/>
          <w:rtl w:val="0"/>
        </w:rPr>
        <w:t xml:space="preserve">Durante a iteração preliminar serão identificados todos os casos de uso e atores importantes. Na Especificação de Casos de Uso [2], serão determinados e documentados os casos de uso com os fluxos principais e alternativos. </w:t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left="720" w:firstLine="0"/>
        <w:contextualSpacing w:val="0"/>
      </w:pPr>
      <w:bookmarkStart w:colFirst="0" w:colLast="0" w:name="h.jrazjwr8qsag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bookmarkStart w:colFirst="0" w:colLast="0" w:name="h.qnz2qww0b8g8" w:id="20"/>
      <w:bookmarkEnd w:id="20"/>
      <w:r w:rsidDel="00000000" w:rsidR="00000000" w:rsidRPr="00000000">
        <w:rPr>
          <w:rtl w:val="0"/>
        </w:rPr>
        <w:t xml:space="preserve">Critério de avaliação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ind w:left="0"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A meta principal da Iteração Preliminar é definir o sistema no nível de detalhamento necessário para permitir um estudo da viabilidade a partir de uma perspectiva de negócio. Com a finalização da iteração, uma revisão dos artefatos produzidos no plano da iteração decidirá sobre a Viabilidade / Inviabilidade do projeto.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Cada produto liberado desenvolvido durante a iteração será revisado por um integrante da equipe que não seja o proprietário</w:t>
      </w:r>
    </w:p>
    <w:p w:rsidR="00000000" w:rsidDel="00000000" w:rsidP="00000000" w:rsidRDefault="00000000" w:rsidRPr="00000000">
      <w:pPr>
        <w:spacing w:after="120" w:lineRule="auto"/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tabs>
        <w:tab w:val="center" w:pos="4320"/>
        <w:tab w:val="right" w:pos="8640"/>
      </w:tabs>
      <w:spacing w:after="0" w:before="0" w:line="24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tabs>
        <w:tab w:val="center" w:pos="4320"/>
        <w:tab w:val="right" w:pos="8640"/>
      </w:tabs>
      <w:spacing w:after="720" w:before="0" w:line="240" w:lineRule="auto"/>
      <w:ind w:right="360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color="auto" w:space="1" w:sz="4" w:val="single"/>
      </w:pBdr>
    </w:pPr>
  </w:p>
  <w:p w:rsidR="00000000" w:rsidDel="00000000" w:rsidP="00000000" w:rsidRDefault="00000000" w:rsidRPr="00000000">
    <w:pPr>
      <w:spacing w:before="72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Projetos IFPE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color="auto" w:space="1" w:sz="4" w:val="single"/>
      </w:pBdr>
    </w:pP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60" w:before="120" w:line="24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60" w:before="120" w:line="24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60" w:before="120" w:line="24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60" w:before="120" w:line="24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60" w:before="240" w:line="240" w:lineRule="auto"/>
      <w:ind w:left="2880" w:firstLine="0"/>
    </w:pPr>
    <w:rPr>
      <w:rFonts w:ascii="Times New Roman" w:cs="Times New Roman" w:eastAsia="Times New Roman" w:hAnsi="Times New Roman"/>
      <w:b w:val="0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60" w:before="240" w:line="240" w:lineRule="auto"/>
      <w:ind w:left="2880" w:firstLine="0"/>
    </w:pPr>
    <w:rPr>
      <w:rFonts w:ascii="Times New Roman" w:cs="Times New Roman" w:eastAsia="Times New Roman" w:hAnsi="Times New Roman"/>
      <w:b w:val="0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0" w:before="0"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60" w:before="0" w:line="240" w:lineRule="auto"/>
      <w:jc w:val="center"/>
    </w:pPr>
    <w:rPr>
      <w:rFonts w:ascii="Arial" w:cs="Arial" w:eastAsia="Arial" w:hAnsi="Arial"/>
      <w:b w:val="0"/>
      <w:i w:val="1"/>
      <w:color w:val="666666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