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Selected Latent Variable-Enriched Pathways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Pathway Name</w:t>
            </w:r>
          </w:p>
        </w:tc>
        <w:tc>
          <w:tcPr>
            <w:tcW w:type="dxa" w:w="1080"/>
          </w:tcPr>
          <w:p>
            <w:r>
              <w:t>P-value</w:t>
            </w:r>
          </w:p>
        </w:tc>
        <w:tc>
          <w:tcPr>
            <w:tcW w:type="dxa" w:w="1080"/>
          </w:tcPr>
          <w:p>
            <w:r>
              <w:t>Term Size</w:t>
            </w:r>
          </w:p>
        </w:tc>
        <w:tc>
          <w:tcPr>
            <w:tcW w:type="dxa" w:w="1080"/>
          </w:tcPr>
          <w:p>
            <w:r>
              <w:t>Query Size</w:t>
            </w:r>
          </w:p>
        </w:tc>
        <w:tc>
          <w:tcPr>
            <w:tcW w:type="dxa" w:w="1080"/>
          </w:tcPr>
          <w:p>
            <w:r>
              <w:t>Intersection Size</w:t>
            </w:r>
          </w:p>
        </w:tc>
        <w:tc>
          <w:tcPr>
            <w:tcW w:type="dxa" w:w="1080"/>
          </w:tcPr>
          <w:p>
            <w:r>
              <w:t>Precision</w:t>
            </w:r>
          </w:p>
        </w:tc>
        <w:tc>
          <w:tcPr>
            <w:tcW w:type="dxa" w:w="1080"/>
          </w:tcPr>
          <w:p>
            <w:r>
              <w:t>Recall</w:t>
            </w:r>
          </w:p>
        </w:tc>
        <w:tc>
          <w:tcPr>
            <w:tcW w:type="dxa" w:w="1080"/>
          </w:tcPr>
          <w:p>
            <w:r>
              <w:t>Latent Node</w:t>
            </w:r>
          </w:p>
        </w:tc>
      </w:tr>
      <w:tr>
        <w:tc>
          <w:tcPr>
            <w:tcW w:type="dxa" w:w="1080"/>
          </w:tcPr>
          <w:p>
            <w:r>
              <w:t>regulation of nervous system development</w:t>
            </w:r>
          </w:p>
        </w:tc>
        <w:tc>
          <w:tcPr>
            <w:tcW w:type="dxa" w:w="1080"/>
          </w:tcPr>
          <w:p>
            <w:r>
              <w:t>0.0236186136151001</w:t>
            </w:r>
          </w:p>
        </w:tc>
        <w:tc>
          <w:tcPr>
            <w:tcW w:type="dxa" w:w="1080"/>
          </w:tcPr>
          <w:p>
            <w:r>
              <w:t>457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0.0109409190371991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DNA integration</w:t>
            </w:r>
          </w:p>
        </w:tc>
        <w:tc>
          <w:tcPr>
            <w:tcW w:type="dxa" w:w="1080"/>
          </w:tcPr>
          <w:p>
            <w:r>
              <w:t>0.0287922088818914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0.1333333333333333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9</w:t>
            </w:r>
          </w:p>
        </w:tc>
      </w:tr>
      <w:tr>
        <w:tc>
          <w:tcPr>
            <w:tcW w:type="dxa" w:w="1080"/>
          </w:tcPr>
          <w:p>
            <w:r>
              <w:t>Glucagon signaling pathway</w:t>
            </w:r>
          </w:p>
        </w:tc>
        <w:tc>
          <w:tcPr>
            <w:tcW w:type="dxa" w:w="1080"/>
          </w:tcPr>
          <w:p>
            <w:r>
              <w:t>0.0134641808035551</w:t>
            </w:r>
          </w:p>
        </w:tc>
        <w:tc>
          <w:tcPr>
            <w:tcW w:type="dxa" w:w="1080"/>
          </w:tcPr>
          <w:p>
            <w:r>
              <w:t>107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0.02803738317757</w:t>
            </w:r>
          </w:p>
        </w:tc>
        <w:tc>
          <w:tcPr>
            <w:tcW w:type="dxa" w:w="1080"/>
          </w:tcPr>
          <w:p>
            <w:r>
              <w:t>18</w:t>
            </w:r>
          </w:p>
        </w:tc>
      </w:tr>
      <w:tr>
        <w:tc>
          <w:tcPr>
            <w:tcW w:type="dxa" w:w="1080"/>
          </w:tcPr>
          <w:p>
            <w:r>
              <w:t>Cushing syndrome</w:t>
            </w:r>
          </w:p>
        </w:tc>
        <w:tc>
          <w:tcPr>
            <w:tcW w:type="dxa" w:w="1080"/>
          </w:tcPr>
          <w:p>
            <w:r>
              <w:t>0.0499569897009377</w:t>
            </w:r>
          </w:p>
        </w:tc>
        <w:tc>
          <w:tcPr>
            <w:tcW w:type="dxa" w:w="1080"/>
          </w:tcPr>
          <w:p>
            <w:r>
              <w:t>153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0.2727272727272727</w:t>
            </w:r>
          </w:p>
        </w:tc>
        <w:tc>
          <w:tcPr>
            <w:tcW w:type="dxa" w:w="1080"/>
          </w:tcPr>
          <w:p>
            <w:r>
              <w:t>0.0196078431372549</w:t>
            </w:r>
          </w:p>
        </w:tc>
        <w:tc>
          <w:tcPr>
            <w:tcW w:type="dxa" w:w="1080"/>
          </w:tcPr>
          <w:p>
            <w:r>
              <w:t>19</w:t>
            </w:r>
          </w:p>
        </w:tc>
      </w:tr>
      <w:tr>
        <w:tc>
          <w:tcPr>
            <w:tcW w:type="dxa" w:w="1080"/>
          </w:tcPr>
          <w:p>
            <w:r>
              <w:t>Vibrio cholerae infection</w:t>
            </w:r>
          </w:p>
        </w:tc>
        <w:tc>
          <w:tcPr>
            <w:tcW w:type="dxa" w:w="1080"/>
          </w:tcPr>
          <w:p>
            <w:r>
              <w:t>0.0246555455325596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0.3333333333333333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20</w:t>
            </w:r>
          </w:p>
        </w:tc>
      </w:tr>
      <w:tr>
        <w:tc>
          <w:tcPr>
            <w:tcW w:type="dxa" w:w="1080"/>
          </w:tcPr>
          <w:p>
            <w:r>
              <w:t>Golgi lumen acidification</w:t>
            </w:r>
          </w:p>
        </w:tc>
        <w:tc>
          <w:tcPr>
            <w:tcW w:type="dxa" w:w="1080"/>
          </w:tcPr>
          <w:p>
            <w:r>
              <w:t>0.0370534161963728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0.1538461538461538</w:t>
            </w:r>
          </w:p>
        </w:tc>
        <w:tc>
          <w:tcPr>
            <w:tcW w:type="dxa" w:w="1080"/>
          </w:tcPr>
          <w:p>
            <w:r>
              <w:t>0.1538461538461538</w:t>
            </w:r>
          </w:p>
        </w:tc>
        <w:tc>
          <w:tcPr>
            <w:tcW w:type="dxa" w:w="1080"/>
          </w:tcPr>
          <w:p>
            <w:r>
              <w:t>20</w:t>
            </w:r>
          </w:p>
        </w:tc>
      </w:tr>
      <w:tr>
        <w:tc>
          <w:tcPr>
            <w:tcW w:type="dxa" w:w="1080"/>
          </w:tcPr>
          <w:p>
            <w:r>
              <w:t>Cushing syndrome</w:t>
            </w:r>
          </w:p>
        </w:tc>
        <w:tc>
          <w:tcPr>
            <w:tcW w:type="dxa" w:w="1080"/>
          </w:tcPr>
          <w:p>
            <w:r>
              <w:t>0.0499569897009377</w:t>
            </w:r>
          </w:p>
        </w:tc>
        <w:tc>
          <w:tcPr>
            <w:tcW w:type="dxa" w:w="1080"/>
          </w:tcPr>
          <w:p>
            <w:r>
              <w:t>153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0.2727272727272727</w:t>
            </w:r>
          </w:p>
        </w:tc>
        <w:tc>
          <w:tcPr>
            <w:tcW w:type="dxa" w:w="1080"/>
          </w:tcPr>
          <w:p>
            <w:r>
              <w:t>0.0196078431372549</w:t>
            </w:r>
          </w:p>
        </w:tc>
        <w:tc>
          <w:tcPr>
            <w:tcW w:type="dxa" w:w="1080"/>
          </w:tcPr>
          <w:p>
            <w:r>
              <w:t>23</w:t>
            </w:r>
          </w:p>
        </w:tc>
      </w:tr>
      <w:tr>
        <w:tc>
          <w:tcPr>
            <w:tcW w:type="dxa" w:w="1080"/>
          </w:tcPr>
          <w:p>
            <w:r>
              <w:t>tRNA metabolic process</w:t>
            </w:r>
          </w:p>
        </w:tc>
        <w:tc>
          <w:tcPr>
            <w:tcW w:type="dxa" w:w="1080"/>
          </w:tcPr>
          <w:p>
            <w:r>
              <w:t>0.0414263692639973</w:t>
            </w:r>
          </w:p>
        </w:tc>
        <w:tc>
          <w:tcPr>
            <w:tcW w:type="dxa" w:w="1080"/>
          </w:tcPr>
          <w:p>
            <w:r>
              <w:t>210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0.2222222222222222</w:t>
            </w:r>
          </w:p>
        </w:tc>
        <w:tc>
          <w:tcPr>
            <w:tcW w:type="dxa" w:w="1080"/>
          </w:tcPr>
          <w:p>
            <w:r>
              <w:t>0.019047619047619</w:t>
            </w:r>
          </w:p>
        </w:tc>
        <w:tc>
          <w:tcPr>
            <w:tcW w:type="dxa" w:w="1080"/>
          </w:tcPr>
          <w:p>
            <w:r>
              <w:t>25</w:t>
            </w:r>
          </w:p>
        </w:tc>
      </w:tr>
      <w:tr>
        <w:tc>
          <w:tcPr>
            <w:tcW w:type="dxa" w:w="1080"/>
          </w:tcPr>
          <w:p>
            <w:r>
              <w:t>ECM-receptor interaction</w:t>
            </w:r>
          </w:p>
        </w:tc>
        <w:tc>
          <w:tcPr>
            <w:tcW w:type="dxa" w:w="1080"/>
          </w:tcPr>
          <w:p>
            <w:r>
              <w:t>0.010145054293642</w:t>
            </w:r>
          </w:p>
        </w:tc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0.2727272727272727</w:t>
            </w:r>
          </w:p>
        </w:tc>
        <w:tc>
          <w:tcPr>
            <w:tcW w:type="dxa" w:w="1080"/>
          </w:tcPr>
          <w:p>
            <w:r>
              <w:t>0.0337078651685393</w:t>
            </w:r>
          </w:p>
        </w:tc>
        <w:tc>
          <w:tcPr>
            <w:tcW w:type="dxa" w:w="1080"/>
          </w:tcPr>
          <w:p>
            <w:r>
              <w:t>31</w:t>
            </w:r>
          </w:p>
        </w:tc>
      </w:tr>
      <w:tr>
        <w:tc>
          <w:tcPr>
            <w:tcW w:type="dxa" w:w="1080"/>
          </w:tcPr>
          <w:p>
            <w:r>
              <w:t>Glyoxylate and dicarboxylate metabolism</w:t>
            </w:r>
          </w:p>
        </w:tc>
        <w:tc>
          <w:tcPr>
            <w:tcW w:type="dxa" w:w="1080"/>
          </w:tcPr>
          <w:p>
            <w:r>
              <w:t>0.012188180777088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0.2857142857142857</w:t>
            </w:r>
          </w:p>
        </w:tc>
        <w:tc>
          <w:tcPr>
            <w:tcW w:type="dxa" w:w="1080"/>
          </w:tcPr>
          <w:p>
            <w:r>
              <w:t>0.0666666666666666</w:t>
            </w:r>
          </w:p>
        </w:tc>
        <w:tc>
          <w:tcPr>
            <w:tcW w:type="dxa" w:w="1080"/>
          </w:tcPr>
          <w:p>
            <w:r>
              <w:t>34</w:t>
            </w:r>
          </w:p>
        </w:tc>
      </w:tr>
      <w:tr>
        <w:tc>
          <w:tcPr>
            <w:tcW w:type="dxa" w:w="1080"/>
          </w:tcPr>
          <w:p>
            <w:r>
              <w:t>cellular response to 2,3,7,8-tetrachlorodibenzodioxine</w:t>
            </w:r>
          </w:p>
        </w:tc>
        <w:tc>
          <w:tcPr>
            <w:tcW w:type="dxa" w:w="1080"/>
          </w:tcPr>
          <w:p>
            <w:r>
              <w:t>0.0038484693649248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0.1333333333333333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41</w:t>
            </w:r>
          </w:p>
        </w:tc>
      </w:tr>
      <w:tr>
        <w:tc>
          <w:tcPr>
            <w:tcW w:type="dxa" w:w="1080"/>
          </w:tcPr>
          <w:p>
            <w:r>
              <w:t>response to 2,3,7,8-tetrachlorodibenzodioxine</w:t>
            </w:r>
          </w:p>
        </w:tc>
        <w:tc>
          <w:tcPr>
            <w:tcW w:type="dxa" w:w="1080"/>
          </w:tcPr>
          <w:p>
            <w:r>
              <w:t>0.0179299300313183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0.1333333333333333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41</w:t>
            </w:r>
          </w:p>
        </w:tc>
      </w:tr>
      <w:tr>
        <w:tc>
          <w:tcPr>
            <w:tcW w:type="dxa" w:w="1080"/>
          </w:tcPr>
          <w:p>
            <w:r>
              <w:t>Base excision repair</w:t>
            </w:r>
          </w:p>
        </w:tc>
        <w:tc>
          <w:tcPr>
            <w:tcW w:type="dxa" w:w="1080"/>
          </w:tcPr>
          <w:p>
            <w:r>
              <w:t>0.0263601360727707</w:t>
            </w:r>
          </w:p>
        </w:tc>
        <w:tc>
          <w:tcPr>
            <w:tcW w:type="dxa" w:w="1080"/>
          </w:tcPr>
          <w:p>
            <w:r>
              <w:t>44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0.2857142857142857</w:t>
            </w:r>
          </w:p>
        </w:tc>
        <w:tc>
          <w:tcPr>
            <w:tcW w:type="dxa" w:w="1080"/>
          </w:tcPr>
          <w:p>
            <w:r>
              <w:t>0.0454545454545454</w:t>
            </w:r>
          </w:p>
        </w:tc>
        <w:tc>
          <w:tcPr>
            <w:tcW w:type="dxa" w:w="1080"/>
          </w:tcPr>
          <w:p>
            <w:r>
              <w:t>42</w:t>
            </w:r>
          </w:p>
        </w:tc>
      </w:tr>
      <w:tr>
        <w:tc>
          <w:tcPr>
            <w:tcW w:type="dxa" w:w="1080"/>
          </w:tcPr>
          <w:p>
            <w:r>
              <w:t>RNA degradation</w:t>
            </w:r>
          </w:p>
        </w:tc>
        <w:tc>
          <w:tcPr>
            <w:tcW w:type="dxa" w:w="1080"/>
          </w:tcPr>
          <w:p>
            <w:r>
              <w:t>0.0412133286559642</w:t>
            </w:r>
          </w:p>
        </w:tc>
        <w:tc>
          <w:tcPr>
            <w:tcW w:type="dxa" w:w="1080"/>
          </w:tcPr>
          <w:p>
            <w:r>
              <w:t>79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0.0253164556962025</w:t>
            </w:r>
          </w:p>
        </w:tc>
        <w:tc>
          <w:tcPr>
            <w:tcW w:type="dxa" w:w="1080"/>
          </w:tcPr>
          <w:p>
            <w:r>
              <w:t>43</w:t>
            </w:r>
          </w:p>
        </w:tc>
      </w:tr>
      <w:tr>
        <w:tc>
          <w:tcPr>
            <w:tcW w:type="dxa" w:w="1080"/>
          </w:tcPr>
          <w:p>
            <w:r>
              <w:t>neuromuscular junction development</w:t>
            </w:r>
          </w:p>
        </w:tc>
        <w:tc>
          <w:tcPr>
            <w:tcW w:type="dxa" w:w="1080"/>
          </w:tcPr>
          <w:p>
            <w:r>
              <w:t>0.0215300187657582</w:t>
            </w:r>
          </w:p>
        </w:tc>
        <w:tc>
          <w:tcPr>
            <w:tcW w:type="dxa" w:w="1080"/>
          </w:tcPr>
          <w:p>
            <w:r>
              <w:t>54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0.1578947368421052</w:t>
            </w:r>
          </w:p>
        </w:tc>
        <w:tc>
          <w:tcPr>
            <w:tcW w:type="dxa" w:w="1080"/>
          </w:tcPr>
          <w:p>
            <w:r>
              <w:t>0.0555555555555555</w:t>
            </w:r>
          </w:p>
        </w:tc>
        <w:tc>
          <w:tcPr>
            <w:tcW w:type="dxa" w:w="1080"/>
          </w:tcPr>
          <w:p>
            <w:r>
              <w:t>47</w:t>
            </w:r>
          </w:p>
        </w:tc>
      </w:tr>
      <w:tr>
        <w:tc>
          <w:tcPr>
            <w:tcW w:type="dxa" w:w="1080"/>
          </w:tcPr>
          <w:p>
            <w:r>
              <w:t>regulation of response to external stimulus</w:t>
            </w:r>
          </w:p>
        </w:tc>
        <w:tc>
          <w:tcPr>
            <w:tcW w:type="dxa" w:w="1080"/>
          </w:tcPr>
          <w:p>
            <w:r>
              <w:t>0.0390732084249658</w:t>
            </w:r>
          </w:p>
        </w:tc>
        <w:tc>
          <w:tcPr>
            <w:tcW w:type="dxa" w:w="1080"/>
          </w:tcPr>
          <w:p>
            <w:r>
              <w:t>1082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0.3684210526315789</w:t>
            </w:r>
          </w:p>
        </w:tc>
        <w:tc>
          <w:tcPr>
            <w:tcW w:type="dxa" w:w="1080"/>
          </w:tcPr>
          <w:p>
            <w:r>
              <w:t>0.0064695009242144</w:t>
            </w:r>
          </w:p>
        </w:tc>
        <w:tc>
          <w:tcPr>
            <w:tcW w:type="dxa" w:w="1080"/>
          </w:tcPr>
          <w:p>
            <w: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