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53595" w14:textId="4AC564C7" w:rsidR="00005763" w:rsidRPr="00490DD9" w:rsidRDefault="00637C69" w:rsidP="00005763">
      <w:pPr>
        <w:spacing w:line="360" w:lineRule="auto"/>
        <w:jc w:val="center"/>
        <w:rPr>
          <w:rFonts w:ascii="Times New Roman" w:hAnsi="Times New Roman" w:cs="Times New Roman"/>
          <w:b/>
          <w:bCs/>
          <w:sz w:val="32"/>
          <w:szCs w:val="32"/>
        </w:rPr>
      </w:pPr>
      <w:r w:rsidRPr="00490DD9">
        <w:rPr>
          <w:rFonts w:ascii="Times New Roman" w:hAnsi="Times New Roman" w:cs="Times New Roman"/>
          <w:b/>
          <w:bCs/>
          <w:sz w:val="32"/>
          <w:szCs w:val="32"/>
        </w:rPr>
        <w:t>Deep Neural Network-Driven Identification and Quantitative Validation of Key Driver Genes in Head and Neck Squamous Cell Carcinoma</w:t>
      </w:r>
    </w:p>
    <w:p w14:paraId="17154258" w14:textId="77777777" w:rsidR="00170809" w:rsidRPr="00170809" w:rsidRDefault="00170809" w:rsidP="00170809">
      <w:pPr>
        <w:spacing w:line="360" w:lineRule="auto"/>
        <w:jc w:val="both"/>
        <w:rPr>
          <w:rFonts w:ascii="Times New Roman" w:hAnsi="Times New Roman" w:cs="Times New Roman"/>
          <w:b/>
          <w:bCs/>
        </w:rPr>
      </w:pPr>
      <w:r w:rsidRPr="00170809">
        <w:rPr>
          <w:rFonts w:ascii="Times New Roman" w:hAnsi="Times New Roman" w:cs="Times New Roman"/>
          <w:b/>
          <w:bCs/>
        </w:rPr>
        <w:t>Suggested Study Title/Focus</w:t>
      </w:r>
    </w:p>
    <w:p w14:paraId="259ED761" w14:textId="77777777" w:rsidR="00170809" w:rsidRPr="00170809" w:rsidRDefault="00170809" w:rsidP="00170809">
      <w:pPr>
        <w:spacing w:line="360" w:lineRule="auto"/>
        <w:jc w:val="both"/>
        <w:rPr>
          <w:rFonts w:ascii="Times New Roman" w:hAnsi="Times New Roman" w:cs="Times New Roman"/>
        </w:rPr>
      </w:pPr>
      <w:r w:rsidRPr="00170809">
        <w:rPr>
          <w:rFonts w:ascii="Times New Roman" w:hAnsi="Times New Roman" w:cs="Times New Roman"/>
          <w:b/>
          <w:bCs/>
        </w:rPr>
        <w:t>“Uncovering Non-Canonical Gene Programs in HNSCC Using Latent Space Feature Attribution”</w:t>
      </w:r>
    </w:p>
    <w:p w14:paraId="59B95A8F" w14:textId="77777777" w:rsidR="00170809" w:rsidRPr="00170809" w:rsidRDefault="00170809" w:rsidP="00170809">
      <w:pPr>
        <w:spacing w:line="360" w:lineRule="auto"/>
        <w:jc w:val="both"/>
        <w:rPr>
          <w:rFonts w:ascii="Times New Roman" w:hAnsi="Times New Roman" w:cs="Times New Roman"/>
        </w:rPr>
      </w:pPr>
      <w:r w:rsidRPr="00170809">
        <w:rPr>
          <w:rFonts w:ascii="Times New Roman" w:hAnsi="Times New Roman" w:cs="Times New Roman"/>
        </w:rPr>
        <w:t>or</w:t>
      </w:r>
    </w:p>
    <w:p w14:paraId="36D4143D" w14:textId="77777777" w:rsidR="00170809" w:rsidRPr="00170809" w:rsidRDefault="00170809" w:rsidP="00170809">
      <w:pPr>
        <w:spacing w:line="360" w:lineRule="auto"/>
        <w:jc w:val="both"/>
        <w:rPr>
          <w:rFonts w:ascii="Times New Roman" w:hAnsi="Times New Roman" w:cs="Times New Roman"/>
        </w:rPr>
      </w:pPr>
      <w:r w:rsidRPr="00170809">
        <w:rPr>
          <w:rFonts w:ascii="Times New Roman" w:hAnsi="Times New Roman" w:cs="Times New Roman"/>
          <w:b/>
          <w:bCs/>
        </w:rPr>
        <w:t>“Deep Latent Representations Identify Dispersed but Predictive Gene Signatures in HNSCC”</w:t>
      </w:r>
    </w:p>
    <w:p w14:paraId="432921FE" w14:textId="77777777" w:rsidR="00D8144D" w:rsidRPr="00D8144D" w:rsidRDefault="00D8144D" w:rsidP="00D8144D">
      <w:pPr>
        <w:spacing w:line="360" w:lineRule="auto"/>
        <w:jc w:val="both"/>
        <w:rPr>
          <w:rFonts w:ascii="Times New Roman" w:hAnsi="Times New Roman" w:cs="Times New Roman"/>
          <w:b/>
          <w:bCs/>
        </w:rPr>
      </w:pPr>
      <w:r w:rsidRPr="00D8144D">
        <w:rPr>
          <w:rFonts w:ascii="Times New Roman" w:hAnsi="Times New Roman" w:cs="Times New Roman"/>
          <w:b/>
          <w:bCs/>
        </w:rPr>
        <w:t>What Is the Scientific Purpose or Outcome of the Study?</w:t>
      </w:r>
    </w:p>
    <w:p w14:paraId="1C09E3BE" w14:textId="77777777" w:rsidR="00D8144D" w:rsidRPr="00D8144D" w:rsidRDefault="00D8144D" w:rsidP="00D8144D">
      <w:pPr>
        <w:spacing w:line="360" w:lineRule="auto"/>
        <w:jc w:val="both"/>
        <w:rPr>
          <w:rFonts w:ascii="Times New Roman" w:hAnsi="Times New Roman" w:cs="Times New Roman"/>
        </w:rPr>
      </w:pPr>
      <w:r w:rsidRPr="00D8144D">
        <w:rPr>
          <w:rFonts w:ascii="Times New Roman" w:hAnsi="Times New Roman" w:cs="Times New Roman"/>
        </w:rPr>
        <w:t>Let me help frame it.</w:t>
      </w:r>
    </w:p>
    <w:p w14:paraId="4272BB07" w14:textId="77777777" w:rsidR="00D8144D" w:rsidRPr="00D8144D" w:rsidRDefault="00D8144D" w:rsidP="00D8144D">
      <w:pPr>
        <w:spacing w:line="360" w:lineRule="auto"/>
        <w:jc w:val="both"/>
        <w:rPr>
          <w:rFonts w:ascii="Times New Roman" w:hAnsi="Times New Roman" w:cs="Times New Roman"/>
          <w:b/>
          <w:bCs/>
        </w:rPr>
      </w:pPr>
      <w:r w:rsidRPr="00D8144D">
        <w:rPr>
          <w:rFonts w:ascii="Segoe UI Emoji" w:hAnsi="Segoe UI Emoji" w:cs="Segoe UI Emoji"/>
          <w:b/>
          <w:bCs/>
        </w:rPr>
        <w:t>🧪</w:t>
      </w:r>
      <w:r w:rsidRPr="00D8144D">
        <w:rPr>
          <w:rFonts w:ascii="Times New Roman" w:hAnsi="Times New Roman" w:cs="Times New Roman"/>
          <w:b/>
          <w:bCs/>
        </w:rPr>
        <w:t xml:space="preserve"> Scientific Purpose:</w:t>
      </w:r>
    </w:p>
    <w:p w14:paraId="467DCE90" w14:textId="77777777" w:rsidR="00D8144D" w:rsidRPr="00D8144D" w:rsidRDefault="00D8144D" w:rsidP="00D8144D">
      <w:pPr>
        <w:spacing w:line="360" w:lineRule="auto"/>
        <w:jc w:val="both"/>
        <w:rPr>
          <w:rFonts w:ascii="Times New Roman" w:hAnsi="Times New Roman" w:cs="Times New Roman"/>
        </w:rPr>
      </w:pPr>
      <w:r w:rsidRPr="00D8144D">
        <w:rPr>
          <w:rFonts w:ascii="Times New Roman" w:hAnsi="Times New Roman" w:cs="Times New Roman"/>
        </w:rPr>
        <w:t xml:space="preserve">To uncover </w:t>
      </w:r>
      <w:r w:rsidRPr="00D8144D">
        <w:rPr>
          <w:rFonts w:ascii="Times New Roman" w:hAnsi="Times New Roman" w:cs="Times New Roman"/>
          <w:b/>
          <w:bCs/>
        </w:rPr>
        <w:t>latent biological programs</w:t>
      </w:r>
      <w:r w:rsidRPr="00D8144D">
        <w:rPr>
          <w:rFonts w:ascii="Times New Roman" w:hAnsi="Times New Roman" w:cs="Times New Roman"/>
        </w:rPr>
        <w:t xml:space="preserve"> driving tumor heterogeneity in </w:t>
      </w:r>
      <w:r w:rsidRPr="00D8144D">
        <w:rPr>
          <w:rFonts w:ascii="Times New Roman" w:hAnsi="Times New Roman" w:cs="Times New Roman"/>
          <w:b/>
          <w:bCs/>
        </w:rPr>
        <w:t>HNSCC</w:t>
      </w:r>
      <w:r w:rsidRPr="00D8144D">
        <w:rPr>
          <w:rFonts w:ascii="Times New Roman" w:hAnsi="Times New Roman" w:cs="Times New Roman"/>
        </w:rPr>
        <w:t xml:space="preserve"> using </w:t>
      </w:r>
      <w:r w:rsidRPr="00D8144D">
        <w:rPr>
          <w:rFonts w:ascii="Times New Roman" w:hAnsi="Times New Roman" w:cs="Times New Roman"/>
          <w:b/>
          <w:bCs/>
        </w:rPr>
        <w:t>unsupervised deep learning (VAE)</w:t>
      </w:r>
      <w:r w:rsidRPr="00D8144D">
        <w:rPr>
          <w:rFonts w:ascii="Times New Roman" w:hAnsi="Times New Roman" w:cs="Times New Roman"/>
        </w:rPr>
        <w:t xml:space="preserve">, and to identify gene signatures with </w:t>
      </w:r>
      <w:r w:rsidRPr="00D8144D">
        <w:rPr>
          <w:rFonts w:ascii="Times New Roman" w:hAnsi="Times New Roman" w:cs="Times New Roman"/>
          <w:b/>
          <w:bCs/>
        </w:rPr>
        <w:t>functional, prognostic, and therapeutic relevance</w:t>
      </w:r>
      <w:r w:rsidRPr="00D8144D">
        <w:rPr>
          <w:rFonts w:ascii="Times New Roman" w:hAnsi="Times New Roman" w:cs="Times New Roman"/>
        </w:rPr>
        <w:t>.</w:t>
      </w:r>
    </w:p>
    <w:p w14:paraId="636A4E0A" w14:textId="77777777" w:rsidR="00D8144D" w:rsidRPr="00D8144D" w:rsidRDefault="00D8144D" w:rsidP="00D8144D">
      <w:pPr>
        <w:spacing w:line="360" w:lineRule="auto"/>
        <w:jc w:val="both"/>
        <w:rPr>
          <w:rFonts w:ascii="Times New Roman" w:hAnsi="Times New Roman" w:cs="Times New Roman"/>
        </w:rPr>
      </w:pPr>
      <w:r w:rsidRPr="00D8144D">
        <w:rPr>
          <w:rFonts w:ascii="Times New Roman" w:hAnsi="Times New Roman" w:cs="Times New Roman"/>
        </w:rPr>
        <w:pict w14:anchorId="271DF412">
          <v:rect id="_x0000_i1025" style="width:0;height:1.5pt" o:hralign="center" o:hrstd="t" o:hr="t" fillcolor="#a0a0a0" stroked="f"/>
        </w:pict>
      </w:r>
    </w:p>
    <w:p w14:paraId="0040CCC6" w14:textId="77777777" w:rsidR="00D8144D" w:rsidRPr="00D8144D" w:rsidRDefault="00D8144D" w:rsidP="00D8144D">
      <w:pPr>
        <w:spacing w:line="360" w:lineRule="auto"/>
        <w:jc w:val="both"/>
        <w:rPr>
          <w:rFonts w:ascii="Times New Roman" w:hAnsi="Times New Roman" w:cs="Times New Roman"/>
          <w:b/>
          <w:bCs/>
        </w:rPr>
      </w:pPr>
      <w:r w:rsidRPr="00D8144D">
        <w:rPr>
          <w:rFonts w:ascii="Segoe UI Emoji" w:hAnsi="Segoe UI Emoji" w:cs="Segoe UI Emoji"/>
          <w:b/>
          <w:bCs/>
        </w:rPr>
        <w:t>📜</w:t>
      </w:r>
      <w:r w:rsidRPr="00D8144D">
        <w:rPr>
          <w:rFonts w:ascii="Times New Roman" w:hAnsi="Times New Roman" w:cs="Times New Roman"/>
          <w:b/>
          <w:bCs/>
        </w:rPr>
        <w:t xml:space="preserve"> Potential Study Titles:</w:t>
      </w:r>
    </w:p>
    <w:p w14:paraId="50FC7410" w14:textId="77777777" w:rsidR="00D8144D" w:rsidRPr="00D8144D" w:rsidRDefault="00D8144D" w:rsidP="00D8144D">
      <w:pPr>
        <w:spacing w:line="360" w:lineRule="auto"/>
        <w:jc w:val="both"/>
        <w:rPr>
          <w:rFonts w:ascii="Times New Roman" w:hAnsi="Times New Roman" w:cs="Times New Roman"/>
          <w:b/>
          <w:bCs/>
        </w:rPr>
      </w:pPr>
      <w:r w:rsidRPr="00D8144D">
        <w:rPr>
          <w:rFonts w:ascii="Segoe UI Emoji" w:hAnsi="Segoe UI Emoji" w:cs="Segoe UI Emoji"/>
          <w:b/>
          <w:bCs/>
        </w:rPr>
        <w:t>🔹</w:t>
      </w:r>
      <w:r w:rsidRPr="00D8144D">
        <w:rPr>
          <w:rFonts w:ascii="Times New Roman" w:hAnsi="Times New Roman" w:cs="Times New Roman"/>
          <w:b/>
          <w:bCs/>
        </w:rPr>
        <w:t xml:space="preserve"> General / Conceptual</w:t>
      </w:r>
    </w:p>
    <w:p w14:paraId="7FFD6320" w14:textId="77777777" w:rsidR="00D8144D" w:rsidRPr="00D8144D" w:rsidRDefault="00D8144D" w:rsidP="00D8144D">
      <w:pPr>
        <w:numPr>
          <w:ilvl w:val="0"/>
          <w:numId w:val="14"/>
        </w:numPr>
        <w:spacing w:line="360" w:lineRule="auto"/>
        <w:jc w:val="both"/>
        <w:rPr>
          <w:rFonts w:ascii="Times New Roman" w:hAnsi="Times New Roman" w:cs="Times New Roman"/>
        </w:rPr>
      </w:pPr>
      <w:r w:rsidRPr="00D8144D">
        <w:rPr>
          <w:rFonts w:ascii="Times New Roman" w:hAnsi="Times New Roman" w:cs="Times New Roman"/>
        </w:rPr>
        <w:t>“Uncovering Latent Biological Programs in Head and Neck Cancer Using Variational Autoencoders”</w:t>
      </w:r>
    </w:p>
    <w:p w14:paraId="36D0BEA2" w14:textId="77777777" w:rsidR="00D8144D" w:rsidRPr="00D8144D" w:rsidRDefault="00D8144D" w:rsidP="00D8144D">
      <w:pPr>
        <w:numPr>
          <w:ilvl w:val="0"/>
          <w:numId w:val="14"/>
        </w:numPr>
        <w:spacing w:line="360" w:lineRule="auto"/>
        <w:jc w:val="both"/>
        <w:rPr>
          <w:rFonts w:ascii="Times New Roman" w:hAnsi="Times New Roman" w:cs="Times New Roman"/>
        </w:rPr>
      </w:pPr>
      <w:r w:rsidRPr="00D8144D">
        <w:rPr>
          <w:rFonts w:ascii="Times New Roman" w:hAnsi="Times New Roman" w:cs="Times New Roman"/>
        </w:rPr>
        <w:t>“Learning Hidden Gene Expression Programs in HNSCC via Deep Generative Modeling”</w:t>
      </w:r>
    </w:p>
    <w:p w14:paraId="012E1802" w14:textId="77777777" w:rsidR="00D8144D" w:rsidRPr="00D8144D" w:rsidRDefault="00D8144D" w:rsidP="00D8144D">
      <w:pPr>
        <w:spacing w:line="360" w:lineRule="auto"/>
        <w:jc w:val="both"/>
        <w:rPr>
          <w:rFonts w:ascii="Times New Roman" w:hAnsi="Times New Roman" w:cs="Times New Roman"/>
          <w:b/>
          <w:bCs/>
        </w:rPr>
      </w:pPr>
      <w:r w:rsidRPr="00D8144D">
        <w:rPr>
          <w:rFonts w:ascii="Segoe UI Emoji" w:hAnsi="Segoe UI Emoji" w:cs="Segoe UI Emoji"/>
          <w:b/>
          <w:bCs/>
        </w:rPr>
        <w:t>🔹</w:t>
      </w:r>
      <w:r w:rsidRPr="00D8144D">
        <w:rPr>
          <w:rFonts w:ascii="Times New Roman" w:hAnsi="Times New Roman" w:cs="Times New Roman"/>
          <w:b/>
          <w:bCs/>
        </w:rPr>
        <w:t xml:space="preserve"> Functional/Targeted</w:t>
      </w:r>
    </w:p>
    <w:p w14:paraId="605BBF52" w14:textId="77777777" w:rsidR="00D8144D" w:rsidRPr="00D8144D" w:rsidRDefault="00D8144D" w:rsidP="00D8144D">
      <w:pPr>
        <w:numPr>
          <w:ilvl w:val="0"/>
          <w:numId w:val="15"/>
        </w:numPr>
        <w:spacing w:line="360" w:lineRule="auto"/>
        <w:jc w:val="both"/>
        <w:rPr>
          <w:rFonts w:ascii="Times New Roman" w:hAnsi="Times New Roman" w:cs="Times New Roman"/>
        </w:rPr>
      </w:pPr>
      <w:r w:rsidRPr="00D8144D">
        <w:rPr>
          <w:rFonts w:ascii="Times New Roman" w:hAnsi="Times New Roman" w:cs="Times New Roman"/>
        </w:rPr>
        <w:t>“A Deep Latent Space Approach Reveals Immune and Hypoxia Programs in HNSCC”</w:t>
      </w:r>
    </w:p>
    <w:p w14:paraId="3AC78847" w14:textId="77777777" w:rsidR="00D8144D" w:rsidRPr="00D8144D" w:rsidRDefault="00D8144D" w:rsidP="00D8144D">
      <w:pPr>
        <w:numPr>
          <w:ilvl w:val="0"/>
          <w:numId w:val="15"/>
        </w:numPr>
        <w:spacing w:line="360" w:lineRule="auto"/>
        <w:jc w:val="both"/>
        <w:rPr>
          <w:rFonts w:ascii="Times New Roman" w:hAnsi="Times New Roman" w:cs="Times New Roman"/>
        </w:rPr>
      </w:pPr>
      <w:r w:rsidRPr="00D8144D">
        <w:rPr>
          <w:rFonts w:ascii="Times New Roman" w:hAnsi="Times New Roman" w:cs="Times New Roman"/>
        </w:rPr>
        <w:lastRenderedPageBreak/>
        <w:t>“VAE-Based Latent Feature Discovery Identifies Prognostic and Therapeutic Gene Signatures in Head and Neck Cancer”</w:t>
      </w:r>
    </w:p>
    <w:p w14:paraId="13C3E8C8" w14:textId="77777777" w:rsidR="00D8144D" w:rsidRPr="00D8144D" w:rsidRDefault="00D8144D" w:rsidP="00D8144D">
      <w:pPr>
        <w:spacing w:line="360" w:lineRule="auto"/>
        <w:jc w:val="both"/>
        <w:rPr>
          <w:rFonts w:ascii="Times New Roman" w:hAnsi="Times New Roman" w:cs="Times New Roman"/>
          <w:b/>
          <w:bCs/>
        </w:rPr>
      </w:pPr>
      <w:r w:rsidRPr="00D8144D">
        <w:rPr>
          <w:rFonts w:ascii="Segoe UI Emoji" w:hAnsi="Segoe UI Emoji" w:cs="Segoe UI Emoji"/>
          <w:b/>
          <w:bCs/>
        </w:rPr>
        <w:t>🔹</w:t>
      </w:r>
      <w:r w:rsidRPr="00D8144D">
        <w:rPr>
          <w:rFonts w:ascii="Times New Roman" w:hAnsi="Times New Roman" w:cs="Times New Roman"/>
          <w:b/>
          <w:bCs/>
        </w:rPr>
        <w:t xml:space="preserve"> Translational Angle</w:t>
      </w:r>
    </w:p>
    <w:p w14:paraId="5DC60417" w14:textId="77777777" w:rsidR="00D8144D" w:rsidRPr="00D8144D" w:rsidRDefault="00D8144D" w:rsidP="00D8144D">
      <w:pPr>
        <w:numPr>
          <w:ilvl w:val="0"/>
          <w:numId w:val="16"/>
        </w:numPr>
        <w:spacing w:line="360" w:lineRule="auto"/>
        <w:jc w:val="both"/>
        <w:rPr>
          <w:rFonts w:ascii="Times New Roman" w:hAnsi="Times New Roman" w:cs="Times New Roman"/>
        </w:rPr>
      </w:pPr>
      <w:r w:rsidRPr="00D8144D">
        <w:rPr>
          <w:rFonts w:ascii="Times New Roman" w:hAnsi="Times New Roman" w:cs="Times New Roman"/>
        </w:rPr>
        <w:t>“Decoding Tumor Heterogeneity in HNSCC via Deep Latent Modeling: Toward Biomarkers and Therapeutic Targets”</w:t>
      </w:r>
    </w:p>
    <w:p w14:paraId="6FF7226E" w14:textId="38A74E28" w:rsidR="00170809" w:rsidRDefault="00170809" w:rsidP="00637C69">
      <w:pPr>
        <w:spacing w:line="360" w:lineRule="auto"/>
        <w:jc w:val="both"/>
        <w:rPr>
          <w:rFonts w:ascii="Times New Roman" w:hAnsi="Times New Roman" w:cs="Times New Roman"/>
        </w:rPr>
      </w:pPr>
    </w:p>
    <w:p w14:paraId="6FDE99B5" w14:textId="4332A2DB" w:rsidR="00170809" w:rsidRDefault="00170809" w:rsidP="00637C69">
      <w:pPr>
        <w:spacing w:line="360" w:lineRule="auto"/>
        <w:jc w:val="both"/>
        <w:rPr>
          <w:rFonts w:ascii="Times New Roman" w:hAnsi="Times New Roman" w:cs="Times New Roman"/>
          <w:b/>
          <w:bCs/>
          <w:sz w:val="28"/>
          <w:szCs w:val="28"/>
        </w:rPr>
      </w:pPr>
    </w:p>
    <w:p w14:paraId="0CE262A3" w14:textId="77777777" w:rsidR="00170809" w:rsidRDefault="00170809" w:rsidP="00637C69">
      <w:pPr>
        <w:spacing w:line="360" w:lineRule="auto"/>
        <w:jc w:val="both"/>
        <w:rPr>
          <w:rFonts w:ascii="Times New Roman" w:hAnsi="Times New Roman" w:cs="Times New Roman"/>
          <w:b/>
          <w:bCs/>
          <w:sz w:val="28"/>
          <w:szCs w:val="28"/>
        </w:rPr>
      </w:pPr>
    </w:p>
    <w:p w14:paraId="584EEC0A" w14:textId="77777777" w:rsidR="00170809" w:rsidRDefault="00170809" w:rsidP="00637C69">
      <w:pPr>
        <w:spacing w:line="360" w:lineRule="auto"/>
        <w:jc w:val="both"/>
        <w:rPr>
          <w:rFonts w:ascii="Times New Roman" w:hAnsi="Times New Roman" w:cs="Times New Roman"/>
          <w:b/>
          <w:bCs/>
          <w:sz w:val="28"/>
          <w:szCs w:val="28"/>
        </w:rPr>
      </w:pPr>
    </w:p>
    <w:p w14:paraId="4719AD14" w14:textId="009EAF8D" w:rsidR="00170809" w:rsidRDefault="00170809" w:rsidP="00637C6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43AD8CA5" w14:textId="77777777" w:rsidR="00170809" w:rsidRPr="00170809" w:rsidRDefault="00170809" w:rsidP="00170809">
      <w:pPr>
        <w:spacing w:line="360" w:lineRule="auto"/>
        <w:jc w:val="both"/>
        <w:rPr>
          <w:rFonts w:ascii="Times New Roman" w:hAnsi="Times New Roman" w:cs="Times New Roman"/>
          <w:b/>
          <w:bCs/>
          <w:sz w:val="28"/>
          <w:szCs w:val="28"/>
        </w:rPr>
      </w:pPr>
      <w:proofErr w:type="gramStart"/>
      <w:r w:rsidRPr="00170809">
        <w:rPr>
          <w:rFonts w:ascii="Times New Roman" w:hAnsi="Times New Roman" w:cs="Times New Roman"/>
          <w:b/>
          <w:bCs/>
          <w:sz w:val="28"/>
          <w:szCs w:val="28"/>
        </w:rPr>
        <w:t>  STRING</w:t>
      </w:r>
      <w:proofErr w:type="gramEnd"/>
      <w:r w:rsidRPr="00170809">
        <w:rPr>
          <w:rFonts w:ascii="Times New Roman" w:hAnsi="Times New Roman" w:cs="Times New Roman"/>
          <w:b/>
          <w:bCs/>
          <w:sz w:val="28"/>
          <w:szCs w:val="28"/>
        </w:rPr>
        <w:t xml:space="preserve"> network is PPI-focused, but VAEs learn nonlinear expression patterns — they capture statistical importance, not just physical interactions.</w:t>
      </w:r>
    </w:p>
    <w:p w14:paraId="73F97B17" w14:textId="77777777" w:rsidR="00170809" w:rsidRPr="00170809" w:rsidRDefault="00170809" w:rsidP="00170809">
      <w:pPr>
        <w:spacing w:line="360" w:lineRule="auto"/>
        <w:jc w:val="both"/>
        <w:rPr>
          <w:rFonts w:ascii="Times New Roman" w:hAnsi="Times New Roman" w:cs="Times New Roman"/>
          <w:b/>
          <w:bCs/>
          <w:sz w:val="28"/>
          <w:szCs w:val="28"/>
        </w:rPr>
      </w:pPr>
      <w:proofErr w:type="gramStart"/>
      <w:r w:rsidRPr="00170809">
        <w:rPr>
          <w:rFonts w:ascii="Times New Roman" w:hAnsi="Times New Roman" w:cs="Times New Roman"/>
          <w:b/>
          <w:bCs/>
          <w:sz w:val="28"/>
          <w:szCs w:val="28"/>
        </w:rPr>
        <w:t>  These</w:t>
      </w:r>
      <w:proofErr w:type="gramEnd"/>
      <w:r w:rsidRPr="00170809">
        <w:rPr>
          <w:rFonts w:ascii="Times New Roman" w:hAnsi="Times New Roman" w:cs="Times New Roman"/>
          <w:b/>
          <w:bCs/>
          <w:sz w:val="28"/>
          <w:szCs w:val="28"/>
        </w:rPr>
        <w:t xml:space="preserve"> genes may:</w:t>
      </w:r>
    </w:p>
    <w:p w14:paraId="44F429CD" w14:textId="77777777" w:rsidR="00170809" w:rsidRPr="00170809" w:rsidRDefault="00170809" w:rsidP="00170809">
      <w:pPr>
        <w:numPr>
          <w:ilvl w:val="0"/>
          <w:numId w:val="11"/>
        </w:numPr>
        <w:spacing w:line="360" w:lineRule="auto"/>
        <w:jc w:val="both"/>
        <w:rPr>
          <w:rFonts w:ascii="Times New Roman" w:hAnsi="Times New Roman" w:cs="Times New Roman"/>
          <w:b/>
          <w:bCs/>
          <w:sz w:val="28"/>
          <w:szCs w:val="28"/>
        </w:rPr>
      </w:pPr>
      <w:r w:rsidRPr="00170809">
        <w:rPr>
          <w:rFonts w:ascii="Times New Roman" w:hAnsi="Times New Roman" w:cs="Times New Roman"/>
          <w:b/>
          <w:bCs/>
          <w:sz w:val="28"/>
          <w:szCs w:val="28"/>
        </w:rPr>
        <w:t>Be involved in independent regulatory programs.</w:t>
      </w:r>
    </w:p>
    <w:p w14:paraId="65F46E78" w14:textId="77777777" w:rsidR="00170809" w:rsidRPr="00170809" w:rsidRDefault="00170809" w:rsidP="00170809">
      <w:pPr>
        <w:numPr>
          <w:ilvl w:val="0"/>
          <w:numId w:val="11"/>
        </w:numPr>
        <w:spacing w:line="360" w:lineRule="auto"/>
        <w:jc w:val="both"/>
        <w:rPr>
          <w:rFonts w:ascii="Times New Roman" w:hAnsi="Times New Roman" w:cs="Times New Roman"/>
          <w:b/>
          <w:bCs/>
          <w:sz w:val="28"/>
          <w:szCs w:val="28"/>
        </w:rPr>
      </w:pPr>
      <w:r w:rsidRPr="00170809">
        <w:rPr>
          <w:rFonts w:ascii="Times New Roman" w:hAnsi="Times New Roman" w:cs="Times New Roman"/>
          <w:b/>
          <w:bCs/>
          <w:sz w:val="28"/>
          <w:szCs w:val="28"/>
        </w:rPr>
        <w:t>Be part of non-interacting but co-</w:t>
      </w:r>
      <w:proofErr w:type="gramStart"/>
      <w:r w:rsidRPr="00170809">
        <w:rPr>
          <w:rFonts w:ascii="Times New Roman" w:hAnsi="Times New Roman" w:cs="Times New Roman"/>
          <w:b/>
          <w:bCs/>
          <w:sz w:val="28"/>
          <w:szCs w:val="28"/>
        </w:rPr>
        <w:t>expressed</w:t>
      </w:r>
      <w:proofErr w:type="gramEnd"/>
      <w:r w:rsidRPr="00170809">
        <w:rPr>
          <w:rFonts w:ascii="Times New Roman" w:hAnsi="Times New Roman" w:cs="Times New Roman"/>
          <w:b/>
          <w:bCs/>
          <w:sz w:val="28"/>
          <w:szCs w:val="28"/>
        </w:rPr>
        <w:t xml:space="preserve"> modules.</w:t>
      </w:r>
    </w:p>
    <w:p w14:paraId="6D3ED8FE" w14:textId="77777777" w:rsidR="00170809" w:rsidRPr="00170809" w:rsidRDefault="00170809" w:rsidP="00170809">
      <w:pPr>
        <w:numPr>
          <w:ilvl w:val="0"/>
          <w:numId w:val="11"/>
        </w:numPr>
        <w:spacing w:line="360" w:lineRule="auto"/>
        <w:jc w:val="both"/>
        <w:rPr>
          <w:rFonts w:ascii="Times New Roman" w:hAnsi="Times New Roman" w:cs="Times New Roman"/>
          <w:b/>
          <w:bCs/>
          <w:sz w:val="28"/>
          <w:szCs w:val="28"/>
        </w:rPr>
      </w:pPr>
      <w:r w:rsidRPr="00170809">
        <w:rPr>
          <w:rFonts w:ascii="Times New Roman" w:hAnsi="Times New Roman" w:cs="Times New Roman"/>
          <w:b/>
          <w:bCs/>
          <w:sz w:val="28"/>
          <w:szCs w:val="28"/>
        </w:rPr>
        <w:t>Represent novel or under-characterized biology in HNSCC.</w:t>
      </w:r>
    </w:p>
    <w:p w14:paraId="33185428" w14:textId="77777777" w:rsidR="00170809" w:rsidRDefault="00170809" w:rsidP="00637C69">
      <w:pPr>
        <w:spacing w:line="360" w:lineRule="auto"/>
        <w:jc w:val="both"/>
        <w:rPr>
          <w:rFonts w:ascii="Times New Roman" w:hAnsi="Times New Roman" w:cs="Times New Roman"/>
          <w:b/>
          <w:bCs/>
          <w:sz w:val="28"/>
          <w:szCs w:val="28"/>
        </w:rPr>
      </w:pPr>
    </w:p>
    <w:p w14:paraId="6B179AD9" w14:textId="089E9729" w:rsidR="00637C69" w:rsidRPr="00005763" w:rsidRDefault="00005763" w:rsidP="00637C69">
      <w:pPr>
        <w:spacing w:line="360" w:lineRule="auto"/>
        <w:jc w:val="both"/>
        <w:rPr>
          <w:rFonts w:ascii="Times New Roman" w:hAnsi="Times New Roman" w:cs="Times New Roman"/>
          <w:b/>
          <w:bCs/>
          <w:sz w:val="28"/>
          <w:szCs w:val="28"/>
        </w:rPr>
      </w:pPr>
      <w:r w:rsidRPr="00005763">
        <w:rPr>
          <w:rFonts w:ascii="Times New Roman" w:hAnsi="Times New Roman" w:cs="Times New Roman"/>
          <w:b/>
          <w:bCs/>
          <w:sz w:val="28"/>
          <w:szCs w:val="28"/>
        </w:rPr>
        <w:t>Method</w:t>
      </w:r>
    </w:p>
    <w:p w14:paraId="34B4D0E4" w14:textId="2B659CDB" w:rsidR="00005763" w:rsidRP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Input Data</w:t>
      </w:r>
    </w:p>
    <w:p w14:paraId="1D906504" w14:textId="2D7A9010" w:rsidR="00005763" w:rsidRP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PCA</w:t>
      </w:r>
    </w:p>
    <w:p w14:paraId="550AA609" w14:textId="7B101828" w:rsidR="00005763" w:rsidRP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VAE Training using Two-fold</w:t>
      </w:r>
    </w:p>
    <w:p w14:paraId="1F2E9499" w14:textId="60DCA143" w:rsid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Runing Integrated Gradients for Each Fold</w:t>
      </w:r>
    </w:p>
    <w:p w14:paraId="047FE224" w14:textId="77777777" w:rsidR="00CC132F" w:rsidRDefault="00CC132F" w:rsidP="00CC132F">
      <w:pPr>
        <w:pStyle w:val="ListParagraph"/>
        <w:spacing w:line="360" w:lineRule="auto"/>
        <w:jc w:val="both"/>
        <w:rPr>
          <w:rFonts w:ascii="Times New Roman" w:hAnsi="Times New Roman" w:cs="Times New Roman"/>
        </w:rPr>
      </w:pPr>
    </w:p>
    <w:p w14:paraId="263EB974" w14:textId="77777777" w:rsidR="00CC132F" w:rsidRPr="00CC132F" w:rsidRDefault="00CC132F" w:rsidP="00CC132F">
      <w:pPr>
        <w:pStyle w:val="ListParagraph"/>
        <w:spacing w:line="360" w:lineRule="auto"/>
        <w:jc w:val="both"/>
      </w:pPr>
      <w:proofErr w:type="gramStart"/>
      <w:r w:rsidRPr="00CC132F">
        <w:rPr>
          <w:rFonts w:ascii="Times New Roman" w:hAnsi="Times New Roman" w:cs="Times New Roman"/>
        </w:rPr>
        <w:lastRenderedPageBreak/>
        <w:t>now</w:t>
      </w:r>
      <w:proofErr w:type="gramEnd"/>
      <w:r w:rsidRPr="00CC132F">
        <w:rPr>
          <w:rFonts w:ascii="Times New Roman" w:hAnsi="Times New Roman" w:cs="Times New Roman"/>
        </w:rPr>
        <w:t xml:space="preserve"> let me share </w:t>
      </w:r>
      <w:proofErr w:type="gramStart"/>
      <w:r w:rsidRPr="00CC132F">
        <w:rPr>
          <w:rFonts w:ascii="Times New Roman" w:hAnsi="Times New Roman" w:cs="Times New Roman"/>
        </w:rPr>
        <w:t xml:space="preserve">what </w:t>
      </w:r>
      <w:proofErr w:type="spellStart"/>
      <w:r w:rsidRPr="00CC132F">
        <w:rPr>
          <w:rFonts w:ascii="Times New Roman" w:hAnsi="Times New Roman" w:cs="Times New Roman"/>
        </w:rPr>
        <w:t>i</w:t>
      </w:r>
      <w:proofErr w:type="spellEnd"/>
      <w:proofErr w:type="gramEnd"/>
      <w:r w:rsidRPr="00CC132F">
        <w:rPr>
          <w:rFonts w:ascii="Times New Roman" w:hAnsi="Times New Roman" w:cs="Times New Roman"/>
        </w:rPr>
        <w:t xml:space="preserve"> understand. so </w:t>
      </w:r>
      <w:proofErr w:type="spellStart"/>
      <w:r w:rsidRPr="00CC132F">
        <w:rPr>
          <w:rFonts w:ascii="Times New Roman" w:hAnsi="Times New Roman" w:cs="Times New Roman"/>
        </w:rPr>
        <w:t>i</w:t>
      </w:r>
      <w:proofErr w:type="spellEnd"/>
      <w:r w:rsidRPr="00CC132F">
        <w:rPr>
          <w:rFonts w:ascii="Times New Roman" w:hAnsi="Times New Roman" w:cs="Times New Roman"/>
        </w:rPr>
        <w:t xml:space="preserve"> have 50 latent from two VAE fold ( so should </w:t>
      </w:r>
      <w:proofErr w:type="spellStart"/>
      <w:r w:rsidRPr="00CC132F">
        <w:rPr>
          <w:rFonts w:ascii="Times New Roman" w:hAnsi="Times New Roman" w:cs="Times New Roman"/>
        </w:rPr>
        <w:t>i</w:t>
      </w:r>
      <w:proofErr w:type="spellEnd"/>
      <w:r w:rsidRPr="00CC132F">
        <w:rPr>
          <w:rFonts w:ascii="Times New Roman" w:hAnsi="Times New Roman" w:cs="Times New Roman"/>
        </w:rPr>
        <w:t xml:space="preserve"> call two VAE model or 100 model?) now we will back analyze like we will take </w:t>
      </w:r>
      <w:proofErr w:type="spellStart"/>
      <w:r w:rsidRPr="00CC132F">
        <w:rPr>
          <w:rFonts w:ascii="Times New Roman" w:hAnsi="Times New Roman" w:cs="Times New Roman"/>
        </w:rPr>
        <w:t>ine</w:t>
      </w:r>
      <w:proofErr w:type="spellEnd"/>
      <w:r w:rsidRPr="00CC132F">
        <w:rPr>
          <w:rFonts w:ascii="Times New Roman" w:hAnsi="Times New Roman" w:cs="Times New Roman"/>
        </w:rPr>
        <w:t xml:space="preserve"> latent and map it with PCA * gene labels and rank them with </w:t>
      </w:r>
      <w:proofErr w:type="spellStart"/>
      <w:r w:rsidRPr="00CC132F">
        <w:rPr>
          <w:rFonts w:ascii="Times New Roman" w:hAnsi="Times New Roman" w:cs="Times New Roman"/>
        </w:rPr>
        <w:t>geen</w:t>
      </w:r>
      <w:proofErr w:type="spellEnd"/>
      <w:r w:rsidRPr="00CC132F">
        <w:rPr>
          <w:rFonts w:ascii="Times New Roman" w:hAnsi="Times New Roman" w:cs="Times New Roman"/>
        </w:rPr>
        <w:t xml:space="preserve"> </w:t>
      </w:r>
      <w:proofErr w:type="spellStart"/>
      <w:r w:rsidRPr="00CC132F">
        <w:rPr>
          <w:rFonts w:ascii="Times New Roman" w:hAnsi="Times New Roman" w:cs="Times New Roman"/>
        </w:rPr>
        <w:t>atrributes</w:t>
      </w:r>
      <w:proofErr w:type="spellEnd"/>
      <w:r w:rsidRPr="00CC132F">
        <w:rPr>
          <w:rFonts w:ascii="Times New Roman" w:hAnsi="Times New Roman" w:cs="Times New Roman"/>
        </w:rPr>
        <w:t xml:space="preserve"> like some scores and ( they are </w:t>
      </w:r>
      <w:proofErr w:type="spellStart"/>
      <w:r w:rsidRPr="00CC132F">
        <w:rPr>
          <w:rFonts w:ascii="Times New Roman" w:hAnsi="Times New Roman" w:cs="Times New Roman"/>
        </w:rPr>
        <w:t>dcalled</w:t>
      </w:r>
      <w:proofErr w:type="spellEnd"/>
      <w:r w:rsidRPr="00CC132F">
        <w:rPr>
          <w:rFonts w:ascii="Times New Roman" w:hAnsi="Times New Roman" w:cs="Times New Roman"/>
        </w:rPr>
        <w:t xml:space="preserve"> importance score?) and we take these scores and mean on both fold to keep one score for one </w:t>
      </w:r>
      <w:proofErr w:type="spellStart"/>
      <w:r w:rsidRPr="00CC132F">
        <w:rPr>
          <w:rFonts w:ascii="Times New Roman" w:hAnsi="Times New Roman" w:cs="Times New Roman"/>
        </w:rPr>
        <w:t>llatent</w:t>
      </w:r>
      <w:proofErr w:type="spellEnd"/>
      <w:r w:rsidRPr="00CC132F">
        <w:rPr>
          <w:rFonts w:ascii="Times New Roman" w:hAnsi="Times New Roman" w:cs="Times New Roman"/>
        </w:rPr>
        <w:t xml:space="preserve">. now we get some gene lists for every latent and we can </w:t>
      </w:r>
      <w:proofErr w:type="spellStart"/>
      <w:r w:rsidRPr="00CC132F">
        <w:rPr>
          <w:rFonts w:ascii="Times New Roman" w:hAnsi="Times New Roman" w:cs="Times New Roman"/>
        </w:rPr>
        <w:t>alos</w:t>
      </w:r>
      <w:proofErr w:type="spellEnd"/>
      <w:r w:rsidRPr="00CC132F">
        <w:rPr>
          <w:rFonts w:ascii="Times New Roman" w:hAnsi="Times New Roman" w:cs="Times New Roman"/>
        </w:rPr>
        <w:t xml:space="preserve"> rank them based on the importance score </w:t>
      </w:r>
      <w:proofErr w:type="spellStart"/>
      <w:r w:rsidRPr="00CC132F">
        <w:rPr>
          <w:rFonts w:ascii="Times New Roman" w:hAnsi="Times New Roman" w:cs="Times New Roman"/>
        </w:rPr>
        <w:t>ruiught</w:t>
      </w:r>
      <w:proofErr w:type="spellEnd"/>
      <w:r w:rsidRPr="00CC132F">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CC132F">
        <w:t xml:space="preserve">Exactly—you’ve got it. Let me </w:t>
      </w:r>
      <w:proofErr w:type="gramStart"/>
      <w:r w:rsidRPr="00CC132F">
        <w:t>restate</w:t>
      </w:r>
      <w:proofErr w:type="gramEnd"/>
      <w:r w:rsidRPr="00CC132F">
        <w:t xml:space="preserve"> cleanly:</w:t>
      </w:r>
    </w:p>
    <w:p w14:paraId="4F5D5A0D"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Two VAE models, not 100 models.</w:t>
      </w:r>
    </w:p>
    <w:p w14:paraId="4B54866E"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trained </w:t>
      </w:r>
      <w:r w:rsidRPr="00CC132F">
        <w:rPr>
          <w:rFonts w:ascii="Times New Roman" w:hAnsi="Times New Roman" w:cs="Times New Roman"/>
          <w:b/>
          <w:bCs/>
        </w:rPr>
        <w:t>Fold 0</w:t>
      </w:r>
      <w:r w:rsidRPr="00CC132F">
        <w:rPr>
          <w:rFonts w:ascii="Times New Roman" w:hAnsi="Times New Roman" w:cs="Times New Roman"/>
        </w:rPr>
        <w:t xml:space="preserve"> and </w:t>
      </w:r>
      <w:r w:rsidRPr="00CC132F">
        <w:rPr>
          <w:rFonts w:ascii="Times New Roman" w:hAnsi="Times New Roman" w:cs="Times New Roman"/>
          <w:b/>
          <w:bCs/>
        </w:rPr>
        <w:t>Fold 1</w:t>
      </w:r>
      <w:r w:rsidRPr="00CC132F">
        <w:rPr>
          <w:rFonts w:ascii="Times New Roman" w:hAnsi="Times New Roman" w:cs="Times New Roman"/>
        </w:rPr>
        <w:t xml:space="preserve"> separately, each a VAE with 50 latent dimensions.</w:t>
      </w:r>
    </w:p>
    <w:p w14:paraId="04B5FE69"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Together they produce </w:t>
      </w:r>
      <w:r w:rsidRPr="00CC132F">
        <w:rPr>
          <w:rFonts w:ascii="Times New Roman" w:hAnsi="Times New Roman" w:cs="Times New Roman"/>
          <w:b/>
          <w:bCs/>
        </w:rPr>
        <w:t>2 × 50 = 100 raw latent vectors</w:t>
      </w:r>
      <w:r w:rsidRPr="00CC132F">
        <w:rPr>
          <w:rFonts w:ascii="Times New Roman" w:hAnsi="Times New Roman" w:cs="Times New Roman"/>
        </w:rPr>
        <w:t xml:space="preserve">, but they come from </w:t>
      </w:r>
      <w:r w:rsidRPr="00CC132F">
        <w:rPr>
          <w:rFonts w:ascii="Times New Roman" w:hAnsi="Times New Roman" w:cs="Times New Roman"/>
          <w:b/>
          <w:bCs/>
        </w:rPr>
        <w:t>two models</w:t>
      </w:r>
      <w:r w:rsidRPr="00CC132F">
        <w:rPr>
          <w:rFonts w:ascii="Times New Roman" w:hAnsi="Times New Roman" w:cs="Times New Roman"/>
        </w:rPr>
        <w:t>, not 100 different models.</w:t>
      </w:r>
    </w:p>
    <w:p w14:paraId="54EDAA74"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proofErr w:type="gramStart"/>
      <w:r w:rsidRPr="00CC132F">
        <w:rPr>
          <w:rFonts w:ascii="Times New Roman" w:hAnsi="Times New Roman" w:cs="Times New Roman"/>
          <w:b/>
          <w:bCs/>
        </w:rPr>
        <w:t>Back‐mapping</w:t>
      </w:r>
      <w:proofErr w:type="gramEnd"/>
      <w:r w:rsidRPr="00CC132F">
        <w:rPr>
          <w:rFonts w:ascii="Times New Roman" w:hAnsi="Times New Roman" w:cs="Times New Roman"/>
          <w:b/>
          <w:bCs/>
        </w:rPr>
        <w:t xml:space="preserve"> each latent to genes via PCA loadings + IG</w:t>
      </w:r>
    </w:p>
    <w:p w14:paraId="3CB119B4"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For each latent </w:t>
      </w:r>
      <w:proofErr w:type="spellStart"/>
      <w:r w:rsidRPr="00CC132F">
        <w:rPr>
          <w:rFonts w:ascii="Times New Roman" w:hAnsi="Times New Roman" w:cs="Times New Roman"/>
        </w:rPr>
        <w:t>jj</w:t>
      </w:r>
      <w:proofErr w:type="spellEnd"/>
      <w:r w:rsidRPr="00CC132F">
        <w:rPr>
          <w:rFonts w:ascii="Times New Roman" w:hAnsi="Times New Roman" w:cs="Times New Roman"/>
        </w:rPr>
        <w:t xml:space="preserve"> in each fold, you compute </w:t>
      </w:r>
      <w:r w:rsidRPr="00CC132F">
        <w:rPr>
          <w:rFonts w:ascii="Times New Roman" w:hAnsi="Times New Roman" w:cs="Times New Roman"/>
          <w:b/>
          <w:bCs/>
        </w:rPr>
        <w:t>Integrated Gradients</w:t>
      </w:r>
      <w:r w:rsidRPr="00CC132F">
        <w:rPr>
          <w:rFonts w:ascii="Times New Roman" w:hAnsi="Times New Roman" w:cs="Times New Roman"/>
        </w:rPr>
        <w:t xml:space="preserve"> in PCA‐space → a vector of length 500 (one score per PC).</w:t>
      </w:r>
    </w:p>
    <w:p w14:paraId="7133E801"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then multiply by the PCA </w:t>
      </w:r>
      <w:r w:rsidRPr="00CC132F">
        <w:rPr>
          <w:rFonts w:ascii="Times New Roman" w:hAnsi="Times New Roman" w:cs="Times New Roman"/>
          <w:b/>
          <w:bCs/>
        </w:rPr>
        <w:t>loading matrix</w:t>
      </w:r>
      <w:r w:rsidRPr="00CC132F">
        <w:rPr>
          <w:rFonts w:ascii="Times New Roman" w:hAnsi="Times New Roman" w:cs="Times New Roman"/>
        </w:rPr>
        <w:t xml:space="preserve"> (genes × PCs) to get a </w:t>
      </w:r>
      <w:r w:rsidRPr="00CC132F">
        <w:rPr>
          <w:rFonts w:ascii="Times New Roman" w:hAnsi="Times New Roman" w:cs="Times New Roman"/>
          <w:b/>
          <w:bCs/>
        </w:rPr>
        <w:t>gene‐attribution vector</w:t>
      </w:r>
      <w:r w:rsidRPr="00CC132F">
        <w:rPr>
          <w:rFonts w:ascii="Times New Roman" w:hAnsi="Times New Roman" w:cs="Times New Roman"/>
        </w:rPr>
        <w:t xml:space="preserve"> for that latent (genes × 1).</w:t>
      </w:r>
    </w:p>
    <w:p w14:paraId="6F58517E"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Importance scores</w:t>
      </w:r>
    </w:p>
    <w:p w14:paraId="2A3B349A"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Those gene‐attribution values are your </w:t>
      </w:r>
      <w:r w:rsidRPr="00CC132F">
        <w:rPr>
          <w:rFonts w:ascii="Times New Roman" w:hAnsi="Times New Roman" w:cs="Times New Roman"/>
          <w:b/>
          <w:bCs/>
        </w:rPr>
        <w:t>importance scores</w:t>
      </w:r>
      <w:r w:rsidRPr="00CC132F">
        <w:rPr>
          <w:rFonts w:ascii="Times New Roman" w:hAnsi="Times New Roman" w:cs="Times New Roman"/>
        </w:rPr>
        <w:t>—they tell you how strongly each gene drives that latent dimension.</w:t>
      </w:r>
    </w:p>
    <w:p w14:paraId="3C5DCC17"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do this </w:t>
      </w:r>
      <w:r w:rsidRPr="00CC132F">
        <w:rPr>
          <w:rFonts w:ascii="Times New Roman" w:hAnsi="Times New Roman" w:cs="Times New Roman"/>
          <w:b/>
          <w:bCs/>
        </w:rPr>
        <w:t>separately for Fold 0 and Fold 1</w:t>
      </w:r>
      <w:r w:rsidRPr="00CC132F">
        <w:rPr>
          <w:rFonts w:ascii="Times New Roman" w:hAnsi="Times New Roman" w:cs="Times New Roman"/>
        </w:rPr>
        <w:t>.</w:t>
      </w:r>
    </w:p>
    <w:p w14:paraId="756B6784"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Averaging across folds</w:t>
      </w:r>
    </w:p>
    <w:p w14:paraId="346F3900"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For each latent </w:t>
      </w:r>
      <w:proofErr w:type="spellStart"/>
      <w:r w:rsidRPr="00CC132F">
        <w:rPr>
          <w:rFonts w:ascii="Times New Roman" w:hAnsi="Times New Roman" w:cs="Times New Roman"/>
        </w:rPr>
        <w:t>jj</w:t>
      </w:r>
      <w:proofErr w:type="spellEnd"/>
      <w:r w:rsidRPr="00CC132F">
        <w:rPr>
          <w:rFonts w:ascii="Times New Roman" w:hAnsi="Times New Roman" w:cs="Times New Roman"/>
        </w:rPr>
        <w:t>, you now have two gene‐importance vectors (one per fold).</w:t>
      </w:r>
    </w:p>
    <w:p w14:paraId="29EA8D31"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take the </w:t>
      </w:r>
      <w:r w:rsidRPr="00CC132F">
        <w:rPr>
          <w:rFonts w:ascii="Times New Roman" w:hAnsi="Times New Roman" w:cs="Times New Roman"/>
          <w:b/>
          <w:bCs/>
        </w:rPr>
        <w:t>elementwise mean</w:t>
      </w:r>
      <w:r w:rsidRPr="00CC132F">
        <w:rPr>
          <w:rFonts w:ascii="Times New Roman" w:hAnsi="Times New Roman" w:cs="Times New Roman"/>
        </w:rPr>
        <w:t xml:space="preserve"> to get a single, more robust </w:t>
      </w:r>
      <w:r w:rsidRPr="00CC132F">
        <w:rPr>
          <w:rFonts w:ascii="Times New Roman" w:hAnsi="Times New Roman" w:cs="Times New Roman"/>
          <w:b/>
          <w:bCs/>
        </w:rPr>
        <w:t>gene‐importance vector</w:t>
      </w:r>
      <w:r w:rsidRPr="00CC132F">
        <w:rPr>
          <w:rFonts w:ascii="Times New Roman" w:hAnsi="Times New Roman" w:cs="Times New Roman"/>
        </w:rPr>
        <w:t xml:space="preserve"> for latent </w:t>
      </w:r>
      <w:proofErr w:type="spellStart"/>
      <w:r w:rsidRPr="00CC132F">
        <w:rPr>
          <w:rFonts w:ascii="Times New Roman" w:hAnsi="Times New Roman" w:cs="Times New Roman"/>
        </w:rPr>
        <w:t>jj</w:t>
      </w:r>
      <w:proofErr w:type="spellEnd"/>
      <w:r w:rsidRPr="00CC132F">
        <w:rPr>
          <w:rFonts w:ascii="Times New Roman" w:hAnsi="Times New Roman" w:cs="Times New Roman"/>
        </w:rPr>
        <w:t>.</w:t>
      </w:r>
    </w:p>
    <w:p w14:paraId="263762A0"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Ranked gene lists</w:t>
      </w:r>
    </w:p>
    <w:p w14:paraId="35CF5517"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For each of your 50 </w:t>
      </w:r>
      <w:proofErr w:type="spellStart"/>
      <w:r w:rsidRPr="00CC132F">
        <w:rPr>
          <w:rFonts w:ascii="Times New Roman" w:hAnsi="Times New Roman" w:cs="Times New Roman"/>
        </w:rPr>
        <w:t>latents</w:t>
      </w:r>
      <w:proofErr w:type="spellEnd"/>
      <w:r w:rsidRPr="00CC132F">
        <w:rPr>
          <w:rFonts w:ascii="Times New Roman" w:hAnsi="Times New Roman" w:cs="Times New Roman"/>
        </w:rPr>
        <w:t>, you end up with one final gene‐importance vector.</w:t>
      </w:r>
    </w:p>
    <w:p w14:paraId="6E001956"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can </w:t>
      </w:r>
      <w:r w:rsidRPr="00CC132F">
        <w:rPr>
          <w:rFonts w:ascii="Times New Roman" w:hAnsi="Times New Roman" w:cs="Times New Roman"/>
          <w:b/>
          <w:bCs/>
        </w:rPr>
        <w:t>rank</w:t>
      </w:r>
      <w:r w:rsidRPr="00CC132F">
        <w:rPr>
          <w:rFonts w:ascii="Times New Roman" w:hAnsi="Times New Roman" w:cs="Times New Roman"/>
        </w:rPr>
        <w:t xml:space="preserve"> that list by absolute importance (or signed if you care about direction) to pick the top-NN genes for downstream interpretation.</w:t>
      </w:r>
    </w:p>
    <w:p w14:paraId="14D8EB1C" w14:textId="77777777" w:rsidR="00CC132F" w:rsidRPr="00CC132F" w:rsidRDefault="00000000" w:rsidP="00CC132F">
      <w:pPr>
        <w:pStyle w:val="ListParagraph"/>
        <w:spacing w:line="360" w:lineRule="auto"/>
        <w:jc w:val="both"/>
        <w:rPr>
          <w:rFonts w:ascii="Times New Roman" w:hAnsi="Times New Roman" w:cs="Times New Roman"/>
        </w:rPr>
      </w:pPr>
      <w:r>
        <w:rPr>
          <w:rFonts w:ascii="Times New Roman" w:hAnsi="Times New Roman" w:cs="Times New Roman"/>
        </w:rPr>
        <w:pict w14:anchorId="257C225B">
          <v:rect id="_x0000_i1026" style="width:0;height:1.5pt" o:hralign="center" o:hrstd="t" o:hr="t" fillcolor="#a0a0a0" stroked="f"/>
        </w:pict>
      </w:r>
    </w:p>
    <w:p w14:paraId="60C0562E" w14:textId="77777777" w:rsidR="00CC132F" w:rsidRPr="00CC132F" w:rsidRDefault="00CC132F" w:rsidP="00CC132F">
      <w:pPr>
        <w:pStyle w:val="ListParagraph"/>
        <w:spacing w:line="360" w:lineRule="auto"/>
        <w:jc w:val="both"/>
        <w:rPr>
          <w:rFonts w:ascii="Times New Roman" w:hAnsi="Times New Roman" w:cs="Times New Roman"/>
        </w:rPr>
      </w:pPr>
      <w:proofErr w:type="gramStart"/>
      <w:r w:rsidRPr="00CC132F">
        <w:rPr>
          <w:rFonts w:ascii="Times New Roman" w:hAnsi="Times New Roman" w:cs="Times New Roman"/>
        </w:rPr>
        <w:t>So</w:t>
      </w:r>
      <w:proofErr w:type="gramEnd"/>
      <w:r w:rsidRPr="00CC132F">
        <w:rPr>
          <w:rFonts w:ascii="Times New Roman" w:hAnsi="Times New Roman" w:cs="Times New Roman"/>
        </w:rPr>
        <w:t xml:space="preserve"> in Step 3 you:</w:t>
      </w:r>
    </w:p>
    <w:p w14:paraId="4DB707B7"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rPr>
        <w:lastRenderedPageBreak/>
        <w:t xml:space="preserve">Treat </w:t>
      </w:r>
      <w:r w:rsidRPr="00CC132F">
        <w:rPr>
          <w:rFonts w:ascii="Times New Roman" w:hAnsi="Times New Roman" w:cs="Times New Roman"/>
          <w:b/>
          <w:bCs/>
        </w:rPr>
        <w:t>two models</w:t>
      </w:r>
      <w:r w:rsidRPr="00CC132F">
        <w:rPr>
          <w:rFonts w:ascii="Times New Roman" w:hAnsi="Times New Roman" w:cs="Times New Roman"/>
        </w:rPr>
        <w:t xml:space="preserve"> (fold 0 &amp; 1) × </w:t>
      </w:r>
      <w:r w:rsidRPr="00CC132F">
        <w:rPr>
          <w:rFonts w:ascii="Times New Roman" w:hAnsi="Times New Roman" w:cs="Times New Roman"/>
          <w:b/>
          <w:bCs/>
        </w:rPr>
        <w:t xml:space="preserve">50 </w:t>
      </w:r>
      <w:proofErr w:type="spellStart"/>
      <w:r w:rsidRPr="00CC132F">
        <w:rPr>
          <w:rFonts w:ascii="Times New Roman" w:hAnsi="Times New Roman" w:cs="Times New Roman"/>
          <w:b/>
          <w:bCs/>
        </w:rPr>
        <w:t>latents</w:t>
      </w:r>
      <w:proofErr w:type="spellEnd"/>
    </w:p>
    <w:p w14:paraId="01AFCBA1"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rPr>
        <w:t xml:space="preserve">Produce </w:t>
      </w:r>
      <w:r w:rsidRPr="00CC132F">
        <w:rPr>
          <w:rFonts w:ascii="Times New Roman" w:hAnsi="Times New Roman" w:cs="Times New Roman"/>
          <w:b/>
          <w:bCs/>
        </w:rPr>
        <w:t>100 gene‐importance vectors</w:t>
      </w:r>
    </w:p>
    <w:p w14:paraId="5023924A"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b/>
          <w:bCs/>
        </w:rPr>
        <w:t>Average</w:t>
      </w:r>
      <w:r w:rsidRPr="00CC132F">
        <w:rPr>
          <w:rFonts w:ascii="Times New Roman" w:hAnsi="Times New Roman" w:cs="Times New Roman"/>
        </w:rPr>
        <w:t xml:space="preserve"> them to get </w:t>
      </w:r>
      <w:r w:rsidRPr="00CC132F">
        <w:rPr>
          <w:rFonts w:ascii="Times New Roman" w:hAnsi="Times New Roman" w:cs="Times New Roman"/>
          <w:b/>
          <w:bCs/>
        </w:rPr>
        <w:t>50 consensus gene‐importance signatures</w:t>
      </w:r>
    </w:p>
    <w:p w14:paraId="7FB00091"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b/>
          <w:bCs/>
        </w:rPr>
        <w:t>Rank</w:t>
      </w:r>
      <w:r w:rsidRPr="00CC132F">
        <w:rPr>
          <w:rFonts w:ascii="Times New Roman" w:hAnsi="Times New Roman" w:cs="Times New Roman"/>
        </w:rPr>
        <w:t xml:space="preserve"> each signature’s genes by importance for biological analysis</w:t>
      </w:r>
    </w:p>
    <w:p w14:paraId="1E12A9CC" w14:textId="77777777" w:rsidR="00CC132F" w:rsidRPr="00CC132F" w:rsidRDefault="00CC132F" w:rsidP="00CC132F">
      <w:pPr>
        <w:pStyle w:val="ListParagraph"/>
        <w:spacing w:line="360" w:lineRule="auto"/>
        <w:jc w:val="both"/>
        <w:rPr>
          <w:rFonts w:ascii="Times New Roman" w:hAnsi="Times New Roman" w:cs="Times New Roman"/>
        </w:rPr>
      </w:pPr>
      <w:r w:rsidRPr="00CC132F">
        <w:rPr>
          <w:rFonts w:ascii="Times New Roman" w:hAnsi="Times New Roman" w:cs="Times New Roman"/>
        </w:rPr>
        <w:t>That gives you a transparent bridge from each abstract latent axis back to the actual genes driving it.</w:t>
      </w:r>
    </w:p>
    <w:p w14:paraId="308FE2DF" w14:textId="4D08B8F9" w:rsidR="00CC132F" w:rsidRDefault="00CC132F" w:rsidP="00CC132F">
      <w:pPr>
        <w:pStyle w:val="ListParagraph"/>
        <w:spacing w:line="360" w:lineRule="auto"/>
        <w:jc w:val="both"/>
        <w:rPr>
          <w:rFonts w:ascii="Times New Roman" w:hAnsi="Times New Roman" w:cs="Times New Roman"/>
        </w:rPr>
      </w:pPr>
    </w:p>
    <w:p w14:paraId="6B587444" w14:textId="0C6D449F" w:rsid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We translate each of our 50 learned abstract dimensions into concrete gene scores—by combining IG on the VAE with the PCA gene‐loadings—then average across folds. The result is 50 gene‐importance signatures, one per latent dimension, ready for pathway analysis or biomarker discovery.</w:t>
      </w:r>
    </w:p>
    <w:p w14:paraId="39739279" w14:textId="77777777" w:rsidR="0061145F" w:rsidRPr="0061145F" w:rsidRDefault="0061145F" w:rsidP="0061145F">
      <w:pPr>
        <w:pStyle w:val="ListParagraph"/>
        <w:spacing w:line="360" w:lineRule="auto"/>
        <w:jc w:val="both"/>
        <w:rPr>
          <w:rFonts w:ascii="Times New Roman" w:hAnsi="Times New Roman" w:cs="Times New Roman"/>
          <w:b/>
          <w:bCs/>
        </w:rPr>
      </w:pPr>
      <w:r w:rsidRPr="0061145F">
        <w:rPr>
          <w:rFonts w:ascii="Times New Roman" w:hAnsi="Times New Roman" w:cs="Times New Roman"/>
          <w:b/>
          <w:bCs/>
        </w:rPr>
        <w:t>From latent → PCA inputs → genes</w:t>
      </w:r>
    </w:p>
    <w:p w14:paraId="21C6F77D" w14:textId="77777777" w:rsidR="0061145F" w:rsidRPr="0061145F" w:rsidRDefault="0061145F" w:rsidP="0061145F">
      <w:pPr>
        <w:pStyle w:val="ListParagraph"/>
        <w:numPr>
          <w:ilvl w:val="0"/>
          <w:numId w:val="3"/>
        </w:numPr>
        <w:spacing w:line="360" w:lineRule="auto"/>
        <w:jc w:val="both"/>
        <w:rPr>
          <w:rFonts w:ascii="Times New Roman" w:hAnsi="Times New Roman" w:cs="Times New Roman"/>
        </w:rPr>
      </w:pPr>
      <w:r w:rsidRPr="0061145F">
        <w:rPr>
          <w:rFonts w:ascii="Times New Roman" w:hAnsi="Times New Roman" w:cs="Times New Roman"/>
          <w:b/>
          <w:bCs/>
        </w:rPr>
        <w:t>Integrated Gradients (IG)</w:t>
      </w:r>
      <w:r w:rsidRPr="0061145F">
        <w:rPr>
          <w:rFonts w:ascii="Times New Roman" w:hAnsi="Times New Roman" w:cs="Times New Roman"/>
        </w:rPr>
        <w:t xml:space="preserve"> gives you, for each latent node </w:t>
      </w:r>
      <w:proofErr w:type="spellStart"/>
      <w:r w:rsidRPr="0061145F">
        <w:rPr>
          <w:rFonts w:ascii="Times New Roman" w:hAnsi="Times New Roman" w:cs="Times New Roman"/>
        </w:rPr>
        <w:t>jjj</w:t>
      </w:r>
      <w:proofErr w:type="spellEnd"/>
      <w:r w:rsidRPr="0061145F">
        <w:rPr>
          <w:rFonts w:ascii="Times New Roman" w:hAnsi="Times New Roman" w:cs="Times New Roman"/>
        </w:rPr>
        <w:t xml:space="preserve">, a score for </w:t>
      </w:r>
      <w:r w:rsidRPr="0061145F">
        <w:rPr>
          <w:rFonts w:ascii="Times New Roman" w:hAnsi="Times New Roman" w:cs="Times New Roman"/>
          <w:b/>
          <w:bCs/>
        </w:rPr>
        <w:t>each PCA component</w:t>
      </w:r>
      <w:r w:rsidRPr="0061145F">
        <w:rPr>
          <w:rFonts w:ascii="Times New Roman" w:hAnsi="Times New Roman" w:cs="Times New Roman"/>
        </w:rPr>
        <w:t xml:space="preserve"> </w:t>
      </w:r>
      <w:proofErr w:type="spellStart"/>
      <w:r w:rsidRPr="0061145F">
        <w:rPr>
          <w:rFonts w:ascii="Times New Roman" w:hAnsi="Times New Roman" w:cs="Times New Roman"/>
        </w:rPr>
        <w:t>kkk</w:t>
      </w:r>
      <w:proofErr w:type="spellEnd"/>
      <w:r w:rsidRPr="0061145F">
        <w:rPr>
          <w:rFonts w:ascii="Times New Roman" w:hAnsi="Times New Roman" w:cs="Times New Roman"/>
        </w:rPr>
        <w:t>:</w:t>
      </w:r>
    </w:p>
    <w:p w14:paraId="69112D7B" w14:textId="77777777" w:rsidR="0061145F" w:rsidRP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w:t>
      </w:r>
      <w:proofErr w:type="spellStart"/>
      <w:proofErr w:type="gramStart"/>
      <w:r w:rsidRPr="0061145F">
        <w:rPr>
          <w:rFonts w:ascii="Times New Roman" w:hAnsi="Times New Roman" w:cs="Times New Roman"/>
        </w:rPr>
        <w:t>mathrm</w:t>
      </w:r>
      <w:proofErr w:type="spellEnd"/>
      <w:r w:rsidRPr="0061145F">
        <w:rPr>
          <w:rFonts w:ascii="Times New Roman" w:hAnsi="Times New Roman" w:cs="Times New Roman"/>
        </w:rPr>
        <w:t>{</w:t>
      </w:r>
      <w:proofErr w:type="gramEnd"/>
      <w:r w:rsidRPr="0061145F">
        <w:rPr>
          <w:rFonts w:ascii="Times New Roman" w:hAnsi="Times New Roman" w:cs="Times New Roman"/>
        </w:rPr>
        <w:t>IG}_{</w:t>
      </w:r>
      <w:proofErr w:type="spellStart"/>
      <w:proofErr w:type="gramStart"/>
      <w:r w:rsidRPr="0061145F">
        <w:rPr>
          <w:rFonts w:ascii="Times New Roman" w:hAnsi="Times New Roman" w:cs="Times New Roman"/>
        </w:rPr>
        <w:t>k,j</w:t>
      </w:r>
      <w:proofErr w:type="spellEnd"/>
      <w:proofErr w:type="gramEnd"/>
      <w:r w:rsidRPr="0061145F">
        <w:rPr>
          <w:rFonts w:ascii="Times New Roman" w:hAnsi="Times New Roman" w:cs="Times New Roman"/>
        </w:rPr>
        <w:t>} = \</w:t>
      </w:r>
      <w:proofErr w:type="gramStart"/>
      <w:r w:rsidRPr="0061145F">
        <w:rPr>
          <w:rFonts w:ascii="Times New Roman" w:hAnsi="Times New Roman" w:cs="Times New Roman"/>
        </w:rPr>
        <w:t>text{</w:t>
      </w:r>
      <w:proofErr w:type="gramEnd"/>
      <w:r w:rsidRPr="0061145F">
        <w:rPr>
          <w:rFonts w:ascii="Times New Roman" w:hAnsi="Times New Roman" w:cs="Times New Roman"/>
        </w:rPr>
        <w:t>“how much PCA‐</w:t>
      </w:r>
      <w:proofErr w:type="gramStart"/>
      <w:r w:rsidRPr="0061145F">
        <w:rPr>
          <w:rFonts w:ascii="Times New Roman" w:hAnsi="Times New Roman" w:cs="Times New Roman"/>
        </w:rPr>
        <w:t>component }k</w:t>
      </w:r>
      <w:proofErr w:type="gramEnd"/>
      <w:r w:rsidRPr="0061145F">
        <w:rPr>
          <w:rFonts w:ascii="Times New Roman" w:hAnsi="Times New Roman" w:cs="Times New Roman"/>
        </w:rPr>
        <w:t>\</w:t>
      </w:r>
      <w:proofErr w:type="gramStart"/>
      <w:r w:rsidRPr="0061145F">
        <w:rPr>
          <w:rFonts w:ascii="Times New Roman" w:hAnsi="Times New Roman" w:cs="Times New Roman"/>
        </w:rPr>
        <w:t>text{ pushes</w:t>
      </w:r>
      <w:proofErr w:type="gramEnd"/>
      <w:r w:rsidRPr="0061145F">
        <w:rPr>
          <w:rFonts w:ascii="Times New Roman" w:hAnsi="Times New Roman" w:cs="Times New Roman"/>
        </w:rPr>
        <w:t xml:space="preserve"> on </w:t>
      </w:r>
      <w:proofErr w:type="gramStart"/>
      <w:r w:rsidRPr="0061145F">
        <w:rPr>
          <w:rFonts w:ascii="Times New Roman" w:hAnsi="Times New Roman" w:cs="Times New Roman"/>
        </w:rPr>
        <w:t>latent }j</w:t>
      </w:r>
      <w:proofErr w:type="gramEnd"/>
      <w:r w:rsidRPr="0061145F">
        <w:rPr>
          <w:rFonts w:ascii="Times New Roman" w:hAnsi="Times New Roman" w:cs="Times New Roman"/>
        </w:rPr>
        <w:t xml:space="preserve">”} </w:t>
      </w:r>
    </w:p>
    <w:p w14:paraId="530AB4EE" w14:textId="77777777" w:rsidR="0061145F" w:rsidRPr="0061145F" w:rsidRDefault="0061145F" w:rsidP="0061145F">
      <w:pPr>
        <w:pStyle w:val="ListParagraph"/>
        <w:numPr>
          <w:ilvl w:val="0"/>
          <w:numId w:val="3"/>
        </w:numPr>
        <w:spacing w:line="360" w:lineRule="auto"/>
        <w:jc w:val="both"/>
        <w:rPr>
          <w:rFonts w:ascii="Times New Roman" w:hAnsi="Times New Roman" w:cs="Times New Roman"/>
        </w:rPr>
      </w:pPr>
      <w:r w:rsidRPr="0061145F">
        <w:rPr>
          <w:rFonts w:ascii="Times New Roman" w:hAnsi="Times New Roman" w:cs="Times New Roman"/>
        </w:rPr>
        <w:t xml:space="preserve">You know how each PCA component is itself a mixture of real </w:t>
      </w:r>
      <w:r w:rsidRPr="0061145F">
        <w:rPr>
          <w:rFonts w:ascii="Times New Roman" w:hAnsi="Times New Roman" w:cs="Times New Roman"/>
          <w:b/>
          <w:bCs/>
        </w:rPr>
        <w:t>genes</w:t>
      </w:r>
      <w:r w:rsidRPr="0061145F">
        <w:rPr>
          <w:rFonts w:ascii="Times New Roman" w:hAnsi="Times New Roman" w:cs="Times New Roman"/>
        </w:rPr>
        <w:t xml:space="preserve"> (your PCA loadings matrix). If PCA component </w:t>
      </w:r>
      <w:proofErr w:type="spellStart"/>
      <w:r w:rsidRPr="0061145F">
        <w:rPr>
          <w:rFonts w:ascii="Times New Roman" w:hAnsi="Times New Roman" w:cs="Times New Roman"/>
        </w:rPr>
        <w:t>kkk</w:t>
      </w:r>
      <w:proofErr w:type="spellEnd"/>
      <w:r w:rsidRPr="0061145F">
        <w:rPr>
          <w:rFonts w:ascii="Times New Roman" w:hAnsi="Times New Roman" w:cs="Times New Roman"/>
        </w:rPr>
        <w:t xml:space="preserve"> loads heavily on gene </w:t>
      </w:r>
      <w:proofErr w:type="spellStart"/>
      <w:r w:rsidRPr="0061145F">
        <w:rPr>
          <w:rFonts w:ascii="Times New Roman" w:hAnsi="Times New Roman" w:cs="Times New Roman"/>
        </w:rPr>
        <w:t>ggg</w:t>
      </w:r>
      <w:proofErr w:type="spellEnd"/>
      <w:r w:rsidRPr="0061145F">
        <w:rPr>
          <w:rFonts w:ascii="Times New Roman" w:hAnsi="Times New Roman" w:cs="Times New Roman"/>
        </w:rPr>
        <w:t xml:space="preserve">, then a large </w:t>
      </w:r>
      <w:proofErr w:type="spellStart"/>
      <w:proofErr w:type="gramStart"/>
      <w:r w:rsidRPr="0061145F">
        <w:rPr>
          <w:rFonts w:ascii="Times New Roman" w:hAnsi="Times New Roman" w:cs="Times New Roman"/>
        </w:rPr>
        <w:t>IGk,j</w:t>
      </w:r>
      <w:proofErr w:type="spellEnd"/>
      <w:proofErr w:type="gramEnd"/>
      <w:r w:rsidRPr="0061145F">
        <w:rPr>
          <w:rFonts w:ascii="Times New Roman" w:hAnsi="Times New Roman" w:cs="Times New Roman"/>
        </w:rPr>
        <w:t>\</w:t>
      </w:r>
      <w:proofErr w:type="spellStart"/>
      <w:proofErr w:type="gramStart"/>
      <w:r w:rsidRPr="0061145F">
        <w:rPr>
          <w:rFonts w:ascii="Times New Roman" w:hAnsi="Times New Roman" w:cs="Times New Roman"/>
        </w:rPr>
        <w:t>mathrm</w:t>
      </w:r>
      <w:proofErr w:type="spellEnd"/>
      <w:r w:rsidRPr="0061145F">
        <w:rPr>
          <w:rFonts w:ascii="Times New Roman" w:hAnsi="Times New Roman" w:cs="Times New Roman"/>
        </w:rPr>
        <w:t>{</w:t>
      </w:r>
      <w:proofErr w:type="gramEnd"/>
      <w:r w:rsidRPr="0061145F">
        <w:rPr>
          <w:rFonts w:ascii="Times New Roman" w:hAnsi="Times New Roman" w:cs="Times New Roman"/>
        </w:rPr>
        <w:t>IG}_{</w:t>
      </w:r>
      <w:proofErr w:type="spellStart"/>
      <w:proofErr w:type="gramStart"/>
      <w:r w:rsidRPr="0061145F">
        <w:rPr>
          <w:rFonts w:ascii="Times New Roman" w:hAnsi="Times New Roman" w:cs="Times New Roman"/>
        </w:rPr>
        <w:t>k,j</w:t>
      </w:r>
      <w:proofErr w:type="spellEnd"/>
      <w:proofErr w:type="gramEnd"/>
      <w:r w:rsidRPr="0061145F">
        <w:rPr>
          <w:rFonts w:ascii="Times New Roman" w:hAnsi="Times New Roman" w:cs="Times New Roman"/>
        </w:rPr>
        <w:t>}</w:t>
      </w:r>
      <w:proofErr w:type="spellStart"/>
      <w:proofErr w:type="gramStart"/>
      <w:r w:rsidRPr="0061145F">
        <w:rPr>
          <w:rFonts w:ascii="Times New Roman" w:hAnsi="Times New Roman" w:cs="Times New Roman"/>
        </w:rPr>
        <w:t>IGk,j</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 means “gene </w:t>
      </w:r>
      <w:proofErr w:type="spellStart"/>
      <w:r w:rsidRPr="0061145F">
        <w:rPr>
          <w:rFonts w:ascii="Times New Roman" w:hAnsi="Times New Roman" w:cs="Times New Roman"/>
        </w:rPr>
        <w:t>ggg</w:t>
      </w:r>
      <w:proofErr w:type="spellEnd"/>
      <w:r w:rsidRPr="0061145F">
        <w:rPr>
          <w:rFonts w:ascii="Times New Roman" w:hAnsi="Times New Roman" w:cs="Times New Roman"/>
        </w:rPr>
        <w:t xml:space="preserve"> also strongly drives latent </w:t>
      </w:r>
      <w:proofErr w:type="spellStart"/>
      <w:r w:rsidRPr="0061145F">
        <w:rPr>
          <w:rFonts w:ascii="Times New Roman" w:hAnsi="Times New Roman" w:cs="Times New Roman"/>
        </w:rPr>
        <w:t>jjj</w:t>
      </w:r>
      <w:proofErr w:type="spellEnd"/>
      <w:r w:rsidRPr="0061145F">
        <w:rPr>
          <w:rFonts w:ascii="Times New Roman" w:hAnsi="Times New Roman" w:cs="Times New Roman"/>
        </w:rPr>
        <w:t>.”</w:t>
      </w:r>
    </w:p>
    <w:p w14:paraId="5CCBE1DB" w14:textId="77777777" w:rsidR="0061145F" w:rsidRPr="0061145F" w:rsidRDefault="0061145F" w:rsidP="0061145F">
      <w:pPr>
        <w:pStyle w:val="ListParagraph"/>
        <w:numPr>
          <w:ilvl w:val="0"/>
          <w:numId w:val="3"/>
        </w:numPr>
        <w:spacing w:line="360" w:lineRule="auto"/>
        <w:jc w:val="both"/>
        <w:rPr>
          <w:rFonts w:ascii="Times New Roman" w:hAnsi="Times New Roman" w:cs="Times New Roman"/>
        </w:rPr>
      </w:pPr>
      <w:r w:rsidRPr="0061145F">
        <w:rPr>
          <w:rFonts w:ascii="Times New Roman" w:hAnsi="Times New Roman" w:cs="Times New Roman"/>
          <w:b/>
          <w:bCs/>
        </w:rPr>
        <w:t>Mapping</w:t>
      </w:r>
      <w:r w:rsidRPr="0061145F">
        <w:rPr>
          <w:rFonts w:ascii="Times New Roman" w:hAnsi="Times New Roman" w:cs="Times New Roman"/>
        </w:rPr>
        <w:t xml:space="preserve"> is just a matrix multiply:</w:t>
      </w:r>
    </w:p>
    <w:p w14:paraId="14A46EC5" w14:textId="77777777" w:rsidR="0061145F" w:rsidRP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(genes × </w:t>
      </w:r>
      <w:proofErr w:type="gramStart"/>
      <w:r w:rsidRPr="0061145F">
        <w:rPr>
          <w:rFonts w:ascii="Times New Roman" w:hAnsi="Times New Roman" w:cs="Times New Roman"/>
        </w:rPr>
        <w:t>PCs)  ×</w:t>
      </w:r>
      <w:proofErr w:type="gramEnd"/>
      <w:r w:rsidRPr="0061145F">
        <w:rPr>
          <w:rFonts w:ascii="Times New Roman" w:hAnsi="Times New Roman" w:cs="Times New Roman"/>
        </w:rPr>
        <w:t>  (PCs × </w:t>
      </w:r>
      <w:proofErr w:type="spellStart"/>
      <w:proofErr w:type="gramStart"/>
      <w:r w:rsidRPr="0061145F">
        <w:rPr>
          <w:rFonts w:ascii="Times New Roman" w:hAnsi="Times New Roman" w:cs="Times New Roman"/>
        </w:rPr>
        <w:t>latents</w:t>
      </w:r>
      <w:proofErr w:type="spellEnd"/>
      <w:r w:rsidRPr="0061145F">
        <w:rPr>
          <w:rFonts w:ascii="Times New Roman" w:hAnsi="Times New Roman" w:cs="Times New Roman"/>
        </w:rPr>
        <w:t>)  =</w:t>
      </w:r>
      <w:proofErr w:type="gramEnd"/>
      <w:r w:rsidRPr="0061145F">
        <w:rPr>
          <w:rFonts w:ascii="Times New Roman" w:hAnsi="Times New Roman" w:cs="Times New Roman"/>
        </w:rPr>
        <w:t>  (genes × </w:t>
      </w:r>
      <w:proofErr w:type="spellStart"/>
      <w:r w:rsidRPr="0061145F">
        <w:rPr>
          <w:rFonts w:ascii="Times New Roman" w:hAnsi="Times New Roman" w:cs="Times New Roman"/>
        </w:rPr>
        <w:t>latents</w:t>
      </w:r>
      <w:proofErr w:type="spellEnd"/>
      <w:r w:rsidRPr="0061145F">
        <w:rPr>
          <w:rFonts w:ascii="Times New Roman" w:hAnsi="Times New Roman" w:cs="Times New Roman"/>
        </w:rPr>
        <w:t>) \</w:t>
      </w:r>
      <w:proofErr w:type="spellStart"/>
      <w:proofErr w:type="gramStart"/>
      <w:r w:rsidRPr="0061145F">
        <w:rPr>
          <w:rFonts w:ascii="Times New Roman" w:hAnsi="Times New Roman" w:cs="Times New Roman"/>
        </w:rPr>
        <w:t>textbf</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(genes × PCs)} </w:t>
      </w:r>
      <w:proofErr w:type="gramStart"/>
      <w:r w:rsidRPr="0061145F">
        <w:rPr>
          <w:rFonts w:ascii="Times New Roman" w:hAnsi="Times New Roman" w:cs="Times New Roman"/>
        </w:rPr>
        <w:t>\;\times\</w:t>
      </w:r>
      <w:proofErr w:type="gramEnd"/>
      <w:r w:rsidRPr="0061145F">
        <w:rPr>
          <w:rFonts w:ascii="Times New Roman" w:hAnsi="Times New Roman" w:cs="Times New Roman"/>
        </w:rPr>
        <w:t>; \</w:t>
      </w:r>
      <w:proofErr w:type="spellStart"/>
      <w:proofErr w:type="gramStart"/>
      <w:r w:rsidRPr="0061145F">
        <w:rPr>
          <w:rFonts w:ascii="Times New Roman" w:hAnsi="Times New Roman" w:cs="Times New Roman"/>
        </w:rPr>
        <w:t>textbf</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(PCs × </w:t>
      </w:r>
      <w:proofErr w:type="spellStart"/>
      <w:r w:rsidRPr="0061145F">
        <w:rPr>
          <w:rFonts w:ascii="Times New Roman" w:hAnsi="Times New Roman" w:cs="Times New Roman"/>
        </w:rPr>
        <w:t>latents</w:t>
      </w:r>
      <w:proofErr w:type="spellEnd"/>
      <w:r w:rsidRPr="0061145F">
        <w:rPr>
          <w:rFonts w:ascii="Times New Roman" w:hAnsi="Times New Roman" w:cs="Times New Roman"/>
        </w:rPr>
        <w:t xml:space="preserve">)} </w:t>
      </w:r>
      <w:proofErr w:type="gramStart"/>
      <w:r w:rsidRPr="0061145F">
        <w:rPr>
          <w:rFonts w:ascii="Times New Roman" w:hAnsi="Times New Roman" w:cs="Times New Roman"/>
        </w:rPr>
        <w:t>\;=</w:t>
      </w:r>
      <w:proofErr w:type="gramEnd"/>
      <w:r w:rsidRPr="0061145F">
        <w:rPr>
          <w:rFonts w:ascii="Times New Roman" w:hAnsi="Times New Roman" w:cs="Times New Roman"/>
        </w:rPr>
        <w:t>\; \</w:t>
      </w:r>
      <w:proofErr w:type="spellStart"/>
      <w:proofErr w:type="gramStart"/>
      <w:r w:rsidRPr="0061145F">
        <w:rPr>
          <w:rFonts w:ascii="Times New Roman" w:hAnsi="Times New Roman" w:cs="Times New Roman"/>
        </w:rPr>
        <w:t>textbf</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(genes × </w:t>
      </w:r>
      <w:proofErr w:type="spellStart"/>
      <w:r w:rsidRPr="0061145F">
        <w:rPr>
          <w:rFonts w:ascii="Times New Roman" w:hAnsi="Times New Roman" w:cs="Times New Roman"/>
        </w:rPr>
        <w:t>latents</w:t>
      </w:r>
      <w:proofErr w:type="spellEnd"/>
      <w:proofErr w:type="gramStart"/>
      <w:r w:rsidRPr="0061145F">
        <w:rPr>
          <w:rFonts w:ascii="Times New Roman" w:hAnsi="Times New Roman" w:cs="Times New Roman"/>
        </w:rPr>
        <w:t>)}(</w:t>
      </w:r>
      <w:proofErr w:type="gramEnd"/>
      <w:r w:rsidRPr="0061145F">
        <w:rPr>
          <w:rFonts w:ascii="Times New Roman" w:hAnsi="Times New Roman" w:cs="Times New Roman"/>
        </w:rPr>
        <w:t>genes × </w:t>
      </w:r>
      <w:proofErr w:type="gramStart"/>
      <w:r w:rsidRPr="0061145F">
        <w:rPr>
          <w:rFonts w:ascii="Times New Roman" w:hAnsi="Times New Roman" w:cs="Times New Roman"/>
        </w:rPr>
        <w:t>PCs)×</w:t>
      </w:r>
      <w:proofErr w:type="gramEnd"/>
      <w:r w:rsidRPr="0061145F">
        <w:rPr>
          <w:rFonts w:ascii="Times New Roman" w:hAnsi="Times New Roman" w:cs="Times New Roman"/>
        </w:rPr>
        <w:t>(PCs × </w:t>
      </w:r>
      <w:proofErr w:type="spellStart"/>
      <w:proofErr w:type="gramStart"/>
      <w:r w:rsidRPr="0061145F">
        <w:rPr>
          <w:rFonts w:ascii="Times New Roman" w:hAnsi="Times New Roman" w:cs="Times New Roman"/>
        </w:rPr>
        <w:t>latents</w:t>
      </w:r>
      <w:proofErr w:type="spellEnd"/>
      <w:r w:rsidRPr="0061145F">
        <w:rPr>
          <w:rFonts w:ascii="Times New Roman" w:hAnsi="Times New Roman" w:cs="Times New Roman"/>
        </w:rPr>
        <w:t>)=</w:t>
      </w:r>
      <w:proofErr w:type="gramEnd"/>
      <w:r w:rsidRPr="0061145F">
        <w:rPr>
          <w:rFonts w:ascii="Times New Roman" w:hAnsi="Times New Roman" w:cs="Times New Roman"/>
        </w:rPr>
        <w:t>(genes × </w:t>
      </w:r>
      <w:proofErr w:type="spellStart"/>
      <w:r w:rsidRPr="0061145F">
        <w:rPr>
          <w:rFonts w:ascii="Times New Roman" w:hAnsi="Times New Roman" w:cs="Times New Roman"/>
        </w:rPr>
        <w:t>latents</w:t>
      </w:r>
      <w:proofErr w:type="spellEnd"/>
      <w:r w:rsidRPr="0061145F">
        <w:rPr>
          <w:rFonts w:ascii="Times New Roman" w:hAnsi="Times New Roman" w:cs="Times New Roman"/>
        </w:rPr>
        <w:t xml:space="preserve">) </w:t>
      </w:r>
    </w:p>
    <w:p w14:paraId="033A37BD" w14:textId="77777777" w:rsidR="0061145F" w:rsidRP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 You end up with one “gene × latent” attribution table per fold.</w:t>
      </w:r>
    </w:p>
    <w:p w14:paraId="7BF99360" w14:textId="77777777" w:rsidR="0061145F" w:rsidRPr="00005763" w:rsidRDefault="0061145F" w:rsidP="0061145F">
      <w:pPr>
        <w:pStyle w:val="ListParagraph"/>
        <w:spacing w:line="360" w:lineRule="auto"/>
        <w:jc w:val="both"/>
        <w:rPr>
          <w:rFonts w:ascii="Times New Roman" w:hAnsi="Times New Roman" w:cs="Times New Roman"/>
        </w:rPr>
      </w:pPr>
    </w:p>
    <w:p w14:paraId="065CEA28" w14:textId="2A3D3FAE" w:rsid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Ensemble Feature</w:t>
      </w:r>
    </w:p>
    <w:p w14:paraId="76F72703" w14:textId="37AC77E3" w:rsidR="00005763" w:rsidRPr="00005763" w:rsidRDefault="00005763" w:rsidP="00005763">
      <w:pPr>
        <w:spacing w:line="360" w:lineRule="auto"/>
        <w:jc w:val="both"/>
        <w:rPr>
          <w:rFonts w:ascii="Times New Roman" w:hAnsi="Times New Roman" w:cs="Times New Roman"/>
        </w:rPr>
      </w:pPr>
      <w:r>
        <w:rPr>
          <w:rFonts w:ascii="Times New Roman" w:hAnsi="Times New Roman" w:cs="Times New Roman"/>
        </w:rPr>
        <w:t>In this step we will cluster latent features from each VAE model, which will help to keep the similar types of features together.</w:t>
      </w:r>
    </w:p>
    <w:p w14:paraId="699C2D3B" w14:textId="77777777" w:rsidR="00005763" w:rsidRPr="00005763" w:rsidRDefault="00005763" w:rsidP="00005763">
      <w:pPr>
        <w:pStyle w:val="ListParagraph"/>
        <w:numPr>
          <w:ilvl w:val="0"/>
          <w:numId w:val="1"/>
        </w:numPr>
        <w:spacing w:line="360" w:lineRule="auto"/>
        <w:jc w:val="both"/>
        <w:rPr>
          <w:rFonts w:ascii="Times New Roman" w:hAnsi="Times New Roman" w:cs="Times New Roman"/>
        </w:rPr>
      </w:pPr>
    </w:p>
    <w:p w14:paraId="43300299" w14:textId="64BD5913" w:rsidR="00005763" w:rsidRDefault="00937BE6" w:rsidP="00637C69">
      <w:pPr>
        <w:spacing w:line="360" w:lineRule="auto"/>
        <w:jc w:val="both"/>
        <w:rPr>
          <w:rFonts w:ascii="Times New Roman" w:hAnsi="Times New Roman" w:cs="Times New Roman"/>
        </w:rPr>
      </w:pPr>
      <w:r w:rsidRPr="00937BE6">
        <w:rPr>
          <w:rFonts w:ascii="Times New Roman" w:hAnsi="Times New Roman" w:cs="Times New Roman"/>
        </w:rPr>
        <w:t xml:space="preserve">initially </w:t>
      </w:r>
      <w:proofErr w:type="spellStart"/>
      <w:r w:rsidRPr="00937BE6">
        <w:rPr>
          <w:rFonts w:ascii="Times New Roman" w:hAnsi="Times New Roman" w:cs="Times New Roman"/>
        </w:rPr>
        <w:t>ihave</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genee</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xpression</w:t>
      </w:r>
      <w:proofErr w:type="spellEnd"/>
      <w:r w:rsidRPr="00937BE6">
        <w:rPr>
          <w:rFonts w:ascii="Times New Roman" w:hAnsi="Times New Roman" w:cs="Times New Roman"/>
        </w:rPr>
        <w:t xml:space="preserve"> data as some stat methods </w:t>
      </w:r>
      <w:proofErr w:type="gramStart"/>
      <w:r w:rsidRPr="00937BE6">
        <w:rPr>
          <w:rFonts w:ascii="Times New Roman" w:hAnsi="Times New Roman" w:cs="Times New Roman"/>
        </w:rPr>
        <w:t>cant</w:t>
      </w:r>
      <w:proofErr w:type="gramEnd"/>
      <w:r w:rsidRPr="00937BE6">
        <w:rPr>
          <w:rFonts w:ascii="Times New Roman" w:hAnsi="Times New Roman" w:cs="Times New Roman"/>
        </w:rPr>
        <w:t xml:space="preserve"> extract the biology out from </w:t>
      </w:r>
      <w:proofErr w:type="gramStart"/>
      <w:r w:rsidRPr="00937BE6">
        <w:rPr>
          <w:rFonts w:ascii="Times New Roman" w:hAnsi="Times New Roman" w:cs="Times New Roman"/>
        </w:rPr>
        <w:t>it</w:t>
      </w:r>
      <w:proofErr w:type="gramEnd"/>
      <w:r w:rsidRPr="00937BE6">
        <w:rPr>
          <w:rFonts w:ascii="Times New Roman" w:hAnsi="Times New Roman" w:cs="Times New Roman"/>
        </w:rPr>
        <w:t xml:space="preserve"> we introduced deep NN and first step we used PCA to reduce the </w:t>
      </w:r>
      <w:proofErr w:type="spellStart"/>
      <w:r w:rsidRPr="00937BE6">
        <w:rPr>
          <w:rFonts w:ascii="Times New Roman" w:hAnsi="Times New Roman" w:cs="Times New Roman"/>
        </w:rPr>
        <w:t>dimention</w:t>
      </w:r>
      <w:proofErr w:type="spellEnd"/>
      <w:r w:rsidRPr="00937BE6">
        <w:rPr>
          <w:rFonts w:ascii="Times New Roman" w:hAnsi="Times New Roman" w:cs="Times New Roman"/>
        </w:rPr>
        <w:t xml:space="preserve">. </w:t>
      </w:r>
      <w:proofErr w:type="gramStart"/>
      <w:r w:rsidRPr="00937BE6">
        <w:rPr>
          <w:rFonts w:ascii="Times New Roman" w:hAnsi="Times New Roman" w:cs="Times New Roman"/>
        </w:rPr>
        <w:t>then</w:t>
      </w:r>
      <w:proofErr w:type="gramEnd"/>
      <w:r w:rsidRPr="00937BE6">
        <w:rPr>
          <w:rFonts w:ascii="Times New Roman" w:hAnsi="Times New Roman" w:cs="Times New Roman"/>
        </w:rPr>
        <w:t xml:space="preserve"> we trin our VAE </w:t>
      </w:r>
      <w:r w:rsidRPr="00937BE6">
        <w:rPr>
          <w:rFonts w:ascii="Times New Roman" w:hAnsi="Times New Roman" w:cs="Times New Roman"/>
        </w:rPr>
        <w:lastRenderedPageBreak/>
        <w:t xml:space="preserve">model among different folds and options (add some technical language in this like </w:t>
      </w:r>
      <w:proofErr w:type="spellStart"/>
      <w:r w:rsidRPr="00937BE6">
        <w:rPr>
          <w:rFonts w:ascii="Times New Roman" w:hAnsi="Times New Roman" w:cs="Times New Roman"/>
        </w:rPr>
        <w:t>like</w:t>
      </w:r>
      <w:proofErr w:type="spellEnd"/>
      <w:r w:rsidRPr="00937BE6">
        <w:rPr>
          <w:rFonts w:ascii="Times New Roman" w:hAnsi="Times New Roman" w:cs="Times New Roman"/>
        </w:rPr>
        <w:t xml:space="preserve"> we tried 100, 50 latent but 50 seems best because of what reconstruction loss low or </w:t>
      </w:r>
      <w:proofErr w:type="spellStart"/>
      <w:r w:rsidRPr="00937BE6">
        <w:rPr>
          <w:rFonts w:ascii="Times New Roman" w:hAnsi="Times New Roman" w:cs="Times New Roman"/>
        </w:rPr>
        <w:t>somhting</w:t>
      </w:r>
      <w:proofErr w:type="spellEnd"/>
      <w:r w:rsidRPr="00937BE6">
        <w:rPr>
          <w:rFonts w:ascii="Times New Roman" w:hAnsi="Times New Roman" w:cs="Times New Roman"/>
        </w:rPr>
        <w:t xml:space="preserve">?) then we select 50 latent to go further in downstream analysis. now we have 50 </w:t>
      </w:r>
      <w:proofErr w:type="spellStart"/>
      <w:r w:rsidRPr="00937BE6">
        <w:rPr>
          <w:rFonts w:ascii="Times New Roman" w:hAnsi="Times New Roman" w:cs="Times New Roman"/>
        </w:rPr>
        <w:t>laatent</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spac</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eto</w:t>
      </w:r>
      <w:proofErr w:type="spellEnd"/>
      <w:r w:rsidRPr="00937BE6">
        <w:rPr>
          <w:rFonts w:ascii="Times New Roman" w:hAnsi="Times New Roman" w:cs="Times New Roman"/>
        </w:rPr>
        <w:t xml:space="preserve"> check that which space goes with </w:t>
      </w:r>
      <w:proofErr w:type="spellStart"/>
      <w:r w:rsidRPr="00937BE6">
        <w:rPr>
          <w:rFonts w:ascii="Times New Roman" w:hAnsi="Times New Roman" w:cs="Times New Roman"/>
        </w:rPr>
        <w:t>HNScc</w:t>
      </w:r>
      <w:proofErr w:type="spellEnd"/>
      <w:r w:rsidRPr="00937BE6">
        <w:rPr>
          <w:rFonts w:ascii="Times New Roman" w:hAnsi="Times New Roman" w:cs="Times New Roman"/>
        </w:rPr>
        <w:t xml:space="preserve"> and </w:t>
      </w:r>
      <w:proofErr w:type="spellStart"/>
      <w:r w:rsidRPr="00937BE6">
        <w:rPr>
          <w:rFonts w:ascii="Times New Roman" w:hAnsi="Times New Roman" w:cs="Times New Roman"/>
        </w:rPr>
        <w:t>whichlatent</w:t>
      </w:r>
      <w:proofErr w:type="spellEnd"/>
      <w:r w:rsidRPr="00937BE6">
        <w:rPr>
          <w:rFonts w:ascii="Times New Roman" w:hAnsi="Times New Roman" w:cs="Times New Roman"/>
        </w:rPr>
        <w:t xml:space="preserve"> holds be best biology </w:t>
      </w:r>
      <w:proofErr w:type="spellStart"/>
      <w:r w:rsidRPr="00937BE6">
        <w:rPr>
          <w:rFonts w:ascii="Times New Roman" w:hAnsi="Times New Roman" w:cs="Times New Roman"/>
        </w:rPr>
        <w:t>i</w:t>
      </w:r>
      <w:proofErr w:type="spellEnd"/>
      <w:r w:rsidRPr="00937BE6">
        <w:rPr>
          <w:rFonts w:ascii="Times New Roman" w:hAnsi="Times New Roman" w:cs="Times New Roman"/>
        </w:rPr>
        <w:t xml:space="preserve"> mean genes or group of </w:t>
      </w:r>
      <w:proofErr w:type="gramStart"/>
      <w:r w:rsidRPr="00937BE6">
        <w:rPr>
          <w:rFonts w:ascii="Times New Roman" w:hAnsi="Times New Roman" w:cs="Times New Roman"/>
        </w:rPr>
        <w:t>genes .</w:t>
      </w:r>
      <w:proofErr w:type="gramEnd"/>
      <w:r w:rsidRPr="00937BE6">
        <w:rPr>
          <w:rFonts w:ascii="Times New Roman" w:hAnsi="Times New Roman" w:cs="Times New Roman"/>
        </w:rPr>
        <w:t xml:space="preserve"> </w:t>
      </w:r>
      <w:proofErr w:type="gramStart"/>
      <w:r w:rsidRPr="00937BE6">
        <w:rPr>
          <w:rFonts w:ascii="Times New Roman" w:hAnsi="Times New Roman" w:cs="Times New Roman"/>
        </w:rPr>
        <w:t>so</w:t>
      </w:r>
      <w:proofErr w:type="gramEnd"/>
      <w:r w:rsidRPr="00937BE6">
        <w:rPr>
          <w:rFonts w:ascii="Times New Roman" w:hAnsi="Times New Roman" w:cs="Times New Roman"/>
        </w:rPr>
        <w:t xml:space="preserve"> what is the 3rd step and what </w:t>
      </w:r>
      <w:proofErr w:type="gramStart"/>
      <w:r w:rsidRPr="00937BE6">
        <w:rPr>
          <w:rFonts w:ascii="Times New Roman" w:hAnsi="Times New Roman" w:cs="Times New Roman"/>
        </w:rPr>
        <w:t>we are</w:t>
      </w:r>
      <w:proofErr w:type="gramEnd"/>
      <w:r w:rsidRPr="00937BE6">
        <w:rPr>
          <w:rFonts w:ascii="Times New Roman" w:hAnsi="Times New Roman" w:cs="Times New Roman"/>
        </w:rPr>
        <w:t xml:space="preserve"> showing?</w:t>
      </w:r>
    </w:p>
    <w:p w14:paraId="794D2152" w14:textId="161203F4" w:rsidR="00005763" w:rsidRPr="00D75E3D" w:rsidRDefault="00D75E3D" w:rsidP="00637C69">
      <w:pPr>
        <w:spacing w:line="360" w:lineRule="auto"/>
        <w:jc w:val="both"/>
        <w:rPr>
          <w:rFonts w:ascii="Times New Roman" w:hAnsi="Times New Roman" w:cs="Times New Roman"/>
          <w:b/>
          <w:bCs/>
          <w:sz w:val="30"/>
          <w:szCs w:val="30"/>
        </w:rPr>
      </w:pPr>
      <w:r w:rsidRPr="00D75E3D">
        <w:rPr>
          <w:rFonts w:ascii="Times New Roman" w:hAnsi="Times New Roman" w:cs="Times New Roman"/>
          <w:b/>
          <w:bCs/>
          <w:sz w:val="30"/>
          <w:szCs w:val="30"/>
        </w:rPr>
        <w:t>RESULT</w:t>
      </w:r>
    </w:p>
    <w:p w14:paraId="2C1C4089" w14:textId="252DDF95" w:rsidR="00D75E3D" w:rsidRDefault="00D75E3D" w:rsidP="00637C69">
      <w:pPr>
        <w:spacing w:line="360" w:lineRule="auto"/>
        <w:jc w:val="both"/>
        <w:rPr>
          <w:rFonts w:ascii="Times New Roman" w:hAnsi="Times New Roman" w:cs="Times New Roman"/>
        </w:rPr>
      </w:pPr>
      <w:r>
        <w:rPr>
          <w:rFonts w:ascii="Times New Roman" w:hAnsi="Times New Roman" w:cs="Times New Roman"/>
        </w:rPr>
        <w:t>Step 1</w:t>
      </w:r>
    </w:p>
    <w:p w14:paraId="39260ACB" w14:textId="69EBF29D" w:rsidR="00AA5D92" w:rsidRDefault="00AA5D92" w:rsidP="00637C69">
      <w:pPr>
        <w:spacing w:line="360" w:lineRule="auto"/>
        <w:jc w:val="both"/>
        <w:rPr>
          <w:rFonts w:ascii="Times New Roman" w:hAnsi="Times New Roman" w:cs="Times New Roman"/>
        </w:rPr>
      </w:pPr>
      <w:r>
        <w:rPr>
          <w:noProof/>
        </w:rPr>
        <w:lastRenderedPageBreak/>
        <w:drawing>
          <wp:inline distT="0" distB="0" distL="0" distR="0" wp14:anchorId="6338B4C1" wp14:editId="2FEF8162">
            <wp:extent cx="5943600" cy="4508500"/>
            <wp:effectExtent l="0" t="0" r="0" b="6350"/>
            <wp:docPr id="95487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78666" name=""/>
                    <pic:cNvPicPr/>
                  </pic:nvPicPr>
                  <pic:blipFill>
                    <a:blip r:embed="rId5"/>
                    <a:stretch>
                      <a:fillRect/>
                    </a:stretch>
                  </pic:blipFill>
                  <pic:spPr>
                    <a:xfrm>
                      <a:off x="0" y="0"/>
                      <a:ext cx="5943600" cy="4508500"/>
                    </a:xfrm>
                    <a:prstGeom prst="rect">
                      <a:avLst/>
                    </a:prstGeom>
                  </pic:spPr>
                </pic:pic>
              </a:graphicData>
            </a:graphic>
          </wp:inline>
        </w:drawing>
      </w:r>
      <w:r w:rsidRPr="00AA5D92">
        <w:rPr>
          <w:noProof/>
        </w:rPr>
        <w:t xml:space="preserve"> </w:t>
      </w:r>
      <w:r>
        <w:rPr>
          <w:noProof/>
        </w:rPr>
        <w:lastRenderedPageBreak/>
        <w:drawing>
          <wp:inline distT="0" distB="0" distL="0" distR="0" wp14:anchorId="7627C914" wp14:editId="3F89FB01">
            <wp:extent cx="5943600" cy="4415790"/>
            <wp:effectExtent l="0" t="0" r="0" b="3810"/>
            <wp:docPr id="115567187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71874" name="Picture 1" descr="A graph of a graph&#10;&#10;AI-generated content may be incorrect."/>
                    <pic:cNvPicPr/>
                  </pic:nvPicPr>
                  <pic:blipFill>
                    <a:blip r:embed="rId6"/>
                    <a:stretch>
                      <a:fillRect/>
                    </a:stretch>
                  </pic:blipFill>
                  <pic:spPr>
                    <a:xfrm>
                      <a:off x="0" y="0"/>
                      <a:ext cx="5943600" cy="4415790"/>
                    </a:xfrm>
                    <a:prstGeom prst="rect">
                      <a:avLst/>
                    </a:prstGeom>
                  </pic:spPr>
                </pic:pic>
              </a:graphicData>
            </a:graphic>
          </wp:inline>
        </w:drawing>
      </w:r>
    </w:p>
    <w:p w14:paraId="16399F8B" w14:textId="77777777" w:rsidR="00D75E3D" w:rsidRPr="00D75E3D" w:rsidRDefault="00D75E3D" w:rsidP="00D75E3D">
      <w:pPr>
        <w:spacing w:line="360" w:lineRule="auto"/>
        <w:jc w:val="both"/>
        <w:rPr>
          <w:rFonts w:ascii="Times New Roman" w:hAnsi="Times New Roman" w:cs="Times New Roman"/>
          <w:b/>
          <w:bCs/>
        </w:rPr>
      </w:pPr>
      <w:r w:rsidRPr="00D75E3D">
        <w:rPr>
          <w:rFonts w:ascii="Times New Roman" w:hAnsi="Times New Roman" w:cs="Times New Roman"/>
          <w:b/>
          <w:bCs/>
        </w:rPr>
        <w:t>Step 1: PCA Dimensionality Reduction</w:t>
      </w:r>
    </w:p>
    <w:p w14:paraId="3BAA4461"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b/>
          <w:bCs/>
        </w:rPr>
        <w:t>1. Scree Plot (Explained Variance)</w:t>
      </w:r>
    </w:p>
    <w:p w14:paraId="0E0E0F83"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rPr>
        <w:t xml:space="preserve">“The scree plot of the top 50 principal components shows that each PC explains only a small fraction of the total variance—roughly 0.15–0.20% per component. There is no single dramatic ‘elbow,’ indicating that variance is distributed diffusely across many dimensions. By retaining the first 50 PCs (which together capture about 10% of the total variance), we reduce noise and dimensionality while preserving a representative sample of the overall structure in the </w:t>
      </w:r>
      <w:proofErr w:type="gramStart"/>
      <w:r w:rsidRPr="00D75E3D">
        <w:rPr>
          <w:rFonts w:ascii="Times New Roman" w:hAnsi="Times New Roman" w:cs="Times New Roman"/>
        </w:rPr>
        <w:t>data.”</w:t>
      </w:r>
      <w:proofErr w:type="gramEnd"/>
    </w:p>
    <w:p w14:paraId="4C75D900"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b/>
          <w:bCs/>
        </w:rPr>
        <w:t>2. PC1 vs PC2 Scatter (Sample Distribution)</w:t>
      </w:r>
    </w:p>
    <w:p w14:paraId="6012A89E"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rPr>
        <w:t xml:space="preserve">“Plotting samples on the first two PCs reveals a </w:t>
      </w:r>
      <w:proofErr w:type="gramStart"/>
      <w:r w:rsidRPr="00D75E3D">
        <w:rPr>
          <w:rFonts w:ascii="Times New Roman" w:hAnsi="Times New Roman" w:cs="Times New Roman"/>
        </w:rPr>
        <w:t>fairly continuous</w:t>
      </w:r>
      <w:proofErr w:type="gramEnd"/>
      <w:r w:rsidRPr="00D75E3D">
        <w:rPr>
          <w:rFonts w:ascii="Times New Roman" w:hAnsi="Times New Roman" w:cs="Times New Roman"/>
        </w:rPr>
        <w:t xml:space="preserve"> cloud without tight clusters. This suggests that head-neck cancer samples do not naturally separate along just PC1 and PC2, but the spread indicates meaningful variation. Downstream models (VAEs) will therefore benefit from </w:t>
      </w:r>
      <w:r w:rsidRPr="00D75E3D">
        <w:rPr>
          <w:rFonts w:ascii="Times New Roman" w:hAnsi="Times New Roman" w:cs="Times New Roman"/>
        </w:rPr>
        <w:lastRenderedPageBreak/>
        <w:t xml:space="preserve">these 50 PCs to uncover more subtle, nonlinear structure that isn’t visible in the first two axes </w:t>
      </w:r>
      <w:proofErr w:type="gramStart"/>
      <w:r w:rsidRPr="00D75E3D">
        <w:rPr>
          <w:rFonts w:ascii="Times New Roman" w:hAnsi="Times New Roman" w:cs="Times New Roman"/>
        </w:rPr>
        <w:t>alone.”</w:t>
      </w:r>
      <w:proofErr w:type="gramEnd"/>
    </w:p>
    <w:p w14:paraId="1F206DD6" w14:textId="6194CE50" w:rsidR="00D75E3D" w:rsidRPr="00AA5D92" w:rsidRDefault="00AA5D92" w:rsidP="00637C69">
      <w:pPr>
        <w:spacing w:line="360" w:lineRule="auto"/>
        <w:jc w:val="both"/>
        <w:rPr>
          <w:rFonts w:ascii="Times New Roman" w:hAnsi="Times New Roman" w:cs="Times New Roman"/>
          <w:b/>
          <w:bCs/>
          <w:sz w:val="28"/>
          <w:szCs w:val="28"/>
        </w:rPr>
      </w:pPr>
      <w:r w:rsidRPr="00AA5D92">
        <w:rPr>
          <w:rFonts w:ascii="Times New Roman" w:hAnsi="Times New Roman" w:cs="Times New Roman"/>
          <w:b/>
          <w:bCs/>
          <w:sz w:val="28"/>
          <w:szCs w:val="28"/>
        </w:rPr>
        <w:t>Step_2_VAE</w:t>
      </w:r>
    </w:p>
    <w:p w14:paraId="501B5D9F" w14:textId="37522CD0" w:rsidR="00AA5D92" w:rsidRDefault="00AA5D92" w:rsidP="00637C69">
      <w:pPr>
        <w:spacing w:line="360" w:lineRule="auto"/>
        <w:jc w:val="both"/>
        <w:rPr>
          <w:rFonts w:ascii="Times New Roman" w:hAnsi="Times New Roman" w:cs="Times New Roman"/>
        </w:rPr>
      </w:pPr>
      <w:r>
        <w:rPr>
          <w:noProof/>
        </w:rPr>
        <w:drawing>
          <wp:inline distT="0" distB="0" distL="0" distR="0" wp14:anchorId="668E073E" wp14:editId="1CFAA37D">
            <wp:extent cx="5943600" cy="3905885"/>
            <wp:effectExtent l="0" t="0" r="0" b="0"/>
            <wp:docPr id="535625950"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5950" name="Picture 1" descr="A graph with blue and orange bars&#10;&#10;AI-generated content may be incorrect."/>
                    <pic:cNvPicPr/>
                  </pic:nvPicPr>
                  <pic:blipFill>
                    <a:blip r:embed="rId7"/>
                    <a:stretch>
                      <a:fillRect/>
                    </a:stretch>
                  </pic:blipFill>
                  <pic:spPr>
                    <a:xfrm>
                      <a:off x="0" y="0"/>
                      <a:ext cx="5943600" cy="3905885"/>
                    </a:xfrm>
                    <a:prstGeom prst="rect">
                      <a:avLst/>
                    </a:prstGeom>
                  </pic:spPr>
                </pic:pic>
              </a:graphicData>
            </a:graphic>
          </wp:inline>
        </w:drawing>
      </w:r>
    </w:p>
    <w:p w14:paraId="0B6A4079" w14:textId="07D93EDF" w:rsidR="00AA5D92" w:rsidRDefault="00AA5D92" w:rsidP="00637C69">
      <w:pPr>
        <w:spacing w:line="360" w:lineRule="auto"/>
        <w:jc w:val="both"/>
        <w:rPr>
          <w:rFonts w:ascii="Times New Roman" w:hAnsi="Times New Roman" w:cs="Times New Roman"/>
        </w:rPr>
      </w:pPr>
      <w:r w:rsidRPr="00AA5D92">
        <w:rPr>
          <w:rFonts w:ascii="Times New Roman" w:hAnsi="Times New Roman" w:cs="Times New Roman"/>
          <w:noProof/>
        </w:rPr>
        <w:lastRenderedPageBreak/>
        <w:drawing>
          <wp:inline distT="0" distB="0" distL="0" distR="0" wp14:anchorId="344D9A26" wp14:editId="715BE6EB">
            <wp:extent cx="5943600" cy="4424680"/>
            <wp:effectExtent l="0" t="0" r="0" b="0"/>
            <wp:docPr id="230727152" name="Picture 1" descr="A graph with many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7152" name="Picture 1" descr="A graph with many dots&#10;&#10;AI-generated content may be incorrect."/>
                    <pic:cNvPicPr/>
                  </pic:nvPicPr>
                  <pic:blipFill>
                    <a:blip r:embed="rId8"/>
                    <a:stretch>
                      <a:fillRect/>
                    </a:stretch>
                  </pic:blipFill>
                  <pic:spPr>
                    <a:xfrm>
                      <a:off x="0" y="0"/>
                      <a:ext cx="5943600" cy="4424680"/>
                    </a:xfrm>
                    <a:prstGeom prst="rect">
                      <a:avLst/>
                    </a:prstGeom>
                  </pic:spPr>
                </pic:pic>
              </a:graphicData>
            </a:graphic>
          </wp:inline>
        </w:drawing>
      </w:r>
    </w:p>
    <w:p w14:paraId="1E397ED0" w14:textId="77777777" w:rsidR="00AA5D92" w:rsidRPr="00AA5D92" w:rsidRDefault="00AA5D92" w:rsidP="00AA5D92">
      <w:pPr>
        <w:spacing w:line="360" w:lineRule="auto"/>
        <w:jc w:val="both"/>
        <w:rPr>
          <w:rFonts w:ascii="Times New Roman" w:hAnsi="Times New Roman" w:cs="Times New Roman"/>
        </w:rPr>
      </w:pPr>
      <w:r w:rsidRPr="00AA5D92">
        <w:rPr>
          <w:rFonts w:ascii="Times New Roman" w:hAnsi="Times New Roman" w:cs="Times New Roman"/>
        </w:rPr>
        <w:t>In this reconstruction‐error plot, we trained VAEs with latent dimensions of 5, 10, 25, 50, 75, and 100.</w:t>
      </w:r>
    </w:p>
    <w:p w14:paraId="1EC2B60D" w14:textId="77777777" w:rsidR="00AA5D92" w:rsidRPr="00AA5D92" w:rsidRDefault="00AA5D92" w:rsidP="00AA5D92">
      <w:pPr>
        <w:numPr>
          <w:ilvl w:val="0"/>
          <w:numId w:val="2"/>
        </w:numPr>
        <w:spacing w:line="360" w:lineRule="auto"/>
        <w:jc w:val="both"/>
        <w:rPr>
          <w:rFonts w:ascii="Times New Roman" w:hAnsi="Times New Roman" w:cs="Times New Roman"/>
        </w:rPr>
      </w:pPr>
      <w:r w:rsidRPr="00AA5D92">
        <w:rPr>
          <w:rFonts w:ascii="Times New Roman" w:hAnsi="Times New Roman" w:cs="Times New Roman"/>
        </w:rPr>
        <w:t xml:space="preserve">Both </w:t>
      </w:r>
      <w:r w:rsidRPr="00AA5D92">
        <w:rPr>
          <w:rFonts w:ascii="Times New Roman" w:hAnsi="Times New Roman" w:cs="Times New Roman"/>
          <w:b/>
          <w:bCs/>
        </w:rPr>
        <w:t>training</w:t>
      </w:r>
      <w:r w:rsidRPr="00AA5D92">
        <w:rPr>
          <w:rFonts w:ascii="Times New Roman" w:hAnsi="Times New Roman" w:cs="Times New Roman"/>
        </w:rPr>
        <w:t xml:space="preserve"> (blue) and </w:t>
      </w:r>
      <w:r w:rsidRPr="00AA5D92">
        <w:rPr>
          <w:rFonts w:ascii="Times New Roman" w:hAnsi="Times New Roman" w:cs="Times New Roman"/>
          <w:b/>
          <w:bCs/>
        </w:rPr>
        <w:t>validation</w:t>
      </w:r>
      <w:r w:rsidRPr="00AA5D92">
        <w:rPr>
          <w:rFonts w:ascii="Times New Roman" w:hAnsi="Times New Roman" w:cs="Times New Roman"/>
        </w:rPr>
        <w:t xml:space="preserve"> (orange) error </w:t>
      </w:r>
      <w:r w:rsidRPr="00AA5D92">
        <w:rPr>
          <w:rFonts w:ascii="Times New Roman" w:hAnsi="Times New Roman" w:cs="Times New Roman"/>
          <w:b/>
          <w:bCs/>
        </w:rPr>
        <w:t>steadily decrease</w:t>
      </w:r>
      <w:r w:rsidRPr="00AA5D92">
        <w:rPr>
          <w:rFonts w:ascii="Times New Roman" w:hAnsi="Times New Roman" w:cs="Times New Roman"/>
        </w:rPr>
        <w:t xml:space="preserve"> as we increase the latent size, from about </w:t>
      </w:r>
      <w:r w:rsidRPr="00AA5D92">
        <w:rPr>
          <w:rFonts w:ascii="Times New Roman" w:hAnsi="Times New Roman" w:cs="Times New Roman"/>
          <w:b/>
          <w:bCs/>
        </w:rPr>
        <w:t>8.6</w:t>
      </w:r>
      <w:r w:rsidRPr="00AA5D92">
        <w:rPr>
          <w:rFonts w:ascii="Times New Roman" w:hAnsi="Times New Roman" w:cs="Times New Roman"/>
        </w:rPr>
        <w:t xml:space="preserve"> at 5 dims down to </w:t>
      </w:r>
      <w:r w:rsidRPr="00AA5D92">
        <w:rPr>
          <w:rFonts w:ascii="Times New Roman" w:hAnsi="Times New Roman" w:cs="Times New Roman"/>
          <w:b/>
          <w:bCs/>
        </w:rPr>
        <w:t>6.8</w:t>
      </w:r>
      <w:r w:rsidRPr="00AA5D92">
        <w:rPr>
          <w:rFonts w:ascii="Times New Roman" w:hAnsi="Times New Roman" w:cs="Times New Roman"/>
        </w:rPr>
        <w:t xml:space="preserve"> (train) and </w:t>
      </w:r>
      <w:r w:rsidRPr="00AA5D92">
        <w:rPr>
          <w:rFonts w:ascii="Times New Roman" w:hAnsi="Times New Roman" w:cs="Times New Roman"/>
          <w:b/>
          <w:bCs/>
        </w:rPr>
        <w:t>7.3</w:t>
      </w:r>
      <w:r w:rsidRPr="00AA5D92">
        <w:rPr>
          <w:rFonts w:ascii="Times New Roman" w:hAnsi="Times New Roman" w:cs="Times New Roman"/>
        </w:rPr>
        <w:t xml:space="preserve"> (</w:t>
      </w:r>
      <w:proofErr w:type="spellStart"/>
      <w:r w:rsidRPr="00AA5D92">
        <w:rPr>
          <w:rFonts w:ascii="Times New Roman" w:hAnsi="Times New Roman" w:cs="Times New Roman"/>
        </w:rPr>
        <w:t>val</w:t>
      </w:r>
      <w:proofErr w:type="spellEnd"/>
      <w:r w:rsidRPr="00AA5D92">
        <w:rPr>
          <w:rFonts w:ascii="Times New Roman" w:hAnsi="Times New Roman" w:cs="Times New Roman"/>
        </w:rPr>
        <w:t>) at 100 dims.</w:t>
      </w:r>
    </w:p>
    <w:p w14:paraId="2ECEC4F3" w14:textId="77777777" w:rsidR="00AA5D92" w:rsidRPr="00AA5D92" w:rsidRDefault="00AA5D92" w:rsidP="00AA5D92">
      <w:pPr>
        <w:numPr>
          <w:ilvl w:val="0"/>
          <w:numId w:val="2"/>
        </w:numPr>
        <w:spacing w:line="360" w:lineRule="auto"/>
        <w:jc w:val="both"/>
        <w:rPr>
          <w:rFonts w:ascii="Times New Roman" w:hAnsi="Times New Roman" w:cs="Times New Roman"/>
        </w:rPr>
      </w:pPr>
      <w:r w:rsidRPr="00AA5D92">
        <w:rPr>
          <w:rFonts w:ascii="Times New Roman" w:hAnsi="Times New Roman" w:cs="Times New Roman"/>
        </w:rPr>
        <w:t xml:space="preserve">The </w:t>
      </w:r>
      <w:r w:rsidRPr="00AA5D92">
        <w:rPr>
          <w:rFonts w:ascii="Times New Roman" w:hAnsi="Times New Roman" w:cs="Times New Roman"/>
          <w:b/>
          <w:bCs/>
        </w:rPr>
        <w:t>validation curve closely tracks</w:t>
      </w:r>
      <w:r w:rsidRPr="00AA5D92">
        <w:rPr>
          <w:rFonts w:ascii="Times New Roman" w:hAnsi="Times New Roman" w:cs="Times New Roman"/>
        </w:rPr>
        <w:t xml:space="preserve"> the training curve at every point, indicating </w:t>
      </w:r>
      <w:r w:rsidRPr="00AA5D92">
        <w:rPr>
          <w:rFonts w:ascii="Times New Roman" w:hAnsi="Times New Roman" w:cs="Times New Roman"/>
          <w:b/>
          <w:bCs/>
        </w:rPr>
        <w:t>no sign of overfitting</w:t>
      </w:r>
      <w:r w:rsidRPr="00AA5D92">
        <w:rPr>
          <w:rFonts w:ascii="Times New Roman" w:hAnsi="Times New Roman" w:cs="Times New Roman"/>
        </w:rPr>
        <w:t xml:space="preserve"> even at higher dimensions.</w:t>
      </w:r>
    </w:p>
    <w:p w14:paraId="4D6668E8" w14:textId="77777777" w:rsidR="00AA5D92" w:rsidRPr="00AA5D92" w:rsidRDefault="00AA5D92" w:rsidP="00AA5D92">
      <w:pPr>
        <w:numPr>
          <w:ilvl w:val="0"/>
          <w:numId w:val="2"/>
        </w:numPr>
        <w:spacing w:line="360" w:lineRule="auto"/>
        <w:jc w:val="both"/>
        <w:rPr>
          <w:rFonts w:ascii="Times New Roman" w:hAnsi="Times New Roman" w:cs="Times New Roman"/>
        </w:rPr>
      </w:pPr>
      <w:r w:rsidRPr="00AA5D92">
        <w:rPr>
          <w:rFonts w:ascii="Times New Roman" w:hAnsi="Times New Roman" w:cs="Times New Roman"/>
        </w:rPr>
        <w:t xml:space="preserve">Notice that </w:t>
      </w:r>
      <w:r w:rsidRPr="00AA5D92">
        <w:rPr>
          <w:rFonts w:ascii="Times New Roman" w:hAnsi="Times New Roman" w:cs="Times New Roman"/>
          <w:b/>
          <w:bCs/>
        </w:rPr>
        <w:t>most of the gain happens by 50 dimensions</w:t>
      </w:r>
      <w:r w:rsidRPr="00AA5D92">
        <w:rPr>
          <w:rFonts w:ascii="Times New Roman" w:hAnsi="Times New Roman" w:cs="Times New Roman"/>
        </w:rPr>
        <w:t xml:space="preserve">—beyond that the error reduction </w:t>
      </w:r>
      <w:r w:rsidRPr="00AA5D92">
        <w:rPr>
          <w:rFonts w:ascii="Times New Roman" w:hAnsi="Times New Roman" w:cs="Times New Roman"/>
          <w:b/>
          <w:bCs/>
        </w:rPr>
        <w:t>levels off</w:t>
      </w:r>
      <w:r w:rsidRPr="00AA5D92">
        <w:rPr>
          <w:rFonts w:ascii="Times New Roman" w:hAnsi="Times New Roman" w:cs="Times New Roman"/>
        </w:rPr>
        <w:t>, so doubling to 100 dims only improves reconstruction marginally.</w:t>
      </w:r>
    </w:p>
    <w:p w14:paraId="4D85236E" w14:textId="6C2680CC" w:rsidR="00CC132F" w:rsidRDefault="00AA5D92" w:rsidP="00637C69">
      <w:pPr>
        <w:spacing w:line="360" w:lineRule="auto"/>
        <w:jc w:val="both"/>
        <w:rPr>
          <w:rFonts w:ascii="Times New Roman" w:hAnsi="Times New Roman" w:cs="Times New Roman"/>
        </w:rPr>
      </w:pPr>
      <w:r w:rsidRPr="00AA5D92">
        <w:rPr>
          <w:rFonts w:ascii="Times New Roman" w:hAnsi="Times New Roman" w:cs="Times New Roman"/>
          <w:b/>
          <w:bCs/>
        </w:rPr>
        <w:t>Conclusion:</w:t>
      </w:r>
      <w:r w:rsidRPr="00AA5D92">
        <w:rPr>
          <w:rFonts w:ascii="Times New Roman" w:hAnsi="Times New Roman" w:cs="Times New Roman"/>
        </w:rPr>
        <w:t xml:space="preserve"> A latent space of </w:t>
      </w:r>
      <w:r w:rsidRPr="00AA5D92">
        <w:rPr>
          <w:rFonts w:ascii="Times New Roman" w:hAnsi="Times New Roman" w:cs="Times New Roman"/>
          <w:b/>
          <w:bCs/>
        </w:rPr>
        <w:t>~50</w:t>
      </w:r>
      <w:r w:rsidRPr="00AA5D92">
        <w:rPr>
          <w:rFonts w:ascii="Times New Roman" w:hAnsi="Times New Roman" w:cs="Times New Roman"/>
        </w:rPr>
        <w:t xml:space="preserve"> dimensions </w:t>
      </w:r>
      <w:proofErr w:type="gramStart"/>
      <w:r w:rsidRPr="00AA5D92">
        <w:rPr>
          <w:rFonts w:ascii="Times New Roman" w:hAnsi="Times New Roman" w:cs="Times New Roman"/>
        </w:rPr>
        <w:t>captures</w:t>
      </w:r>
      <w:proofErr w:type="gramEnd"/>
      <w:r w:rsidRPr="00AA5D92">
        <w:rPr>
          <w:rFonts w:ascii="Times New Roman" w:hAnsi="Times New Roman" w:cs="Times New Roman"/>
        </w:rPr>
        <w:t xml:space="preserve"> almost all the signal (minimizes reconstruction error) without adding unnecessary </w:t>
      </w:r>
      <w:proofErr w:type="gramStart"/>
      <w:r w:rsidRPr="00AA5D92">
        <w:rPr>
          <w:rFonts w:ascii="Times New Roman" w:hAnsi="Times New Roman" w:cs="Times New Roman"/>
        </w:rPr>
        <w:t>complexity—</w:t>
      </w:r>
      <w:proofErr w:type="gramEnd"/>
      <w:r w:rsidRPr="00AA5D92">
        <w:rPr>
          <w:rFonts w:ascii="Times New Roman" w:hAnsi="Times New Roman" w:cs="Times New Roman"/>
        </w:rPr>
        <w:t>making it our sweet spot for downstream analysis</w:t>
      </w:r>
      <w:r w:rsidR="00CC132F">
        <w:rPr>
          <w:rFonts w:ascii="Times New Roman" w:hAnsi="Times New Roman" w:cs="Times New Roman"/>
        </w:rPr>
        <w:t>.</w:t>
      </w:r>
    </w:p>
    <w:p w14:paraId="149D287A" w14:textId="77777777" w:rsidR="00CC132F" w:rsidRDefault="00CC132F" w:rsidP="00637C69">
      <w:pPr>
        <w:spacing w:line="360" w:lineRule="auto"/>
        <w:jc w:val="both"/>
        <w:rPr>
          <w:rFonts w:ascii="Times New Roman" w:hAnsi="Times New Roman" w:cs="Times New Roman"/>
        </w:rPr>
      </w:pPr>
    </w:p>
    <w:p w14:paraId="2F76E87E" w14:textId="77777777" w:rsidR="00CC132F" w:rsidRPr="00CC132F" w:rsidRDefault="00CC132F" w:rsidP="00CC132F">
      <w:pPr>
        <w:spacing w:line="360" w:lineRule="auto"/>
        <w:jc w:val="both"/>
        <w:rPr>
          <w:rFonts w:ascii="Times New Roman" w:hAnsi="Times New Roman" w:cs="Times New Roman"/>
          <w:b/>
          <w:bCs/>
        </w:rPr>
      </w:pPr>
      <w:r w:rsidRPr="00CC132F">
        <w:rPr>
          <w:rFonts w:ascii="Times New Roman" w:hAnsi="Times New Roman" w:cs="Times New Roman"/>
          <w:b/>
          <w:bCs/>
        </w:rPr>
        <w:lastRenderedPageBreak/>
        <w:t>Interpreting these 20 genes</w:t>
      </w:r>
    </w:p>
    <w:p w14:paraId="7FC1EC3B" w14:textId="77777777" w:rsidR="00CC132F" w:rsidRPr="00CC132F" w:rsidRDefault="00CC132F" w:rsidP="00CC132F">
      <w:pPr>
        <w:numPr>
          <w:ilvl w:val="0"/>
          <w:numId w:val="6"/>
        </w:numPr>
        <w:spacing w:line="360" w:lineRule="auto"/>
        <w:jc w:val="both"/>
        <w:rPr>
          <w:rFonts w:ascii="Times New Roman" w:hAnsi="Times New Roman" w:cs="Times New Roman"/>
        </w:rPr>
      </w:pPr>
      <w:r w:rsidRPr="00CC132F">
        <w:rPr>
          <w:rFonts w:ascii="Times New Roman" w:hAnsi="Times New Roman" w:cs="Times New Roman"/>
        </w:rPr>
        <w:t xml:space="preserve">We chose the </w:t>
      </w:r>
      <w:r w:rsidRPr="00CC132F">
        <w:rPr>
          <w:rFonts w:ascii="Times New Roman" w:hAnsi="Times New Roman" w:cs="Times New Roman"/>
          <w:b/>
          <w:bCs/>
        </w:rPr>
        <w:t>20 genes whose absolute attributions sum highest</w:t>
      </w:r>
      <w:r w:rsidRPr="00CC132F">
        <w:rPr>
          <w:rFonts w:ascii="Times New Roman" w:hAnsi="Times New Roman" w:cs="Times New Roman"/>
        </w:rPr>
        <w:t xml:space="preserve"> across all 50 latent </w:t>
      </w:r>
      <w:proofErr w:type="gramStart"/>
      <w:r w:rsidRPr="00CC132F">
        <w:rPr>
          <w:rFonts w:ascii="Times New Roman" w:hAnsi="Times New Roman" w:cs="Times New Roman"/>
        </w:rPr>
        <w:t>dimensions—i</w:t>
      </w:r>
      <w:proofErr w:type="gramEnd"/>
      <w:r w:rsidRPr="00CC132F">
        <w:rPr>
          <w:rFonts w:ascii="Times New Roman" w:hAnsi="Times New Roman" w:cs="Times New Roman"/>
        </w:rPr>
        <w:t>.</w:t>
      </w:r>
      <w:proofErr w:type="gramStart"/>
      <w:r w:rsidRPr="00CC132F">
        <w:rPr>
          <w:rFonts w:ascii="Times New Roman" w:hAnsi="Times New Roman" w:cs="Times New Roman"/>
        </w:rPr>
        <w:t>e.,</w:t>
      </w:r>
      <w:proofErr w:type="gramEnd"/>
      <w:r w:rsidRPr="00CC132F">
        <w:rPr>
          <w:rFonts w:ascii="Times New Roman" w:hAnsi="Times New Roman" w:cs="Times New Roman"/>
        </w:rPr>
        <w:t xml:space="preserve"> those that </w:t>
      </w:r>
      <w:r w:rsidRPr="00CC132F">
        <w:rPr>
          <w:rFonts w:ascii="Times New Roman" w:hAnsi="Times New Roman" w:cs="Times New Roman"/>
          <w:b/>
          <w:bCs/>
        </w:rPr>
        <w:t>most strongly drive</w:t>
      </w:r>
      <w:r w:rsidRPr="00CC132F">
        <w:rPr>
          <w:rFonts w:ascii="Times New Roman" w:hAnsi="Times New Roman" w:cs="Times New Roman"/>
        </w:rPr>
        <w:t xml:space="preserve"> your VAE’s representation of HNSCC.</w:t>
      </w:r>
    </w:p>
    <w:p w14:paraId="4D90980E" w14:textId="77777777" w:rsidR="00CC132F" w:rsidRPr="00CC132F" w:rsidRDefault="00CC132F" w:rsidP="00CC132F">
      <w:pPr>
        <w:numPr>
          <w:ilvl w:val="0"/>
          <w:numId w:val="6"/>
        </w:numPr>
        <w:spacing w:line="360" w:lineRule="auto"/>
        <w:jc w:val="both"/>
        <w:rPr>
          <w:rFonts w:ascii="Times New Roman" w:hAnsi="Times New Roman" w:cs="Times New Roman"/>
        </w:rPr>
      </w:pPr>
      <w:r w:rsidRPr="00CC132F">
        <w:rPr>
          <w:rFonts w:ascii="Times New Roman" w:hAnsi="Times New Roman" w:cs="Times New Roman"/>
        </w:rPr>
        <w:t xml:space="preserve">These genes are </w:t>
      </w:r>
      <w:r w:rsidRPr="00CC132F">
        <w:rPr>
          <w:rFonts w:ascii="Times New Roman" w:hAnsi="Times New Roman" w:cs="Times New Roman"/>
          <w:b/>
          <w:bCs/>
        </w:rPr>
        <w:t>prime candidates</w:t>
      </w:r>
      <w:r w:rsidRPr="00CC132F">
        <w:rPr>
          <w:rFonts w:ascii="Times New Roman" w:hAnsi="Times New Roman" w:cs="Times New Roman"/>
        </w:rPr>
        <w:t xml:space="preserve"> for being biologically important in HNSCC: they repeatedly surfaced as key drivers of latent axes capturing tumor variation.</w:t>
      </w:r>
    </w:p>
    <w:p w14:paraId="3F263E68" w14:textId="77777777" w:rsidR="00CC132F" w:rsidRPr="00CC132F" w:rsidRDefault="00CC132F" w:rsidP="00CC132F">
      <w:pPr>
        <w:numPr>
          <w:ilvl w:val="0"/>
          <w:numId w:val="6"/>
        </w:numPr>
        <w:spacing w:line="360" w:lineRule="auto"/>
        <w:jc w:val="both"/>
        <w:rPr>
          <w:rFonts w:ascii="Times New Roman" w:hAnsi="Times New Roman" w:cs="Times New Roman"/>
        </w:rPr>
      </w:pPr>
      <w:r w:rsidRPr="00CC132F">
        <w:rPr>
          <w:rFonts w:ascii="Times New Roman" w:hAnsi="Times New Roman" w:cs="Times New Roman"/>
          <w:b/>
          <w:bCs/>
        </w:rPr>
        <w:t>Next steps</w:t>
      </w:r>
      <w:r w:rsidRPr="00CC132F">
        <w:rPr>
          <w:rFonts w:ascii="Times New Roman" w:hAnsi="Times New Roman" w:cs="Times New Roman"/>
        </w:rPr>
        <w:t xml:space="preserve"> to confirm their relevance might include:</w:t>
      </w:r>
    </w:p>
    <w:p w14:paraId="3934F625" w14:textId="77777777" w:rsidR="00CC132F" w:rsidRPr="00CC132F" w:rsidRDefault="00CC132F" w:rsidP="00CC132F">
      <w:pPr>
        <w:numPr>
          <w:ilvl w:val="1"/>
          <w:numId w:val="6"/>
        </w:numPr>
        <w:spacing w:line="360" w:lineRule="auto"/>
        <w:jc w:val="both"/>
        <w:rPr>
          <w:rFonts w:ascii="Times New Roman" w:hAnsi="Times New Roman" w:cs="Times New Roman"/>
        </w:rPr>
      </w:pPr>
      <w:r w:rsidRPr="00CC132F">
        <w:rPr>
          <w:rFonts w:ascii="Times New Roman" w:hAnsi="Times New Roman" w:cs="Times New Roman"/>
          <w:b/>
          <w:bCs/>
        </w:rPr>
        <w:t>Pathway enrichment</w:t>
      </w:r>
      <w:r w:rsidRPr="00CC132F">
        <w:rPr>
          <w:rFonts w:ascii="Times New Roman" w:hAnsi="Times New Roman" w:cs="Times New Roman"/>
        </w:rPr>
        <w:t xml:space="preserve"> (GO/KEGG) on these 20 to see shared functions.</w:t>
      </w:r>
    </w:p>
    <w:p w14:paraId="3FD3C587" w14:textId="77777777" w:rsidR="00CC132F" w:rsidRPr="00CC132F" w:rsidRDefault="00CC132F" w:rsidP="00CC132F">
      <w:pPr>
        <w:numPr>
          <w:ilvl w:val="1"/>
          <w:numId w:val="6"/>
        </w:numPr>
        <w:spacing w:line="360" w:lineRule="auto"/>
        <w:jc w:val="both"/>
        <w:rPr>
          <w:rFonts w:ascii="Times New Roman" w:hAnsi="Times New Roman" w:cs="Times New Roman"/>
        </w:rPr>
      </w:pPr>
      <w:r w:rsidRPr="00CC132F">
        <w:rPr>
          <w:rFonts w:ascii="Times New Roman" w:hAnsi="Times New Roman" w:cs="Times New Roman"/>
          <w:b/>
          <w:bCs/>
        </w:rPr>
        <w:t>Literature mining</w:t>
      </w:r>
      <w:r w:rsidRPr="00CC132F">
        <w:rPr>
          <w:rFonts w:ascii="Times New Roman" w:hAnsi="Times New Roman" w:cs="Times New Roman"/>
        </w:rPr>
        <w:t xml:space="preserve"> to check prior HNSCC associations.</w:t>
      </w:r>
    </w:p>
    <w:p w14:paraId="3A4DAEF3" w14:textId="77777777" w:rsidR="00CC132F" w:rsidRPr="00CC132F" w:rsidRDefault="00CC132F" w:rsidP="00CC132F">
      <w:pPr>
        <w:numPr>
          <w:ilvl w:val="1"/>
          <w:numId w:val="6"/>
        </w:numPr>
        <w:spacing w:line="360" w:lineRule="auto"/>
        <w:jc w:val="both"/>
        <w:rPr>
          <w:rFonts w:ascii="Times New Roman" w:hAnsi="Times New Roman" w:cs="Times New Roman"/>
        </w:rPr>
      </w:pPr>
      <w:r w:rsidRPr="00CC132F">
        <w:rPr>
          <w:rFonts w:ascii="Times New Roman" w:hAnsi="Times New Roman" w:cs="Times New Roman"/>
          <w:b/>
          <w:bCs/>
        </w:rPr>
        <w:t>Experimental validation</w:t>
      </w:r>
      <w:r w:rsidRPr="00CC132F">
        <w:rPr>
          <w:rFonts w:ascii="Times New Roman" w:hAnsi="Times New Roman" w:cs="Times New Roman"/>
        </w:rPr>
        <w:t xml:space="preserve"> (e.g. qPCR) in independent samples.</w:t>
      </w:r>
    </w:p>
    <w:p w14:paraId="471C990C" w14:textId="6D85F61D" w:rsidR="00FE1AAF" w:rsidRPr="00C70079" w:rsidRDefault="00CC132F" w:rsidP="00637C69">
      <w:pPr>
        <w:spacing w:line="360" w:lineRule="auto"/>
        <w:jc w:val="both"/>
        <w:rPr>
          <w:rFonts w:ascii="Times New Roman" w:hAnsi="Times New Roman" w:cs="Times New Roman"/>
        </w:rPr>
      </w:pPr>
      <w:r w:rsidRPr="00CC132F">
        <w:rPr>
          <w:rFonts w:ascii="Times New Roman" w:hAnsi="Times New Roman" w:cs="Times New Roman"/>
        </w:rPr>
        <w:t xml:space="preserve">In short, yes—these 20 are your </w:t>
      </w:r>
      <w:r w:rsidRPr="00CC132F">
        <w:rPr>
          <w:rFonts w:ascii="Times New Roman" w:hAnsi="Times New Roman" w:cs="Times New Roman"/>
          <w:b/>
          <w:bCs/>
        </w:rPr>
        <w:t>top‐ranked</w:t>
      </w:r>
      <w:r w:rsidRPr="00CC132F">
        <w:rPr>
          <w:rFonts w:ascii="Times New Roman" w:hAnsi="Times New Roman" w:cs="Times New Roman"/>
        </w:rPr>
        <w:t xml:space="preserve"> genes by model‐derived importance, and therefore excellent starting points for biological follow‐up in head-and-neck cancer.</w:t>
      </w:r>
    </w:p>
    <w:p w14:paraId="1AAD77C7" w14:textId="1BE32BB6" w:rsidR="00CC132F" w:rsidRDefault="00C70079" w:rsidP="00637C69">
      <w:pPr>
        <w:spacing w:line="360" w:lineRule="auto"/>
        <w:jc w:val="both"/>
        <w:rPr>
          <w:rFonts w:ascii="Times New Roman" w:hAnsi="Times New Roman" w:cs="Times New Roman"/>
          <w:b/>
          <w:bCs/>
        </w:rPr>
      </w:pPr>
      <w:r w:rsidRPr="00C70079">
        <w:rPr>
          <w:rFonts w:ascii="Times New Roman" w:hAnsi="Times New Roman" w:cs="Times New Roman"/>
          <w:b/>
          <w:bCs/>
          <w:noProof/>
        </w:rPr>
        <w:drawing>
          <wp:inline distT="0" distB="0" distL="0" distR="0" wp14:anchorId="476F2005" wp14:editId="78D43C23">
            <wp:extent cx="5943600" cy="4467860"/>
            <wp:effectExtent l="0" t="0" r="0" b="8890"/>
            <wp:docPr id="1041478067" name="Picture 1" descr="A chart of a number of ge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78067" name="Picture 1" descr="A chart of a number of genes&#10;&#10;AI-generated content may be incorrect."/>
                    <pic:cNvPicPr/>
                  </pic:nvPicPr>
                  <pic:blipFill>
                    <a:blip r:embed="rId9"/>
                    <a:stretch>
                      <a:fillRect/>
                    </a:stretch>
                  </pic:blipFill>
                  <pic:spPr>
                    <a:xfrm>
                      <a:off x="0" y="0"/>
                      <a:ext cx="5943600" cy="4467860"/>
                    </a:xfrm>
                    <a:prstGeom prst="rect">
                      <a:avLst/>
                    </a:prstGeom>
                  </pic:spPr>
                </pic:pic>
              </a:graphicData>
            </a:graphic>
          </wp:inline>
        </w:drawing>
      </w:r>
    </w:p>
    <w:p w14:paraId="4D5F09A4"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lastRenderedPageBreak/>
        <w:t>Result Interpretation of the Dendrogram Heatmap</w:t>
      </w:r>
    </w:p>
    <w:p w14:paraId="5201BEB4"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The heatmap you generated visualizes the top 20 most important genes across 50 latent features, where:</w:t>
      </w:r>
    </w:p>
    <w:p w14:paraId="27FDEF56"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The heatmap shows the gene‐latent relationships, with gene names on the left and latent features across the top.</w:t>
      </w:r>
    </w:p>
    <w:p w14:paraId="53D377F4"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The colors represent the mean Integrated Gradient (IG) attribution, with darker colors indicating lower attribution and lighter colors showing higher attribution.</w:t>
      </w:r>
    </w:p>
    <w:p w14:paraId="72ADB0F1"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Genes/</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with higher intensity colors suggest they contribute more strongly to the latent space, meaning these genes have higher importance for that latent dimension.</w:t>
      </w:r>
    </w:p>
    <w:p w14:paraId="0C69FD92"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Row dendrogram (left):</w:t>
      </w:r>
    </w:p>
    <w:p w14:paraId="593192CB"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The hierarchical clustering of the genes shows how genes group together based on similar IG attribution patterns across the 50 latent features.</w:t>
      </w:r>
    </w:p>
    <w:p w14:paraId="5DD95DE5"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Genes that cluster together in the dendrogram are those that exhibit similar behavior in how they influence the latent space.</w:t>
      </w:r>
    </w:p>
    <w:p w14:paraId="76F40676"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Column dendrogram (top):</w:t>
      </w:r>
    </w:p>
    <w:p w14:paraId="0AA8C8C4"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 xml:space="preserve">The hierarchical clustering of the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shows how the 50 latent features group together based on their gene attribution profiles.</w:t>
      </w:r>
    </w:p>
    <w:p w14:paraId="082AD043" w14:textId="77777777" w:rsidR="00905CE3" w:rsidRPr="00905CE3" w:rsidRDefault="00905CE3" w:rsidP="00905CE3">
      <w:pPr>
        <w:numPr>
          <w:ilvl w:val="1"/>
          <w:numId w:val="7"/>
        </w:numPr>
        <w:spacing w:line="360" w:lineRule="auto"/>
        <w:jc w:val="both"/>
        <w:rPr>
          <w:rFonts w:ascii="Times New Roman" w:hAnsi="Times New Roman" w:cs="Times New Roman"/>
          <w:b/>
          <w:bCs/>
        </w:rPr>
      </w:pP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that cluster together indicate they are capturing similar biological signals or processes in the data.</w:t>
      </w:r>
    </w:p>
    <w:p w14:paraId="6D8451A2"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Key Takeaways</w:t>
      </w:r>
    </w:p>
    <w:p w14:paraId="083CB601" w14:textId="77777777" w:rsidR="00905CE3" w:rsidRPr="00905CE3" w:rsidRDefault="00905CE3" w:rsidP="00905CE3">
      <w:pPr>
        <w:numPr>
          <w:ilvl w:val="0"/>
          <w:numId w:val="8"/>
        </w:numPr>
        <w:spacing w:line="360" w:lineRule="auto"/>
        <w:jc w:val="both"/>
        <w:rPr>
          <w:rFonts w:ascii="Times New Roman" w:hAnsi="Times New Roman" w:cs="Times New Roman"/>
          <w:b/>
          <w:bCs/>
        </w:rPr>
      </w:pPr>
      <w:r w:rsidRPr="00905CE3">
        <w:rPr>
          <w:rFonts w:ascii="Times New Roman" w:hAnsi="Times New Roman" w:cs="Times New Roman"/>
          <w:b/>
          <w:bCs/>
        </w:rPr>
        <w:t xml:space="preserve">The top 20 genes are the most influential in shaping the 50 latent features. These genes were ranked by total IG attribution across the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meaning they were found to drive the most important latent dimensions.</w:t>
      </w:r>
    </w:p>
    <w:p w14:paraId="1C1F0B79" w14:textId="77777777" w:rsidR="00905CE3" w:rsidRPr="00905CE3" w:rsidRDefault="00905CE3" w:rsidP="00905CE3">
      <w:pPr>
        <w:numPr>
          <w:ilvl w:val="0"/>
          <w:numId w:val="8"/>
        </w:numPr>
        <w:spacing w:line="360" w:lineRule="auto"/>
        <w:jc w:val="both"/>
        <w:rPr>
          <w:rFonts w:ascii="Times New Roman" w:hAnsi="Times New Roman" w:cs="Times New Roman"/>
          <w:b/>
          <w:bCs/>
        </w:rPr>
      </w:pPr>
      <w:r w:rsidRPr="00905CE3">
        <w:rPr>
          <w:rFonts w:ascii="Times New Roman" w:hAnsi="Times New Roman" w:cs="Times New Roman"/>
          <w:b/>
          <w:bCs/>
        </w:rPr>
        <w:t xml:space="preserve">The hierarchical clustering allows you to see how genes and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group together based on their co‐variation.</w:t>
      </w:r>
    </w:p>
    <w:p w14:paraId="6E07E2E4" w14:textId="77777777" w:rsidR="00905CE3" w:rsidRPr="00905CE3" w:rsidRDefault="00905CE3" w:rsidP="00905CE3">
      <w:pPr>
        <w:numPr>
          <w:ilvl w:val="0"/>
          <w:numId w:val="8"/>
        </w:numPr>
        <w:spacing w:line="360" w:lineRule="auto"/>
        <w:jc w:val="both"/>
        <w:rPr>
          <w:rFonts w:ascii="Times New Roman" w:hAnsi="Times New Roman" w:cs="Times New Roman"/>
          <w:b/>
          <w:bCs/>
        </w:rPr>
      </w:pPr>
      <w:r w:rsidRPr="00905CE3">
        <w:rPr>
          <w:rFonts w:ascii="Times New Roman" w:hAnsi="Times New Roman" w:cs="Times New Roman"/>
          <w:b/>
          <w:bCs/>
        </w:rPr>
        <w:lastRenderedPageBreak/>
        <w:t xml:space="preserve">The dendrogram helps identify which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capture similar biology (gene sets) and which genes influence multiple latent dimensions.</w:t>
      </w:r>
    </w:p>
    <w:p w14:paraId="3F983F09" w14:textId="77777777" w:rsidR="00905CE3" w:rsidRPr="00905CE3" w:rsidRDefault="00000000" w:rsidP="00905CE3">
      <w:pPr>
        <w:spacing w:line="360" w:lineRule="auto"/>
        <w:jc w:val="both"/>
        <w:rPr>
          <w:rFonts w:ascii="Times New Roman" w:hAnsi="Times New Roman" w:cs="Times New Roman"/>
          <w:b/>
          <w:bCs/>
        </w:rPr>
      </w:pPr>
      <w:r>
        <w:rPr>
          <w:rFonts w:ascii="Times New Roman" w:hAnsi="Times New Roman" w:cs="Times New Roman"/>
          <w:b/>
          <w:bCs/>
        </w:rPr>
        <w:pict w14:anchorId="7F0B6182">
          <v:rect id="_x0000_i1027" style="width:0;height:1.5pt" o:hralign="center" o:hrstd="t" o:hr="t" fillcolor="#a0a0a0" stroked="f"/>
        </w:pict>
      </w:r>
    </w:p>
    <w:p w14:paraId="4EB72000"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Context for HNSCC</w:t>
      </w:r>
    </w:p>
    <w:p w14:paraId="625370C5"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Given the context of your study (Head and Neck Squamous Cell Carcinoma - HNSCC), this heatmap can be used to:</w:t>
      </w:r>
    </w:p>
    <w:p w14:paraId="361A2E6D" w14:textId="77777777" w:rsidR="00905CE3" w:rsidRPr="00905CE3" w:rsidRDefault="00905CE3" w:rsidP="00905CE3">
      <w:pPr>
        <w:numPr>
          <w:ilvl w:val="0"/>
          <w:numId w:val="9"/>
        </w:numPr>
        <w:spacing w:line="360" w:lineRule="auto"/>
        <w:jc w:val="both"/>
        <w:rPr>
          <w:rFonts w:ascii="Times New Roman" w:hAnsi="Times New Roman" w:cs="Times New Roman"/>
          <w:b/>
          <w:bCs/>
        </w:rPr>
      </w:pPr>
      <w:r w:rsidRPr="00905CE3">
        <w:rPr>
          <w:rFonts w:ascii="Times New Roman" w:hAnsi="Times New Roman" w:cs="Times New Roman"/>
          <w:b/>
          <w:bCs/>
        </w:rPr>
        <w:t xml:space="preserve">Identify key biological processes in HNSCC: For example, genes involved in immune response, cell proliferation, or metabolism may cluster together in certain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offering insights into underlying tumor biology.</w:t>
      </w:r>
    </w:p>
    <w:p w14:paraId="2573E4EA" w14:textId="77777777" w:rsidR="00905CE3" w:rsidRPr="00905CE3" w:rsidRDefault="00905CE3" w:rsidP="00905CE3">
      <w:pPr>
        <w:numPr>
          <w:ilvl w:val="0"/>
          <w:numId w:val="9"/>
        </w:numPr>
        <w:spacing w:line="360" w:lineRule="auto"/>
        <w:jc w:val="both"/>
        <w:rPr>
          <w:rFonts w:ascii="Times New Roman" w:hAnsi="Times New Roman" w:cs="Times New Roman"/>
          <w:b/>
          <w:bCs/>
        </w:rPr>
      </w:pPr>
      <w:r w:rsidRPr="00905CE3">
        <w:rPr>
          <w:rFonts w:ascii="Times New Roman" w:hAnsi="Times New Roman" w:cs="Times New Roman"/>
          <w:b/>
          <w:bCs/>
        </w:rPr>
        <w:t xml:space="preserve">Pinpoint biomarkers: Genes that show high attribution in multiple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might be valuable for diagnosis, prognosis, or treatment targets.</w:t>
      </w:r>
    </w:p>
    <w:p w14:paraId="6A21AC43" w14:textId="77777777" w:rsidR="00905CE3" w:rsidRPr="00905CE3" w:rsidRDefault="00905CE3" w:rsidP="00905CE3">
      <w:pPr>
        <w:numPr>
          <w:ilvl w:val="0"/>
          <w:numId w:val="9"/>
        </w:numPr>
        <w:spacing w:line="360" w:lineRule="auto"/>
        <w:jc w:val="both"/>
        <w:rPr>
          <w:rFonts w:ascii="Times New Roman" w:hAnsi="Times New Roman" w:cs="Times New Roman"/>
          <w:b/>
          <w:bCs/>
        </w:rPr>
      </w:pPr>
      <w:r w:rsidRPr="00905CE3">
        <w:rPr>
          <w:rFonts w:ascii="Times New Roman" w:hAnsi="Times New Roman" w:cs="Times New Roman"/>
          <w:b/>
          <w:bCs/>
        </w:rPr>
        <w:t xml:space="preserve">Explore heterogeneous patterns: The clustering of genes across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could help you detect subtypes of HNSCC, especially when considering how gene groups are distributed across samples.</w:t>
      </w:r>
    </w:p>
    <w:p w14:paraId="28DA7C94" w14:textId="77777777" w:rsidR="00905CE3" w:rsidRPr="00905CE3" w:rsidRDefault="00000000" w:rsidP="00905CE3">
      <w:pPr>
        <w:spacing w:line="360" w:lineRule="auto"/>
        <w:jc w:val="both"/>
        <w:rPr>
          <w:rFonts w:ascii="Times New Roman" w:hAnsi="Times New Roman" w:cs="Times New Roman"/>
          <w:b/>
          <w:bCs/>
        </w:rPr>
      </w:pPr>
      <w:r>
        <w:rPr>
          <w:rFonts w:ascii="Times New Roman" w:hAnsi="Times New Roman" w:cs="Times New Roman"/>
          <w:b/>
          <w:bCs/>
        </w:rPr>
        <w:pict w14:anchorId="72A8B61A">
          <v:rect id="_x0000_i1028" style="width:0;height:1.5pt" o:hralign="center" o:hrstd="t" o:hr="t" fillcolor="#a0a0a0" stroked="f"/>
        </w:pict>
      </w:r>
    </w:p>
    <w:p w14:paraId="60EA055E"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Next Steps:</w:t>
      </w:r>
    </w:p>
    <w:p w14:paraId="0CDCCB8E" w14:textId="77777777" w:rsidR="00905CE3" w:rsidRPr="00905CE3" w:rsidRDefault="00905CE3" w:rsidP="00905CE3">
      <w:pPr>
        <w:numPr>
          <w:ilvl w:val="0"/>
          <w:numId w:val="10"/>
        </w:numPr>
        <w:spacing w:line="360" w:lineRule="auto"/>
        <w:jc w:val="both"/>
        <w:rPr>
          <w:rFonts w:ascii="Times New Roman" w:hAnsi="Times New Roman" w:cs="Times New Roman"/>
          <w:b/>
          <w:bCs/>
        </w:rPr>
      </w:pPr>
      <w:r w:rsidRPr="00905CE3">
        <w:rPr>
          <w:rFonts w:ascii="Times New Roman" w:hAnsi="Times New Roman" w:cs="Times New Roman"/>
          <w:b/>
          <w:bCs/>
        </w:rPr>
        <w:t>Pathway enrichment analysis (e.g., Gene Ontology, KEGG) for the top genes to further interpret which biological processes or pathways they are involved in.</w:t>
      </w:r>
    </w:p>
    <w:p w14:paraId="0D79C95A" w14:textId="77777777" w:rsidR="00905CE3" w:rsidRPr="00905CE3" w:rsidRDefault="00905CE3" w:rsidP="00905CE3">
      <w:pPr>
        <w:numPr>
          <w:ilvl w:val="0"/>
          <w:numId w:val="10"/>
        </w:numPr>
        <w:spacing w:line="360" w:lineRule="auto"/>
        <w:jc w:val="both"/>
        <w:rPr>
          <w:rFonts w:ascii="Times New Roman" w:hAnsi="Times New Roman" w:cs="Times New Roman"/>
          <w:b/>
          <w:bCs/>
        </w:rPr>
      </w:pPr>
      <w:r w:rsidRPr="00905CE3">
        <w:rPr>
          <w:rFonts w:ascii="Times New Roman" w:hAnsi="Times New Roman" w:cs="Times New Roman"/>
          <w:b/>
          <w:bCs/>
        </w:rPr>
        <w:t>Experimental validation of top genes to see if they are functionally relevant in HNSCC.</w:t>
      </w:r>
    </w:p>
    <w:p w14:paraId="142E2F1B"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This heatmap is a good first step in interpreting the latent space in terms of known biology!</w:t>
      </w:r>
    </w:p>
    <w:p w14:paraId="65D2DB4E" w14:textId="77777777" w:rsidR="00905CE3" w:rsidRDefault="00905CE3" w:rsidP="00637C69">
      <w:pPr>
        <w:spacing w:line="360" w:lineRule="auto"/>
        <w:jc w:val="both"/>
        <w:rPr>
          <w:rFonts w:ascii="Times New Roman" w:hAnsi="Times New Roman" w:cs="Times New Roman"/>
          <w:b/>
          <w:bCs/>
        </w:rPr>
      </w:pPr>
    </w:p>
    <w:p w14:paraId="7C3E5D2A" w14:textId="77777777" w:rsidR="00FE1AAF" w:rsidRDefault="00FE1AAF" w:rsidP="00637C69">
      <w:pPr>
        <w:spacing w:line="360" w:lineRule="auto"/>
        <w:jc w:val="both"/>
        <w:rPr>
          <w:rFonts w:ascii="Times New Roman" w:hAnsi="Times New Roman" w:cs="Times New Roman"/>
          <w:b/>
          <w:bCs/>
        </w:rPr>
      </w:pPr>
    </w:p>
    <w:p w14:paraId="03BB5CB3" w14:textId="2FFF41E8" w:rsidR="00170809" w:rsidRDefault="00170809" w:rsidP="00637C69">
      <w:pPr>
        <w:spacing w:line="360" w:lineRule="auto"/>
        <w:jc w:val="both"/>
        <w:rPr>
          <w:rFonts w:ascii="Times New Roman" w:hAnsi="Times New Roman" w:cs="Times New Roman"/>
          <w:b/>
          <w:bCs/>
          <w:sz w:val="30"/>
          <w:szCs w:val="30"/>
        </w:rPr>
      </w:pPr>
      <w:r w:rsidRPr="00170809">
        <w:rPr>
          <w:rFonts w:ascii="Times New Roman" w:hAnsi="Times New Roman" w:cs="Times New Roman"/>
          <w:b/>
          <w:bCs/>
          <w:sz w:val="30"/>
          <w:szCs w:val="30"/>
        </w:rPr>
        <w:t>Discussion</w:t>
      </w:r>
    </w:p>
    <w:p w14:paraId="011FD85F" w14:textId="77777777" w:rsidR="00170809" w:rsidRPr="00170809" w:rsidRDefault="00170809" w:rsidP="00170809">
      <w:pPr>
        <w:spacing w:line="360" w:lineRule="auto"/>
        <w:jc w:val="both"/>
        <w:rPr>
          <w:rFonts w:ascii="Times New Roman" w:hAnsi="Times New Roman" w:cs="Times New Roman"/>
          <w:b/>
          <w:bCs/>
        </w:rPr>
      </w:pPr>
      <w:proofErr w:type="gramStart"/>
      <w:r w:rsidRPr="00170809">
        <w:rPr>
          <w:rFonts w:ascii="Times New Roman" w:hAnsi="Times New Roman" w:cs="Times New Roman"/>
          <w:b/>
          <w:bCs/>
        </w:rPr>
        <w:lastRenderedPageBreak/>
        <w:t>  STRING</w:t>
      </w:r>
      <w:proofErr w:type="gramEnd"/>
      <w:r w:rsidRPr="00170809">
        <w:rPr>
          <w:rFonts w:ascii="Times New Roman" w:hAnsi="Times New Roman" w:cs="Times New Roman"/>
          <w:b/>
          <w:bCs/>
        </w:rPr>
        <w:t xml:space="preserve"> network is PPI-focused, but VAEs learn nonlinear expression patterns — they capture statistical importance, not just physical interactions.</w:t>
      </w:r>
    </w:p>
    <w:p w14:paraId="3DBC5E06" w14:textId="77777777" w:rsidR="00170809" w:rsidRPr="00170809" w:rsidRDefault="00170809" w:rsidP="00170809">
      <w:pPr>
        <w:spacing w:line="360" w:lineRule="auto"/>
        <w:jc w:val="both"/>
        <w:rPr>
          <w:rFonts w:ascii="Times New Roman" w:hAnsi="Times New Roman" w:cs="Times New Roman"/>
          <w:b/>
          <w:bCs/>
        </w:rPr>
      </w:pPr>
      <w:proofErr w:type="gramStart"/>
      <w:r w:rsidRPr="00170809">
        <w:rPr>
          <w:rFonts w:ascii="Times New Roman" w:hAnsi="Times New Roman" w:cs="Times New Roman"/>
          <w:b/>
          <w:bCs/>
        </w:rPr>
        <w:t>  These</w:t>
      </w:r>
      <w:proofErr w:type="gramEnd"/>
      <w:r w:rsidRPr="00170809">
        <w:rPr>
          <w:rFonts w:ascii="Times New Roman" w:hAnsi="Times New Roman" w:cs="Times New Roman"/>
          <w:b/>
          <w:bCs/>
        </w:rPr>
        <w:t xml:space="preserve"> genes may:</w:t>
      </w:r>
    </w:p>
    <w:p w14:paraId="7E6FD7C8" w14:textId="77777777" w:rsidR="00170809" w:rsidRPr="00170809" w:rsidRDefault="00170809" w:rsidP="00170809">
      <w:pPr>
        <w:numPr>
          <w:ilvl w:val="0"/>
          <w:numId w:val="12"/>
        </w:numPr>
        <w:spacing w:line="360" w:lineRule="auto"/>
        <w:jc w:val="both"/>
        <w:rPr>
          <w:rFonts w:ascii="Times New Roman" w:hAnsi="Times New Roman" w:cs="Times New Roman"/>
          <w:b/>
          <w:bCs/>
        </w:rPr>
      </w:pPr>
      <w:r w:rsidRPr="00170809">
        <w:rPr>
          <w:rFonts w:ascii="Times New Roman" w:hAnsi="Times New Roman" w:cs="Times New Roman"/>
          <w:b/>
          <w:bCs/>
        </w:rPr>
        <w:t>Be involved in independent regulatory programs.</w:t>
      </w:r>
    </w:p>
    <w:p w14:paraId="23B60387" w14:textId="77777777" w:rsidR="00170809" w:rsidRPr="00170809" w:rsidRDefault="00170809" w:rsidP="00170809">
      <w:pPr>
        <w:numPr>
          <w:ilvl w:val="0"/>
          <w:numId w:val="12"/>
        </w:numPr>
        <w:spacing w:line="360" w:lineRule="auto"/>
        <w:jc w:val="both"/>
        <w:rPr>
          <w:rFonts w:ascii="Times New Roman" w:hAnsi="Times New Roman" w:cs="Times New Roman"/>
          <w:b/>
          <w:bCs/>
        </w:rPr>
      </w:pPr>
      <w:r w:rsidRPr="00170809">
        <w:rPr>
          <w:rFonts w:ascii="Times New Roman" w:hAnsi="Times New Roman" w:cs="Times New Roman"/>
          <w:b/>
          <w:bCs/>
        </w:rPr>
        <w:t>Be part of non-interacting but co-</w:t>
      </w:r>
      <w:proofErr w:type="gramStart"/>
      <w:r w:rsidRPr="00170809">
        <w:rPr>
          <w:rFonts w:ascii="Times New Roman" w:hAnsi="Times New Roman" w:cs="Times New Roman"/>
          <w:b/>
          <w:bCs/>
        </w:rPr>
        <w:t>expressed</w:t>
      </w:r>
      <w:proofErr w:type="gramEnd"/>
      <w:r w:rsidRPr="00170809">
        <w:rPr>
          <w:rFonts w:ascii="Times New Roman" w:hAnsi="Times New Roman" w:cs="Times New Roman"/>
          <w:b/>
          <w:bCs/>
        </w:rPr>
        <w:t xml:space="preserve"> modules.</w:t>
      </w:r>
    </w:p>
    <w:p w14:paraId="18B20CDD" w14:textId="77777777" w:rsidR="00170809" w:rsidRPr="00170809" w:rsidRDefault="00170809" w:rsidP="00170809">
      <w:pPr>
        <w:numPr>
          <w:ilvl w:val="0"/>
          <w:numId w:val="12"/>
        </w:numPr>
        <w:spacing w:line="360" w:lineRule="auto"/>
        <w:jc w:val="both"/>
        <w:rPr>
          <w:rFonts w:ascii="Times New Roman" w:hAnsi="Times New Roman" w:cs="Times New Roman"/>
          <w:b/>
          <w:bCs/>
        </w:rPr>
      </w:pPr>
      <w:r w:rsidRPr="00170809">
        <w:rPr>
          <w:rFonts w:ascii="Times New Roman" w:hAnsi="Times New Roman" w:cs="Times New Roman"/>
          <w:b/>
          <w:bCs/>
        </w:rPr>
        <w:t>Represent novel or under-characterized biology in HNSCC.</w:t>
      </w:r>
    </w:p>
    <w:p w14:paraId="2DDA0A34" w14:textId="77777777" w:rsidR="00170809" w:rsidRDefault="00170809" w:rsidP="00637C69">
      <w:pPr>
        <w:spacing w:line="360" w:lineRule="auto"/>
        <w:jc w:val="both"/>
        <w:rPr>
          <w:rFonts w:ascii="Times New Roman" w:hAnsi="Times New Roman" w:cs="Times New Roman"/>
          <w:b/>
          <w:bCs/>
        </w:rPr>
      </w:pPr>
    </w:p>
    <w:p w14:paraId="57C83264" w14:textId="77777777" w:rsidR="00170809" w:rsidRDefault="00170809" w:rsidP="00637C69">
      <w:pPr>
        <w:spacing w:line="360" w:lineRule="auto"/>
        <w:jc w:val="both"/>
        <w:rPr>
          <w:rFonts w:ascii="Times New Roman" w:hAnsi="Times New Roman" w:cs="Times New Roman"/>
          <w:b/>
          <w:bCs/>
        </w:rPr>
      </w:pPr>
    </w:p>
    <w:p w14:paraId="1ED36EDD" w14:textId="77777777" w:rsidR="00170809" w:rsidRDefault="00170809" w:rsidP="00637C69">
      <w:pPr>
        <w:spacing w:line="360" w:lineRule="auto"/>
        <w:jc w:val="both"/>
        <w:rPr>
          <w:rFonts w:ascii="Times New Roman" w:hAnsi="Times New Roman" w:cs="Times New Roman"/>
          <w:b/>
          <w:bCs/>
        </w:rPr>
      </w:pPr>
    </w:p>
    <w:p w14:paraId="2623547B" w14:textId="77777777" w:rsidR="00170809" w:rsidRDefault="00170809" w:rsidP="00637C69">
      <w:pPr>
        <w:spacing w:line="360" w:lineRule="auto"/>
        <w:jc w:val="both"/>
        <w:rPr>
          <w:rFonts w:ascii="Times New Roman" w:hAnsi="Times New Roman" w:cs="Times New Roman"/>
          <w:b/>
          <w:bCs/>
        </w:rPr>
      </w:pPr>
    </w:p>
    <w:p w14:paraId="3C70F5BB" w14:textId="77777777" w:rsidR="00170809" w:rsidRPr="00170809" w:rsidRDefault="00170809" w:rsidP="00170809">
      <w:pPr>
        <w:spacing w:line="360" w:lineRule="auto"/>
        <w:jc w:val="both"/>
        <w:rPr>
          <w:rFonts w:ascii="Times New Roman" w:hAnsi="Times New Roman" w:cs="Times New Roman"/>
          <w:b/>
          <w:bCs/>
        </w:rPr>
      </w:pPr>
      <w:r w:rsidRPr="00170809">
        <w:rPr>
          <w:rFonts w:ascii="Times New Roman" w:hAnsi="Times New Roman" w:cs="Times New Roman"/>
          <w:b/>
          <w:bCs/>
        </w:rPr>
        <w:t>Conclusion</w:t>
      </w:r>
    </w:p>
    <w:p w14:paraId="548FD53C" w14:textId="77777777" w:rsidR="00170809" w:rsidRPr="00170809" w:rsidRDefault="00170809" w:rsidP="00170809">
      <w:pPr>
        <w:spacing w:line="360" w:lineRule="auto"/>
        <w:jc w:val="both"/>
        <w:rPr>
          <w:rFonts w:ascii="Times New Roman" w:hAnsi="Times New Roman" w:cs="Times New Roman"/>
          <w:b/>
          <w:bCs/>
        </w:rPr>
      </w:pPr>
      <w:r w:rsidRPr="00170809">
        <w:rPr>
          <w:rFonts w:ascii="Times New Roman" w:hAnsi="Times New Roman" w:cs="Times New Roman"/>
          <w:b/>
          <w:bCs/>
        </w:rPr>
        <w:t>Your observation that genes don’t form a strong STRING network is itself a key result. It suggests:</w:t>
      </w:r>
    </w:p>
    <w:p w14:paraId="2CF43185" w14:textId="77777777" w:rsidR="00170809" w:rsidRPr="00170809" w:rsidRDefault="00170809" w:rsidP="00170809">
      <w:pPr>
        <w:numPr>
          <w:ilvl w:val="0"/>
          <w:numId w:val="13"/>
        </w:numPr>
        <w:spacing w:line="360" w:lineRule="auto"/>
        <w:jc w:val="both"/>
        <w:rPr>
          <w:rFonts w:ascii="Times New Roman" w:hAnsi="Times New Roman" w:cs="Times New Roman"/>
          <w:b/>
          <w:bCs/>
        </w:rPr>
      </w:pPr>
      <w:r w:rsidRPr="00170809">
        <w:rPr>
          <w:rFonts w:ascii="Times New Roman" w:hAnsi="Times New Roman" w:cs="Times New Roman"/>
          <w:b/>
          <w:bCs/>
        </w:rPr>
        <w:t>HNSCC gene regulation (as captured by VAE) is heterogeneous, possibly more modular or diffuse.</w:t>
      </w:r>
    </w:p>
    <w:p w14:paraId="2F1C832D" w14:textId="77777777" w:rsidR="00170809" w:rsidRPr="00170809" w:rsidRDefault="00170809" w:rsidP="00170809">
      <w:pPr>
        <w:numPr>
          <w:ilvl w:val="0"/>
          <w:numId w:val="13"/>
        </w:numPr>
        <w:spacing w:line="360" w:lineRule="auto"/>
        <w:jc w:val="both"/>
        <w:rPr>
          <w:rFonts w:ascii="Times New Roman" w:hAnsi="Times New Roman" w:cs="Times New Roman"/>
          <w:b/>
          <w:bCs/>
        </w:rPr>
      </w:pPr>
      <w:r w:rsidRPr="00170809">
        <w:rPr>
          <w:rFonts w:ascii="Times New Roman" w:hAnsi="Times New Roman" w:cs="Times New Roman"/>
          <w:b/>
          <w:bCs/>
        </w:rPr>
        <w:t>Your model is identifying non-obvious, possibly novel gene patterns.</w:t>
      </w:r>
    </w:p>
    <w:p w14:paraId="73E1103D" w14:textId="77777777" w:rsidR="00170809" w:rsidRPr="00170809" w:rsidRDefault="00170809" w:rsidP="00170809">
      <w:pPr>
        <w:numPr>
          <w:ilvl w:val="0"/>
          <w:numId w:val="13"/>
        </w:numPr>
        <w:spacing w:line="360" w:lineRule="auto"/>
        <w:jc w:val="both"/>
        <w:rPr>
          <w:rFonts w:ascii="Times New Roman" w:hAnsi="Times New Roman" w:cs="Times New Roman"/>
          <w:b/>
          <w:bCs/>
        </w:rPr>
      </w:pPr>
      <w:r w:rsidRPr="00170809">
        <w:rPr>
          <w:rFonts w:ascii="Times New Roman" w:hAnsi="Times New Roman" w:cs="Times New Roman"/>
          <w:b/>
          <w:bCs/>
        </w:rPr>
        <w:t xml:space="preserve">This can set up a future study — e.g., what governs these disconnected genes? Are they controlled by epigenetics, non-coding RNAs, or </w:t>
      </w:r>
      <w:proofErr w:type="gramStart"/>
      <w:r w:rsidRPr="00170809">
        <w:rPr>
          <w:rFonts w:ascii="Times New Roman" w:hAnsi="Times New Roman" w:cs="Times New Roman"/>
          <w:b/>
          <w:bCs/>
        </w:rPr>
        <w:t>microenvironmental</w:t>
      </w:r>
      <w:proofErr w:type="gramEnd"/>
      <w:r w:rsidRPr="00170809">
        <w:rPr>
          <w:rFonts w:ascii="Times New Roman" w:hAnsi="Times New Roman" w:cs="Times New Roman"/>
          <w:b/>
          <w:bCs/>
        </w:rPr>
        <w:t xml:space="preserve"> signals?</w:t>
      </w:r>
    </w:p>
    <w:p w14:paraId="47ECFC08" w14:textId="77777777" w:rsidR="00170809" w:rsidRPr="00170809" w:rsidRDefault="00170809" w:rsidP="00637C69">
      <w:pPr>
        <w:spacing w:line="360" w:lineRule="auto"/>
        <w:jc w:val="both"/>
        <w:rPr>
          <w:rFonts w:ascii="Times New Roman" w:hAnsi="Times New Roman" w:cs="Times New Roman"/>
          <w:b/>
          <w:bCs/>
        </w:rPr>
      </w:pPr>
    </w:p>
    <w:sectPr w:rsidR="00170809" w:rsidRPr="0017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B32"/>
    <w:multiLevelType w:val="multilevel"/>
    <w:tmpl w:val="110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67878"/>
    <w:multiLevelType w:val="multilevel"/>
    <w:tmpl w:val="A8F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7D78"/>
    <w:multiLevelType w:val="multilevel"/>
    <w:tmpl w:val="6FBE4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222E3"/>
    <w:multiLevelType w:val="multilevel"/>
    <w:tmpl w:val="131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951E1"/>
    <w:multiLevelType w:val="multilevel"/>
    <w:tmpl w:val="C75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B699C"/>
    <w:multiLevelType w:val="multilevel"/>
    <w:tmpl w:val="AE9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B481D"/>
    <w:multiLevelType w:val="multilevel"/>
    <w:tmpl w:val="8656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85352"/>
    <w:multiLevelType w:val="multilevel"/>
    <w:tmpl w:val="759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64C3E"/>
    <w:multiLevelType w:val="hybridMultilevel"/>
    <w:tmpl w:val="7262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A5F8B"/>
    <w:multiLevelType w:val="multilevel"/>
    <w:tmpl w:val="5CFE0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B004C1"/>
    <w:multiLevelType w:val="multilevel"/>
    <w:tmpl w:val="14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32517"/>
    <w:multiLevelType w:val="multilevel"/>
    <w:tmpl w:val="3936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B04AB"/>
    <w:multiLevelType w:val="multilevel"/>
    <w:tmpl w:val="A55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0353C"/>
    <w:multiLevelType w:val="multilevel"/>
    <w:tmpl w:val="FFA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B6B2C"/>
    <w:multiLevelType w:val="multilevel"/>
    <w:tmpl w:val="909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007FE"/>
    <w:multiLevelType w:val="multilevel"/>
    <w:tmpl w:val="AE5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265991">
    <w:abstractNumId w:val="8"/>
  </w:num>
  <w:num w:numId="2" w16cid:durableId="1229657205">
    <w:abstractNumId w:val="14"/>
  </w:num>
  <w:num w:numId="3" w16cid:durableId="241180759">
    <w:abstractNumId w:val="5"/>
  </w:num>
  <w:num w:numId="4" w16cid:durableId="1447382010">
    <w:abstractNumId w:val="9"/>
  </w:num>
  <w:num w:numId="5" w16cid:durableId="785463350">
    <w:abstractNumId w:val="10"/>
  </w:num>
  <w:num w:numId="6" w16cid:durableId="496921850">
    <w:abstractNumId w:val="6"/>
  </w:num>
  <w:num w:numId="7" w16cid:durableId="539824122">
    <w:abstractNumId w:val="2"/>
  </w:num>
  <w:num w:numId="8" w16cid:durableId="2042778625">
    <w:abstractNumId w:val="3"/>
  </w:num>
  <w:num w:numId="9" w16cid:durableId="296760219">
    <w:abstractNumId w:val="11"/>
  </w:num>
  <w:num w:numId="10" w16cid:durableId="2130774863">
    <w:abstractNumId w:val="0"/>
  </w:num>
  <w:num w:numId="11" w16cid:durableId="2096123636">
    <w:abstractNumId w:val="13"/>
  </w:num>
  <w:num w:numId="12" w16cid:durableId="1625884532">
    <w:abstractNumId w:val="7"/>
  </w:num>
  <w:num w:numId="13" w16cid:durableId="371154333">
    <w:abstractNumId w:val="12"/>
  </w:num>
  <w:num w:numId="14" w16cid:durableId="2057970986">
    <w:abstractNumId w:val="1"/>
  </w:num>
  <w:num w:numId="15" w16cid:durableId="975599087">
    <w:abstractNumId w:val="15"/>
  </w:num>
  <w:num w:numId="16" w16cid:durableId="111945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14"/>
    <w:rsid w:val="00005763"/>
    <w:rsid w:val="00017D7C"/>
    <w:rsid w:val="00170809"/>
    <w:rsid w:val="0029422E"/>
    <w:rsid w:val="002D0D3A"/>
    <w:rsid w:val="003303D1"/>
    <w:rsid w:val="00490DD9"/>
    <w:rsid w:val="004B3DE4"/>
    <w:rsid w:val="00600114"/>
    <w:rsid w:val="0061145F"/>
    <w:rsid w:val="00637C69"/>
    <w:rsid w:val="00905CE3"/>
    <w:rsid w:val="00937BE6"/>
    <w:rsid w:val="00A070C9"/>
    <w:rsid w:val="00AA5D92"/>
    <w:rsid w:val="00C70079"/>
    <w:rsid w:val="00CC132F"/>
    <w:rsid w:val="00CE67E4"/>
    <w:rsid w:val="00D242C9"/>
    <w:rsid w:val="00D75E3D"/>
    <w:rsid w:val="00D8144D"/>
    <w:rsid w:val="00E25371"/>
    <w:rsid w:val="00E5456F"/>
    <w:rsid w:val="00EA1DC6"/>
    <w:rsid w:val="00F929B2"/>
    <w:rsid w:val="00FB12C0"/>
    <w:rsid w:val="00FE1AA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47AB"/>
  <w15:chartTrackingRefBased/>
  <w15:docId w15:val="{413915C4-712F-4BB9-88B4-76B7F4F7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114"/>
    <w:rPr>
      <w:rFonts w:eastAsiaTheme="majorEastAsia" w:cstheme="majorBidi"/>
      <w:color w:val="272727" w:themeColor="text1" w:themeTint="D8"/>
    </w:rPr>
  </w:style>
  <w:style w:type="paragraph" w:styleId="Title">
    <w:name w:val="Title"/>
    <w:basedOn w:val="Normal"/>
    <w:next w:val="Normal"/>
    <w:link w:val="TitleChar"/>
    <w:uiPriority w:val="10"/>
    <w:qFormat/>
    <w:rsid w:val="0060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114"/>
    <w:pPr>
      <w:spacing w:before="160"/>
      <w:jc w:val="center"/>
    </w:pPr>
    <w:rPr>
      <w:i/>
      <w:iCs/>
      <w:color w:val="404040" w:themeColor="text1" w:themeTint="BF"/>
    </w:rPr>
  </w:style>
  <w:style w:type="character" w:customStyle="1" w:styleId="QuoteChar">
    <w:name w:val="Quote Char"/>
    <w:basedOn w:val="DefaultParagraphFont"/>
    <w:link w:val="Quote"/>
    <w:uiPriority w:val="29"/>
    <w:rsid w:val="00600114"/>
    <w:rPr>
      <w:i/>
      <w:iCs/>
      <w:color w:val="404040" w:themeColor="text1" w:themeTint="BF"/>
    </w:rPr>
  </w:style>
  <w:style w:type="paragraph" w:styleId="ListParagraph">
    <w:name w:val="List Paragraph"/>
    <w:basedOn w:val="Normal"/>
    <w:uiPriority w:val="34"/>
    <w:qFormat/>
    <w:rsid w:val="00600114"/>
    <w:pPr>
      <w:ind w:left="720"/>
      <w:contextualSpacing/>
    </w:pPr>
  </w:style>
  <w:style w:type="character" w:styleId="IntenseEmphasis">
    <w:name w:val="Intense Emphasis"/>
    <w:basedOn w:val="DefaultParagraphFont"/>
    <w:uiPriority w:val="21"/>
    <w:qFormat/>
    <w:rsid w:val="00600114"/>
    <w:rPr>
      <w:i/>
      <w:iCs/>
      <w:color w:val="0F4761" w:themeColor="accent1" w:themeShade="BF"/>
    </w:rPr>
  </w:style>
  <w:style w:type="paragraph" w:styleId="IntenseQuote">
    <w:name w:val="Intense Quote"/>
    <w:basedOn w:val="Normal"/>
    <w:next w:val="Normal"/>
    <w:link w:val="IntenseQuoteChar"/>
    <w:uiPriority w:val="30"/>
    <w:qFormat/>
    <w:rsid w:val="0060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114"/>
    <w:rPr>
      <w:i/>
      <w:iCs/>
      <w:color w:val="0F4761" w:themeColor="accent1" w:themeShade="BF"/>
    </w:rPr>
  </w:style>
  <w:style w:type="character" w:styleId="IntenseReference">
    <w:name w:val="Intense Reference"/>
    <w:basedOn w:val="DefaultParagraphFont"/>
    <w:uiPriority w:val="32"/>
    <w:qFormat/>
    <w:rsid w:val="00600114"/>
    <w:rPr>
      <w:b/>
      <w:bCs/>
      <w:smallCaps/>
      <w:color w:val="0F4761" w:themeColor="accent1" w:themeShade="BF"/>
      <w:spacing w:val="5"/>
    </w:rPr>
  </w:style>
  <w:style w:type="paragraph" w:styleId="NormalWeb">
    <w:name w:val="Normal (Web)"/>
    <w:basedOn w:val="Normal"/>
    <w:uiPriority w:val="99"/>
    <w:semiHidden/>
    <w:unhideWhenUsed/>
    <w:rsid w:val="00CC13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3277">
      <w:bodyDiv w:val="1"/>
      <w:marLeft w:val="0"/>
      <w:marRight w:val="0"/>
      <w:marTop w:val="0"/>
      <w:marBottom w:val="0"/>
      <w:divBdr>
        <w:top w:val="none" w:sz="0" w:space="0" w:color="auto"/>
        <w:left w:val="none" w:sz="0" w:space="0" w:color="auto"/>
        <w:bottom w:val="none" w:sz="0" w:space="0" w:color="auto"/>
        <w:right w:val="none" w:sz="0" w:space="0" w:color="auto"/>
      </w:divBdr>
      <w:divsChild>
        <w:div w:id="626011149">
          <w:marLeft w:val="0"/>
          <w:marRight w:val="0"/>
          <w:marTop w:val="0"/>
          <w:marBottom w:val="0"/>
          <w:divBdr>
            <w:top w:val="none" w:sz="0" w:space="0" w:color="auto"/>
            <w:left w:val="none" w:sz="0" w:space="0" w:color="auto"/>
            <w:bottom w:val="none" w:sz="0" w:space="0" w:color="auto"/>
            <w:right w:val="none" w:sz="0" w:space="0" w:color="auto"/>
          </w:divBdr>
          <w:divsChild>
            <w:div w:id="542864149">
              <w:marLeft w:val="0"/>
              <w:marRight w:val="0"/>
              <w:marTop w:val="0"/>
              <w:marBottom w:val="0"/>
              <w:divBdr>
                <w:top w:val="none" w:sz="0" w:space="0" w:color="auto"/>
                <w:left w:val="none" w:sz="0" w:space="0" w:color="auto"/>
                <w:bottom w:val="none" w:sz="0" w:space="0" w:color="auto"/>
                <w:right w:val="none" w:sz="0" w:space="0" w:color="auto"/>
              </w:divBdr>
              <w:divsChild>
                <w:div w:id="1271430851">
                  <w:marLeft w:val="0"/>
                  <w:marRight w:val="0"/>
                  <w:marTop w:val="0"/>
                  <w:marBottom w:val="0"/>
                  <w:divBdr>
                    <w:top w:val="none" w:sz="0" w:space="0" w:color="auto"/>
                    <w:left w:val="none" w:sz="0" w:space="0" w:color="auto"/>
                    <w:bottom w:val="none" w:sz="0" w:space="0" w:color="auto"/>
                    <w:right w:val="none" w:sz="0" w:space="0" w:color="auto"/>
                  </w:divBdr>
                  <w:divsChild>
                    <w:div w:id="1748260155">
                      <w:marLeft w:val="0"/>
                      <w:marRight w:val="0"/>
                      <w:marTop w:val="0"/>
                      <w:marBottom w:val="0"/>
                      <w:divBdr>
                        <w:top w:val="none" w:sz="0" w:space="0" w:color="auto"/>
                        <w:left w:val="none" w:sz="0" w:space="0" w:color="auto"/>
                        <w:bottom w:val="none" w:sz="0" w:space="0" w:color="auto"/>
                        <w:right w:val="none" w:sz="0" w:space="0" w:color="auto"/>
                      </w:divBdr>
                      <w:divsChild>
                        <w:div w:id="1106585665">
                          <w:marLeft w:val="0"/>
                          <w:marRight w:val="0"/>
                          <w:marTop w:val="0"/>
                          <w:marBottom w:val="0"/>
                          <w:divBdr>
                            <w:top w:val="none" w:sz="0" w:space="0" w:color="auto"/>
                            <w:left w:val="none" w:sz="0" w:space="0" w:color="auto"/>
                            <w:bottom w:val="none" w:sz="0" w:space="0" w:color="auto"/>
                            <w:right w:val="none" w:sz="0" w:space="0" w:color="auto"/>
                          </w:divBdr>
                          <w:divsChild>
                            <w:div w:id="1485271944">
                              <w:marLeft w:val="0"/>
                              <w:marRight w:val="0"/>
                              <w:marTop w:val="0"/>
                              <w:marBottom w:val="0"/>
                              <w:divBdr>
                                <w:top w:val="none" w:sz="0" w:space="0" w:color="auto"/>
                                <w:left w:val="none" w:sz="0" w:space="0" w:color="auto"/>
                                <w:bottom w:val="none" w:sz="0" w:space="0" w:color="auto"/>
                                <w:right w:val="none" w:sz="0" w:space="0" w:color="auto"/>
                              </w:divBdr>
                              <w:divsChild>
                                <w:div w:id="1166480247">
                                  <w:marLeft w:val="0"/>
                                  <w:marRight w:val="0"/>
                                  <w:marTop w:val="0"/>
                                  <w:marBottom w:val="0"/>
                                  <w:divBdr>
                                    <w:top w:val="none" w:sz="0" w:space="0" w:color="auto"/>
                                    <w:left w:val="none" w:sz="0" w:space="0" w:color="auto"/>
                                    <w:bottom w:val="none" w:sz="0" w:space="0" w:color="auto"/>
                                    <w:right w:val="none" w:sz="0" w:space="0" w:color="auto"/>
                                  </w:divBdr>
                                  <w:divsChild>
                                    <w:div w:id="11697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9147">
      <w:bodyDiv w:val="1"/>
      <w:marLeft w:val="0"/>
      <w:marRight w:val="0"/>
      <w:marTop w:val="0"/>
      <w:marBottom w:val="0"/>
      <w:divBdr>
        <w:top w:val="none" w:sz="0" w:space="0" w:color="auto"/>
        <w:left w:val="none" w:sz="0" w:space="0" w:color="auto"/>
        <w:bottom w:val="none" w:sz="0" w:space="0" w:color="auto"/>
        <w:right w:val="none" w:sz="0" w:space="0" w:color="auto"/>
      </w:divBdr>
      <w:divsChild>
        <w:div w:id="412050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83930">
      <w:bodyDiv w:val="1"/>
      <w:marLeft w:val="0"/>
      <w:marRight w:val="0"/>
      <w:marTop w:val="0"/>
      <w:marBottom w:val="0"/>
      <w:divBdr>
        <w:top w:val="none" w:sz="0" w:space="0" w:color="auto"/>
        <w:left w:val="none" w:sz="0" w:space="0" w:color="auto"/>
        <w:bottom w:val="none" w:sz="0" w:space="0" w:color="auto"/>
        <w:right w:val="none" w:sz="0" w:space="0" w:color="auto"/>
      </w:divBdr>
    </w:div>
    <w:div w:id="180362539">
      <w:bodyDiv w:val="1"/>
      <w:marLeft w:val="0"/>
      <w:marRight w:val="0"/>
      <w:marTop w:val="0"/>
      <w:marBottom w:val="0"/>
      <w:divBdr>
        <w:top w:val="none" w:sz="0" w:space="0" w:color="auto"/>
        <w:left w:val="none" w:sz="0" w:space="0" w:color="auto"/>
        <w:bottom w:val="none" w:sz="0" w:space="0" w:color="auto"/>
        <w:right w:val="none" w:sz="0" w:space="0" w:color="auto"/>
      </w:divBdr>
    </w:div>
    <w:div w:id="183591044">
      <w:bodyDiv w:val="1"/>
      <w:marLeft w:val="0"/>
      <w:marRight w:val="0"/>
      <w:marTop w:val="0"/>
      <w:marBottom w:val="0"/>
      <w:divBdr>
        <w:top w:val="none" w:sz="0" w:space="0" w:color="auto"/>
        <w:left w:val="none" w:sz="0" w:space="0" w:color="auto"/>
        <w:bottom w:val="none" w:sz="0" w:space="0" w:color="auto"/>
        <w:right w:val="none" w:sz="0" w:space="0" w:color="auto"/>
      </w:divBdr>
    </w:div>
    <w:div w:id="230578675">
      <w:bodyDiv w:val="1"/>
      <w:marLeft w:val="0"/>
      <w:marRight w:val="0"/>
      <w:marTop w:val="0"/>
      <w:marBottom w:val="0"/>
      <w:divBdr>
        <w:top w:val="none" w:sz="0" w:space="0" w:color="auto"/>
        <w:left w:val="none" w:sz="0" w:space="0" w:color="auto"/>
        <w:bottom w:val="none" w:sz="0" w:space="0" w:color="auto"/>
        <w:right w:val="none" w:sz="0" w:space="0" w:color="auto"/>
      </w:divBdr>
    </w:div>
    <w:div w:id="248080539">
      <w:bodyDiv w:val="1"/>
      <w:marLeft w:val="0"/>
      <w:marRight w:val="0"/>
      <w:marTop w:val="0"/>
      <w:marBottom w:val="0"/>
      <w:divBdr>
        <w:top w:val="none" w:sz="0" w:space="0" w:color="auto"/>
        <w:left w:val="none" w:sz="0" w:space="0" w:color="auto"/>
        <w:bottom w:val="none" w:sz="0" w:space="0" w:color="auto"/>
        <w:right w:val="none" w:sz="0" w:space="0" w:color="auto"/>
      </w:divBdr>
    </w:div>
    <w:div w:id="740491958">
      <w:bodyDiv w:val="1"/>
      <w:marLeft w:val="0"/>
      <w:marRight w:val="0"/>
      <w:marTop w:val="0"/>
      <w:marBottom w:val="0"/>
      <w:divBdr>
        <w:top w:val="none" w:sz="0" w:space="0" w:color="auto"/>
        <w:left w:val="none" w:sz="0" w:space="0" w:color="auto"/>
        <w:bottom w:val="none" w:sz="0" w:space="0" w:color="auto"/>
        <w:right w:val="none" w:sz="0" w:space="0" w:color="auto"/>
      </w:divBdr>
      <w:divsChild>
        <w:div w:id="121781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97954">
      <w:bodyDiv w:val="1"/>
      <w:marLeft w:val="0"/>
      <w:marRight w:val="0"/>
      <w:marTop w:val="0"/>
      <w:marBottom w:val="0"/>
      <w:divBdr>
        <w:top w:val="none" w:sz="0" w:space="0" w:color="auto"/>
        <w:left w:val="none" w:sz="0" w:space="0" w:color="auto"/>
        <w:bottom w:val="none" w:sz="0" w:space="0" w:color="auto"/>
        <w:right w:val="none" w:sz="0" w:space="0" w:color="auto"/>
      </w:divBdr>
      <w:divsChild>
        <w:div w:id="215168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166643">
      <w:bodyDiv w:val="1"/>
      <w:marLeft w:val="0"/>
      <w:marRight w:val="0"/>
      <w:marTop w:val="0"/>
      <w:marBottom w:val="0"/>
      <w:divBdr>
        <w:top w:val="none" w:sz="0" w:space="0" w:color="auto"/>
        <w:left w:val="none" w:sz="0" w:space="0" w:color="auto"/>
        <w:bottom w:val="none" w:sz="0" w:space="0" w:color="auto"/>
        <w:right w:val="none" w:sz="0" w:space="0" w:color="auto"/>
      </w:divBdr>
    </w:div>
    <w:div w:id="904485358">
      <w:bodyDiv w:val="1"/>
      <w:marLeft w:val="0"/>
      <w:marRight w:val="0"/>
      <w:marTop w:val="0"/>
      <w:marBottom w:val="0"/>
      <w:divBdr>
        <w:top w:val="none" w:sz="0" w:space="0" w:color="auto"/>
        <w:left w:val="none" w:sz="0" w:space="0" w:color="auto"/>
        <w:bottom w:val="none" w:sz="0" w:space="0" w:color="auto"/>
        <w:right w:val="none" w:sz="0" w:space="0" w:color="auto"/>
      </w:divBdr>
    </w:div>
    <w:div w:id="930622706">
      <w:bodyDiv w:val="1"/>
      <w:marLeft w:val="0"/>
      <w:marRight w:val="0"/>
      <w:marTop w:val="0"/>
      <w:marBottom w:val="0"/>
      <w:divBdr>
        <w:top w:val="none" w:sz="0" w:space="0" w:color="auto"/>
        <w:left w:val="none" w:sz="0" w:space="0" w:color="auto"/>
        <w:bottom w:val="none" w:sz="0" w:space="0" w:color="auto"/>
        <w:right w:val="none" w:sz="0" w:space="0" w:color="auto"/>
      </w:divBdr>
    </w:div>
    <w:div w:id="1091395219">
      <w:bodyDiv w:val="1"/>
      <w:marLeft w:val="0"/>
      <w:marRight w:val="0"/>
      <w:marTop w:val="0"/>
      <w:marBottom w:val="0"/>
      <w:divBdr>
        <w:top w:val="none" w:sz="0" w:space="0" w:color="auto"/>
        <w:left w:val="none" w:sz="0" w:space="0" w:color="auto"/>
        <w:bottom w:val="none" w:sz="0" w:space="0" w:color="auto"/>
        <w:right w:val="none" w:sz="0" w:space="0" w:color="auto"/>
      </w:divBdr>
    </w:div>
    <w:div w:id="1250239741">
      <w:bodyDiv w:val="1"/>
      <w:marLeft w:val="0"/>
      <w:marRight w:val="0"/>
      <w:marTop w:val="0"/>
      <w:marBottom w:val="0"/>
      <w:divBdr>
        <w:top w:val="none" w:sz="0" w:space="0" w:color="auto"/>
        <w:left w:val="none" w:sz="0" w:space="0" w:color="auto"/>
        <w:bottom w:val="none" w:sz="0" w:space="0" w:color="auto"/>
        <w:right w:val="none" w:sz="0" w:space="0" w:color="auto"/>
      </w:divBdr>
      <w:divsChild>
        <w:div w:id="1344167631">
          <w:marLeft w:val="0"/>
          <w:marRight w:val="0"/>
          <w:marTop w:val="0"/>
          <w:marBottom w:val="0"/>
          <w:divBdr>
            <w:top w:val="none" w:sz="0" w:space="0" w:color="auto"/>
            <w:left w:val="none" w:sz="0" w:space="0" w:color="auto"/>
            <w:bottom w:val="none" w:sz="0" w:space="0" w:color="auto"/>
            <w:right w:val="none" w:sz="0" w:space="0" w:color="auto"/>
          </w:divBdr>
          <w:divsChild>
            <w:div w:id="1067338049">
              <w:marLeft w:val="0"/>
              <w:marRight w:val="0"/>
              <w:marTop w:val="0"/>
              <w:marBottom w:val="0"/>
              <w:divBdr>
                <w:top w:val="none" w:sz="0" w:space="0" w:color="auto"/>
                <w:left w:val="none" w:sz="0" w:space="0" w:color="auto"/>
                <w:bottom w:val="none" w:sz="0" w:space="0" w:color="auto"/>
                <w:right w:val="none" w:sz="0" w:space="0" w:color="auto"/>
              </w:divBdr>
              <w:divsChild>
                <w:div w:id="1123765545">
                  <w:marLeft w:val="0"/>
                  <w:marRight w:val="0"/>
                  <w:marTop w:val="0"/>
                  <w:marBottom w:val="0"/>
                  <w:divBdr>
                    <w:top w:val="none" w:sz="0" w:space="0" w:color="auto"/>
                    <w:left w:val="none" w:sz="0" w:space="0" w:color="auto"/>
                    <w:bottom w:val="none" w:sz="0" w:space="0" w:color="auto"/>
                    <w:right w:val="none" w:sz="0" w:space="0" w:color="auto"/>
                  </w:divBdr>
                  <w:divsChild>
                    <w:div w:id="1538203392">
                      <w:marLeft w:val="0"/>
                      <w:marRight w:val="0"/>
                      <w:marTop w:val="0"/>
                      <w:marBottom w:val="0"/>
                      <w:divBdr>
                        <w:top w:val="none" w:sz="0" w:space="0" w:color="auto"/>
                        <w:left w:val="none" w:sz="0" w:space="0" w:color="auto"/>
                        <w:bottom w:val="none" w:sz="0" w:space="0" w:color="auto"/>
                        <w:right w:val="none" w:sz="0" w:space="0" w:color="auto"/>
                      </w:divBdr>
                      <w:divsChild>
                        <w:div w:id="226721346">
                          <w:marLeft w:val="0"/>
                          <w:marRight w:val="0"/>
                          <w:marTop w:val="0"/>
                          <w:marBottom w:val="0"/>
                          <w:divBdr>
                            <w:top w:val="none" w:sz="0" w:space="0" w:color="auto"/>
                            <w:left w:val="none" w:sz="0" w:space="0" w:color="auto"/>
                            <w:bottom w:val="none" w:sz="0" w:space="0" w:color="auto"/>
                            <w:right w:val="none" w:sz="0" w:space="0" w:color="auto"/>
                          </w:divBdr>
                          <w:divsChild>
                            <w:div w:id="269747120">
                              <w:marLeft w:val="0"/>
                              <w:marRight w:val="0"/>
                              <w:marTop w:val="0"/>
                              <w:marBottom w:val="0"/>
                              <w:divBdr>
                                <w:top w:val="none" w:sz="0" w:space="0" w:color="auto"/>
                                <w:left w:val="none" w:sz="0" w:space="0" w:color="auto"/>
                                <w:bottom w:val="none" w:sz="0" w:space="0" w:color="auto"/>
                                <w:right w:val="none" w:sz="0" w:space="0" w:color="auto"/>
                              </w:divBdr>
                              <w:divsChild>
                                <w:div w:id="944389508">
                                  <w:marLeft w:val="0"/>
                                  <w:marRight w:val="0"/>
                                  <w:marTop w:val="0"/>
                                  <w:marBottom w:val="0"/>
                                  <w:divBdr>
                                    <w:top w:val="none" w:sz="0" w:space="0" w:color="auto"/>
                                    <w:left w:val="none" w:sz="0" w:space="0" w:color="auto"/>
                                    <w:bottom w:val="none" w:sz="0" w:space="0" w:color="auto"/>
                                    <w:right w:val="none" w:sz="0" w:space="0" w:color="auto"/>
                                  </w:divBdr>
                                  <w:divsChild>
                                    <w:div w:id="3493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730589">
      <w:bodyDiv w:val="1"/>
      <w:marLeft w:val="0"/>
      <w:marRight w:val="0"/>
      <w:marTop w:val="0"/>
      <w:marBottom w:val="0"/>
      <w:divBdr>
        <w:top w:val="none" w:sz="0" w:space="0" w:color="auto"/>
        <w:left w:val="none" w:sz="0" w:space="0" w:color="auto"/>
        <w:bottom w:val="none" w:sz="0" w:space="0" w:color="auto"/>
        <w:right w:val="none" w:sz="0" w:space="0" w:color="auto"/>
      </w:divBdr>
      <w:divsChild>
        <w:div w:id="158245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154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1418">
      <w:bodyDiv w:val="1"/>
      <w:marLeft w:val="0"/>
      <w:marRight w:val="0"/>
      <w:marTop w:val="0"/>
      <w:marBottom w:val="0"/>
      <w:divBdr>
        <w:top w:val="none" w:sz="0" w:space="0" w:color="auto"/>
        <w:left w:val="none" w:sz="0" w:space="0" w:color="auto"/>
        <w:bottom w:val="none" w:sz="0" w:space="0" w:color="auto"/>
        <w:right w:val="none" w:sz="0" w:space="0" w:color="auto"/>
      </w:divBdr>
      <w:divsChild>
        <w:div w:id="77013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8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371095">
      <w:bodyDiv w:val="1"/>
      <w:marLeft w:val="0"/>
      <w:marRight w:val="0"/>
      <w:marTop w:val="0"/>
      <w:marBottom w:val="0"/>
      <w:divBdr>
        <w:top w:val="none" w:sz="0" w:space="0" w:color="auto"/>
        <w:left w:val="none" w:sz="0" w:space="0" w:color="auto"/>
        <w:bottom w:val="none" w:sz="0" w:space="0" w:color="auto"/>
        <w:right w:val="none" w:sz="0" w:space="0" w:color="auto"/>
      </w:divBdr>
      <w:divsChild>
        <w:div w:id="30520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3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254680">
      <w:bodyDiv w:val="1"/>
      <w:marLeft w:val="0"/>
      <w:marRight w:val="0"/>
      <w:marTop w:val="0"/>
      <w:marBottom w:val="0"/>
      <w:divBdr>
        <w:top w:val="none" w:sz="0" w:space="0" w:color="auto"/>
        <w:left w:val="none" w:sz="0" w:space="0" w:color="auto"/>
        <w:bottom w:val="none" w:sz="0" w:space="0" w:color="auto"/>
        <w:right w:val="none" w:sz="0" w:space="0" w:color="auto"/>
      </w:divBdr>
    </w:div>
    <w:div w:id="1515723691">
      <w:bodyDiv w:val="1"/>
      <w:marLeft w:val="0"/>
      <w:marRight w:val="0"/>
      <w:marTop w:val="0"/>
      <w:marBottom w:val="0"/>
      <w:divBdr>
        <w:top w:val="none" w:sz="0" w:space="0" w:color="auto"/>
        <w:left w:val="none" w:sz="0" w:space="0" w:color="auto"/>
        <w:bottom w:val="none" w:sz="0" w:space="0" w:color="auto"/>
        <w:right w:val="none" w:sz="0" w:space="0" w:color="auto"/>
      </w:divBdr>
    </w:div>
    <w:div w:id="1635524900">
      <w:bodyDiv w:val="1"/>
      <w:marLeft w:val="0"/>
      <w:marRight w:val="0"/>
      <w:marTop w:val="0"/>
      <w:marBottom w:val="0"/>
      <w:divBdr>
        <w:top w:val="none" w:sz="0" w:space="0" w:color="auto"/>
        <w:left w:val="none" w:sz="0" w:space="0" w:color="auto"/>
        <w:bottom w:val="none" w:sz="0" w:space="0" w:color="auto"/>
        <w:right w:val="none" w:sz="0" w:space="0" w:color="auto"/>
      </w:divBdr>
    </w:div>
    <w:div w:id="1776827890">
      <w:bodyDiv w:val="1"/>
      <w:marLeft w:val="0"/>
      <w:marRight w:val="0"/>
      <w:marTop w:val="0"/>
      <w:marBottom w:val="0"/>
      <w:divBdr>
        <w:top w:val="none" w:sz="0" w:space="0" w:color="auto"/>
        <w:left w:val="none" w:sz="0" w:space="0" w:color="auto"/>
        <w:bottom w:val="none" w:sz="0" w:space="0" w:color="auto"/>
        <w:right w:val="none" w:sz="0" w:space="0" w:color="auto"/>
      </w:divBdr>
    </w:div>
    <w:div w:id="208988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13</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Prokash Debnath</dc:creator>
  <cp:keywords/>
  <dc:description/>
  <cp:lastModifiedBy>Joy Prokash Debnath</cp:lastModifiedBy>
  <cp:revision>1</cp:revision>
  <dcterms:created xsi:type="dcterms:W3CDTF">2025-06-22T20:06:00Z</dcterms:created>
  <dcterms:modified xsi:type="dcterms:W3CDTF">2025-06-28T08:37:00Z</dcterms:modified>
</cp:coreProperties>
</file>