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9C7BC" w14:textId="1BA10EAA" w:rsidR="003303D1" w:rsidRPr="00490DD9" w:rsidRDefault="00637C69" w:rsidP="00637C6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0DD9">
        <w:rPr>
          <w:rFonts w:ascii="Times New Roman" w:hAnsi="Times New Roman" w:cs="Times New Roman"/>
          <w:b/>
          <w:bCs/>
          <w:sz w:val="32"/>
          <w:szCs w:val="32"/>
        </w:rPr>
        <w:t>Deep Neural Network-Driven Identification and Quantitative Validation of Key Driver Genes</w:t>
      </w:r>
      <w:r w:rsidRPr="00490DD9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r w:rsidRPr="00490DD9">
        <w:rPr>
          <w:rFonts w:ascii="Times New Roman" w:hAnsi="Times New Roman" w:cs="Times New Roman"/>
          <w:b/>
          <w:bCs/>
          <w:sz w:val="32"/>
          <w:szCs w:val="32"/>
        </w:rPr>
        <w:t>Head and Neck Squamous Cell Carcinoma</w:t>
      </w:r>
    </w:p>
    <w:p w14:paraId="31CD3408" w14:textId="77777777" w:rsidR="00637C69" w:rsidRDefault="00637C69" w:rsidP="00637C69">
      <w:pPr>
        <w:spacing w:line="360" w:lineRule="auto"/>
        <w:jc w:val="both"/>
        <w:rPr>
          <w:rFonts w:ascii="Times New Roman" w:hAnsi="Times New Roman" w:cs="Times New Roman"/>
        </w:rPr>
      </w:pPr>
    </w:p>
    <w:p w14:paraId="6B179AD9" w14:textId="77777777" w:rsidR="00637C69" w:rsidRPr="00637C69" w:rsidRDefault="00637C69" w:rsidP="00637C6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37C69" w:rsidRPr="0063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14"/>
    <w:rsid w:val="002D0D3A"/>
    <w:rsid w:val="003303D1"/>
    <w:rsid w:val="00490DD9"/>
    <w:rsid w:val="00600114"/>
    <w:rsid w:val="00637C69"/>
    <w:rsid w:val="00A070C9"/>
    <w:rsid w:val="00E2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47AB"/>
  <w15:chartTrackingRefBased/>
  <w15:docId w15:val="{2ECE4358-0D60-49B5-A264-45BA3B2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Prokash Debnath</dc:creator>
  <cp:keywords/>
  <dc:description/>
  <cp:lastModifiedBy>Joy Prokash Debnath</cp:lastModifiedBy>
  <cp:revision>3</cp:revision>
  <dcterms:created xsi:type="dcterms:W3CDTF">2025-06-22T20:06:00Z</dcterms:created>
  <dcterms:modified xsi:type="dcterms:W3CDTF">2025-06-22T20:17:00Z</dcterms:modified>
</cp:coreProperties>
</file>