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3595" w14:textId="4AC564C7" w:rsidR="00005763" w:rsidRPr="00490DD9" w:rsidRDefault="00637C69" w:rsidP="0000576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0DD9">
        <w:rPr>
          <w:rFonts w:ascii="Times New Roman" w:hAnsi="Times New Roman" w:cs="Times New Roman"/>
          <w:b/>
          <w:bCs/>
          <w:sz w:val="32"/>
          <w:szCs w:val="32"/>
        </w:rPr>
        <w:t>Deep Neural Network-Driven Identification and Quantitative Validation of Key Driver Genes in Head and Neck Squamous Cell Carcinoma</w:t>
      </w:r>
    </w:p>
    <w:p w14:paraId="31CD3408" w14:textId="77777777" w:rsidR="00637C69" w:rsidRDefault="00637C69" w:rsidP="00637C69">
      <w:pPr>
        <w:spacing w:line="360" w:lineRule="auto"/>
        <w:jc w:val="both"/>
        <w:rPr>
          <w:rFonts w:ascii="Times New Roman" w:hAnsi="Times New Roman" w:cs="Times New Roman"/>
        </w:rPr>
      </w:pPr>
    </w:p>
    <w:p w14:paraId="6B179AD9" w14:textId="66D0ED30" w:rsidR="00637C69" w:rsidRPr="00005763" w:rsidRDefault="00005763" w:rsidP="00637C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763">
        <w:rPr>
          <w:rFonts w:ascii="Times New Roman" w:hAnsi="Times New Roman" w:cs="Times New Roman"/>
          <w:b/>
          <w:bCs/>
          <w:sz w:val="28"/>
          <w:szCs w:val="28"/>
        </w:rPr>
        <w:t>Method</w:t>
      </w:r>
    </w:p>
    <w:p w14:paraId="34B4D0E4" w14:textId="2B659CDB" w:rsidR="00005763" w:rsidRP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5763">
        <w:rPr>
          <w:rFonts w:ascii="Times New Roman" w:hAnsi="Times New Roman" w:cs="Times New Roman"/>
        </w:rPr>
        <w:t>Input Data</w:t>
      </w:r>
    </w:p>
    <w:p w14:paraId="1D906504" w14:textId="2D7A9010" w:rsidR="00005763" w:rsidRP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5763">
        <w:rPr>
          <w:rFonts w:ascii="Times New Roman" w:hAnsi="Times New Roman" w:cs="Times New Roman"/>
        </w:rPr>
        <w:t>PCA</w:t>
      </w:r>
    </w:p>
    <w:p w14:paraId="550AA609" w14:textId="7B101828" w:rsidR="00005763" w:rsidRP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5763">
        <w:rPr>
          <w:rFonts w:ascii="Times New Roman" w:hAnsi="Times New Roman" w:cs="Times New Roman"/>
        </w:rPr>
        <w:t>VAE Training using Two-fold</w:t>
      </w:r>
    </w:p>
    <w:p w14:paraId="1F2E9499" w14:textId="60DCA143" w:rsidR="00005763" w:rsidRP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5763">
        <w:rPr>
          <w:rFonts w:ascii="Times New Roman" w:hAnsi="Times New Roman" w:cs="Times New Roman"/>
        </w:rPr>
        <w:t>Runing Integrated Gradients for Each Fold</w:t>
      </w:r>
    </w:p>
    <w:p w14:paraId="065CEA28" w14:textId="2A3D3FAE" w:rsid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05763">
        <w:rPr>
          <w:rFonts w:ascii="Times New Roman" w:hAnsi="Times New Roman" w:cs="Times New Roman"/>
        </w:rPr>
        <w:t>Ensemble Feature</w:t>
      </w:r>
    </w:p>
    <w:p w14:paraId="76F72703" w14:textId="37AC77E3" w:rsidR="00005763" w:rsidRPr="00005763" w:rsidRDefault="00005763" w:rsidP="0000576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step we will cluster latent features from each VAE model, which will help to keep the similar types of features together.</w:t>
      </w:r>
    </w:p>
    <w:p w14:paraId="699C2D3B" w14:textId="77777777" w:rsidR="00005763" w:rsidRPr="00005763" w:rsidRDefault="00005763" w:rsidP="000057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43300299" w14:textId="77777777" w:rsidR="00005763" w:rsidRDefault="00005763" w:rsidP="00637C69">
      <w:pPr>
        <w:spacing w:line="360" w:lineRule="auto"/>
        <w:jc w:val="both"/>
        <w:rPr>
          <w:rFonts w:ascii="Times New Roman" w:hAnsi="Times New Roman" w:cs="Times New Roman"/>
        </w:rPr>
      </w:pPr>
    </w:p>
    <w:p w14:paraId="794D2152" w14:textId="161203F4" w:rsidR="00005763" w:rsidRPr="00D75E3D" w:rsidRDefault="00D75E3D" w:rsidP="00637C69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75E3D">
        <w:rPr>
          <w:rFonts w:ascii="Times New Roman" w:hAnsi="Times New Roman" w:cs="Times New Roman"/>
          <w:b/>
          <w:bCs/>
          <w:sz w:val="30"/>
          <w:szCs w:val="30"/>
        </w:rPr>
        <w:t>RESULT</w:t>
      </w:r>
    </w:p>
    <w:p w14:paraId="2C1C4089" w14:textId="252DDF95" w:rsidR="00D75E3D" w:rsidRDefault="00D75E3D" w:rsidP="00637C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39260ACB" w14:textId="69EBF29D" w:rsidR="00AA5D92" w:rsidRDefault="00AA5D92" w:rsidP="00637C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38B4C1" wp14:editId="2FEF8162">
            <wp:extent cx="5943600" cy="4508500"/>
            <wp:effectExtent l="0" t="0" r="0" b="6350"/>
            <wp:docPr id="95487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78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D9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27C914" wp14:editId="3F89FB01">
            <wp:extent cx="5943600" cy="4415790"/>
            <wp:effectExtent l="0" t="0" r="0" b="3810"/>
            <wp:docPr id="115567187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874" name="Picture 1" descr="A graph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F8B" w14:textId="77777777" w:rsidR="00D75E3D" w:rsidRPr="00D75E3D" w:rsidRDefault="00D75E3D" w:rsidP="00D75E3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75E3D">
        <w:rPr>
          <w:rFonts w:ascii="Times New Roman" w:hAnsi="Times New Roman" w:cs="Times New Roman"/>
          <w:b/>
          <w:bCs/>
        </w:rPr>
        <w:t>Step 1: PCA Dimensionality Reduction</w:t>
      </w:r>
    </w:p>
    <w:p w14:paraId="3BAA4461" w14:textId="77777777" w:rsidR="00D75E3D" w:rsidRPr="00D75E3D" w:rsidRDefault="00D75E3D" w:rsidP="00D75E3D">
      <w:pPr>
        <w:spacing w:line="360" w:lineRule="auto"/>
        <w:jc w:val="both"/>
        <w:rPr>
          <w:rFonts w:ascii="Times New Roman" w:hAnsi="Times New Roman" w:cs="Times New Roman"/>
        </w:rPr>
      </w:pPr>
      <w:r w:rsidRPr="00D75E3D">
        <w:rPr>
          <w:rFonts w:ascii="Times New Roman" w:hAnsi="Times New Roman" w:cs="Times New Roman"/>
          <w:b/>
          <w:bCs/>
        </w:rPr>
        <w:t>1. Scree Plot (Explained Variance)</w:t>
      </w:r>
    </w:p>
    <w:p w14:paraId="0E0E0F83" w14:textId="77777777" w:rsidR="00D75E3D" w:rsidRPr="00D75E3D" w:rsidRDefault="00D75E3D" w:rsidP="00D75E3D">
      <w:pPr>
        <w:spacing w:line="360" w:lineRule="auto"/>
        <w:jc w:val="both"/>
        <w:rPr>
          <w:rFonts w:ascii="Times New Roman" w:hAnsi="Times New Roman" w:cs="Times New Roman"/>
        </w:rPr>
      </w:pPr>
      <w:r w:rsidRPr="00D75E3D">
        <w:rPr>
          <w:rFonts w:ascii="Times New Roman" w:hAnsi="Times New Roman" w:cs="Times New Roman"/>
        </w:rPr>
        <w:t xml:space="preserve">“The scree plot of the top 50 principal components shows that each PC explains only a small fraction of the total variance—roughly 0.15–0.20% per component. There is no single dramatic ‘elbow,’ indicating that variance is distributed diffusely across many dimensions. By retaining the first 50 PCs (which together capture about 10% of the total variance), we reduce noise and dimensionality while preserving a representative sample of the overall structure in the </w:t>
      </w:r>
      <w:proofErr w:type="gramStart"/>
      <w:r w:rsidRPr="00D75E3D">
        <w:rPr>
          <w:rFonts w:ascii="Times New Roman" w:hAnsi="Times New Roman" w:cs="Times New Roman"/>
        </w:rPr>
        <w:t>data.”</w:t>
      </w:r>
      <w:proofErr w:type="gramEnd"/>
    </w:p>
    <w:p w14:paraId="4C75D900" w14:textId="77777777" w:rsidR="00D75E3D" w:rsidRPr="00D75E3D" w:rsidRDefault="00D75E3D" w:rsidP="00D75E3D">
      <w:pPr>
        <w:spacing w:line="360" w:lineRule="auto"/>
        <w:jc w:val="both"/>
        <w:rPr>
          <w:rFonts w:ascii="Times New Roman" w:hAnsi="Times New Roman" w:cs="Times New Roman"/>
        </w:rPr>
      </w:pPr>
      <w:r w:rsidRPr="00D75E3D">
        <w:rPr>
          <w:rFonts w:ascii="Times New Roman" w:hAnsi="Times New Roman" w:cs="Times New Roman"/>
          <w:b/>
          <w:bCs/>
        </w:rPr>
        <w:t>2. PC1 vs PC2 Scatter (Sample Distribution)</w:t>
      </w:r>
    </w:p>
    <w:p w14:paraId="6012A89E" w14:textId="77777777" w:rsidR="00D75E3D" w:rsidRPr="00D75E3D" w:rsidRDefault="00D75E3D" w:rsidP="00D75E3D">
      <w:pPr>
        <w:spacing w:line="360" w:lineRule="auto"/>
        <w:jc w:val="both"/>
        <w:rPr>
          <w:rFonts w:ascii="Times New Roman" w:hAnsi="Times New Roman" w:cs="Times New Roman"/>
        </w:rPr>
      </w:pPr>
      <w:r w:rsidRPr="00D75E3D">
        <w:rPr>
          <w:rFonts w:ascii="Times New Roman" w:hAnsi="Times New Roman" w:cs="Times New Roman"/>
        </w:rPr>
        <w:t xml:space="preserve">“Plotting samples on the first two PCs reveals a </w:t>
      </w:r>
      <w:proofErr w:type="gramStart"/>
      <w:r w:rsidRPr="00D75E3D">
        <w:rPr>
          <w:rFonts w:ascii="Times New Roman" w:hAnsi="Times New Roman" w:cs="Times New Roman"/>
        </w:rPr>
        <w:t>fairly continuous</w:t>
      </w:r>
      <w:proofErr w:type="gramEnd"/>
      <w:r w:rsidRPr="00D75E3D">
        <w:rPr>
          <w:rFonts w:ascii="Times New Roman" w:hAnsi="Times New Roman" w:cs="Times New Roman"/>
        </w:rPr>
        <w:t xml:space="preserve"> cloud without tight clusters. This suggests that head-neck cancer samples do not naturally separate along just PC1 and PC2, but the spread indicates meaningful variation. Downstream models (VAEs) will therefore benefit from </w:t>
      </w:r>
      <w:r w:rsidRPr="00D75E3D">
        <w:rPr>
          <w:rFonts w:ascii="Times New Roman" w:hAnsi="Times New Roman" w:cs="Times New Roman"/>
        </w:rPr>
        <w:lastRenderedPageBreak/>
        <w:t xml:space="preserve">these 50 PCs to uncover more subtle, nonlinear structure that isn’t visible in the first two axes </w:t>
      </w:r>
      <w:proofErr w:type="gramStart"/>
      <w:r w:rsidRPr="00D75E3D">
        <w:rPr>
          <w:rFonts w:ascii="Times New Roman" w:hAnsi="Times New Roman" w:cs="Times New Roman"/>
        </w:rPr>
        <w:t>alone.”</w:t>
      </w:r>
      <w:proofErr w:type="gramEnd"/>
    </w:p>
    <w:p w14:paraId="1F206DD6" w14:textId="6194CE50" w:rsidR="00D75E3D" w:rsidRPr="00AA5D92" w:rsidRDefault="00AA5D92" w:rsidP="00637C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D92">
        <w:rPr>
          <w:rFonts w:ascii="Times New Roman" w:hAnsi="Times New Roman" w:cs="Times New Roman"/>
          <w:b/>
          <w:bCs/>
          <w:sz w:val="28"/>
          <w:szCs w:val="28"/>
        </w:rPr>
        <w:t>Step_2_VAE</w:t>
      </w:r>
    </w:p>
    <w:p w14:paraId="501B5D9F" w14:textId="37522CD0" w:rsidR="00AA5D92" w:rsidRDefault="00AA5D92" w:rsidP="00637C6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8E073E" wp14:editId="1CFAA37D">
            <wp:extent cx="5943600" cy="3905885"/>
            <wp:effectExtent l="0" t="0" r="0" b="0"/>
            <wp:docPr id="535625950" name="Picture 1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25950" name="Picture 1" descr="A graph with blue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4079" w14:textId="07D93EDF" w:rsidR="00AA5D92" w:rsidRDefault="00AA5D92" w:rsidP="00637C69">
      <w:p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</w:rPr>
        <w:lastRenderedPageBreak/>
        <w:drawing>
          <wp:inline distT="0" distB="0" distL="0" distR="0" wp14:anchorId="344D9A26" wp14:editId="715BE6EB">
            <wp:extent cx="5943600" cy="4424680"/>
            <wp:effectExtent l="0" t="0" r="0" b="0"/>
            <wp:docPr id="230727152" name="Picture 1" descr="A graph with many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27152" name="Picture 1" descr="A graph with many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7ED0" w14:textId="77777777" w:rsidR="00AA5D92" w:rsidRPr="00AA5D92" w:rsidRDefault="00AA5D92" w:rsidP="00AA5D92">
      <w:p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</w:rPr>
        <w:t>In this reconstruction‐error plot, we trained VAEs with latent dimensions of 5, 10, 25, 50, 75, and 100.</w:t>
      </w:r>
    </w:p>
    <w:p w14:paraId="1EC2B60D" w14:textId="77777777" w:rsidR="00AA5D92" w:rsidRPr="00AA5D92" w:rsidRDefault="00AA5D92" w:rsidP="00AA5D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</w:rPr>
        <w:t xml:space="preserve">Both </w:t>
      </w:r>
      <w:r w:rsidRPr="00AA5D92">
        <w:rPr>
          <w:rFonts w:ascii="Times New Roman" w:hAnsi="Times New Roman" w:cs="Times New Roman"/>
          <w:b/>
          <w:bCs/>
        </w:rPr>
        <w:t>training</w:t>
      </w:r>
      <w:r w:rsidRPr="00AA5D92">
        <w:rPr>
          <w:rFonts w:ascii="Times New Roman" w:hAnsi="Times New Roman" w:cs="Times New Roman"/>
        </w:rPr>
        <w:t xml:space="preserve"> (blue) and </w:t>
      </w:r>
      <w:r w:rsidRPr="00AA5D92">
        <w:rPr>
          <w:rFonts w:ascii="Times New Roman" w:hAnsi="Times New Roman" w:cs="Times New Roman"/>
          <w:b/>
          <w:bCs/>
        </w:rPr>
        <w:t>validation</w:t>
      </w:r>
      <w:r w:rsidRPr="00AA5D92">
        <w:rPr>
          <w:rFonts w:ascii="Times New Roman" w:hAnsi="Times New Roman" w:cs="Times New Roman"/>
        </w:rPr>
        <w:t xml:space="preserve"> (orange) error </w:t>
      </w:r>
      <w:r w:rsidRPr="00AA5D92">
        <w:rPr>
          <w:rFonts w:ascii="Times New Roman" w:hAnsi="Times New Roman" w:cs="Times New Roman"/>
          <w:b/>
          <w:bCs/>
        </w:rPr>
        <w:t>steadily decrease</w:t>
      </w:r>
      <w:r w:rsidRPr="00AA5D92">
        <w:rPr>
          <w:rFonts w:ascii="Times New Roman" w:hAnsi="Times New Roman" w:cs="Times New Roman"/>
        </w:rPr>
        <w:t xml:space="preserve"> as we increase the latent size, from about </w:t>
      </w:r>
      <w:r w:rsidRPr="00AA5D92">
        <w:rPr>
          <w:rFonts w:ascii="Times New Roman" w:hAnsi="Times New Roman" w:cs="Times New Roman"/>
          <w:b/>
          <w:bCs/>
        </w:rPr>
        <w:t>8.6</w:t>
      </w:r>
      <w:r w:rsidRPr="00AA5D92">
        <w:rPr>
          <w:rFonts w:ascii="Times New Roman" w:hAnsi="Times New Roman" w:cs="Times New Roman"/>
        </w:rPr>
        <w:t xml:space="preserve"> at 5 dims down to </w:t>
      </w:r>
      <w:r w:rsidRPr="00AA5D92">
        <w:rPr>
          <w:rFonts w:ascii="Times New Roman" w:hAnsi="Times New Roman" w:cs="Times New Roman"/>
          <w:b/>
          <w:bCs/>
        </w:rPr>
        <w:t>6.8</w:t>
      </w:r>
      <w:r w:rsidRPr="00AA5D92">
        <w:rPr>
          <w:rFonts w:ascii="Times New Roman" w:hAnsi="Times New Roman" w:cs="Times New Roman"/>
        </w:rPr>
        <w:t xml:space="preserve"> (train) and </w:t>
      </w:r>
      <w:r w:rsidRPr="00AA5D92">
        <w:rPr>
          <w:rFonts w:ascii="Times New Roman" w:hAnsi="Times New Roman" w:cs="Times New Roman"/>
          <w:b/>
          <w:bCs/>
        </w:rPr>
        <w:t>7.3</w:t>
      </w:r>
      <w:r w:rsidRPr="00AA5D92">
        <w:rPr>
          <w:rFonts w:ascii="Times New Roman" w:hAnsi="Times New Roman" w:cs="Times New Roman"/>
        </w:rPr>
        <w:t xml:space="preserve"> (</w:t>
      </w:r>
      <w:proofErr w:type="spellStart"/>
      <w:r w:rsidRPr="00AA5D92">
        <w:rPr>
          <w:rFonts w:ascii="Times New Roman" w:hAnsi="Times New Roman" w:cs="Times New Roman"/>
        </w:rPr>
        <w:t>val</w:t>
      </w:r>
      <w:proofErr w:type="spellEnd"/>
      <w:r w:rsidRPr="00AA5D92">
        <w:rPr>
          <w:rFonts w:ascii="Times New Roman" w:hAnsi="Times New Roman" w:cs="Times New Roman"/>
        </w:rPr>
        <w:t>) at 100 dims.</w:t>
      </w:r>
    </w:p>
    <w:p w14:paraId="2ECEC4F3" w14:textId="77777777" w:rsidR="00AA5D92" w:rsidRPr="00AA5D92" w:rsidRDefault="00AA5D92" w:rsidP="00AA5D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</w:rPr>
        <w:t xml:space="preserve">The </w:t>
      </w:r>
      <w:r w:rsidRPr="00AA5D92">
        <w:rPr>
          <w:rFonts w:ascii="Times New Roman" w:hAnsi="Times New Roman" w:cs="Times New Roman"/>
          <w:b/>
          <w:bCs/>
        </w:rPr>
        <w:t>validation curve closely tracks</w:t>
      </w:r>
      <w:r w:rsidRPr="00AA5D92">
        <w:rPr>
          <w:rFonts w:ascii="Times New Roman" w:hAnsi="Times New Roman" w:cs="Times New Roman"/>
        </w:rPr>
        <w:t xml:space="preserve"> the training curve at every point, indicating </w:t>
      </w:r>
      <w:r w:rsidRPr="00AA5D92">
        <w:rPr>
          <w:rFonts w:ascii="Times New Roman" w:hAnsi="Times New Roman" w:cs="Times New Roman"/>
          <w:b/>
          <w:bCs/>
        </w:rPr>
        <w:t>no sign of overfitting</w:t>
      </w:r>
      <w:r w:rsidRPr="00AA5D92">
        <w:rPr>
          <w:rFonts w:ascii="Times New Roman" w:hAnsi="Times New Roman" w:cs="Times New Roman"/>
        </w:rPr>
        <w:t xml:space="preserve"> even at higher dimensions.</w:t>
      </w:r>
    </w:p>
    <w:p w14:paraId="4D6668E8" w14:textId="77777777" w:rsidR="00AA5D92" w:rsidRPr="00AA5D92" w:rsidRDefault="00AA5D92" w:rsidP="00AA5D9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</w:rPr>
        <w:t xml:space="preserve">Notice that </w:t>
      </w:r>
      <w:r w:rsidRPr="00AA5D92">
        <w:rPr>
          <w:rFonts w:ascii="Times New Roman" w:hAnsi="Times New Roman" w:cs="Times New Roman"/>
          <w:b/>
          <w:bCs/>
        </w:rPr>
        <w:t>most of the gain happens by 50 dimensions</w:t>
      </w:r>
      <w:r w:rsidRPr="00AA5D92">
        <w:rPr>
          <w:rFonts w:ascii="Times New Roman" w:hAnsi="Times New Roman" w:cs="Times New Roman"/>
        </w:rPr>
        <w:t xml:space="preserve">—beyond that the error reduction </w:t>
      </w:r>
      <w:r w:rsidRPr="00AA5D92">
        <w:rPr>
          <w:rFonts w:ascii="Times New Roman" w:hAnsi="Times New Roman" w:cs="Times New Roman"/>
          <w:b/>
          <w:bCs/>
        </w:rPr>
        <w:t>levels off</w:t>
      </w:r>
      <w:r w:rsidRPr="00AA5D92">
        <w:rPr>
          <w:rFonts w:ascii="Times New Roman" w:hAnsi="Times New Roman" w:cs="Times New Roman"/>
        </w:rPr>
        <w:t>, so doubling to 100 dims only improves reconstruction marginally.</w:t>
      </w:r>
    </w:p>
    <w:p w14:paraId="6CD362D2" w14:textId="77777777" w:rsidR="00AA5D92" w:rsidRPr="00AA5D92" w:rsidRDefault="00AA5D92" w:rsidP="00AA5D92">
      <w:pPr>
        <w:spacing w:line="360" w:lineRule="auto"/>
        <w:jc w:val="both"/>
        <w:rPr>
          <w:rFonts w:ascii="Times New Roman" w:hAnsi="Times New Roman" w:cs="Times New Roman"/>
        </w:rPr>
      </w:pPr>
      <w:r w:rsidRPr="00AA5D92">
        <w:rPr>
          <w:rFonts w:ascii="Times New Roman" w:hAnsi="Times New Roman" w:cs="Times New Roman"/>
          <w:b/>
          <w:bCs/>
        </w:rPr>
        <w:t>Conclusion:</w:t>
      </w:r>
      <w:r w:rsidRPr="00AA5D92">
        <w:rPr>
          <w:rFonts w:ascii="Times New Roman" w:hAnsi="Times New Roman" w:cs="Times New Roman"/>
        </w:rPr>
        <w:t xml:space="preserve"> A latent space of </w:t>
      </w:r>
      <w:r w:rsidRPr="00AA5D92">
        <w:rPr>
          <w:rFonts w:ascii="Times New Roman" w:hAnsi="Times New Roman" w:cs="Times New Roman"/>
          <w:b/>
          <w:bCs/>
        </w:rPr>
        <w:t>~50</w:t>
      </w:r>
      <w:r w:rsidRPr="00AA5D92">
        <w:rPr>
          <w:rFonts w:ascii="Times New Roman" w:hAnsi="Times New Roman" w:cs="Times New Roman"/>
        </w:rPr>
        <w:t xml:space="preserve"> dimensions </w:t>
      </w:r>
      <w:proofErr w:type="gramStart"/>
      <w:r w:rsidRPr="00AA5D92">
        <w:rPr>
          <w:rFonts w:ascii="Times New Roman" w:hAnsi="Times New Roman" w:cs="Times New Roman"/>
        </w:rPr>
        <w:t>captures</w:t>
      </w:r>
      <w:proofErr w:type="gramEnd"/>
      <w:r w:rsidRPr="00AA5D92">
        <w:rPr>
          <w:rFonts w:ascii="Times New Roman" w:hAnsi="Times New Roman" w:cs="Times New Roman"/>
        </w:rPr>
        <w:t xml:space="preserve"> almost all the signal (minimizes reconstruction error) without adding unnecessary </w:t>
      </w:r>
      <w:proofErr w:type="gramStart"/>
      <w:r w:rsidRPr="00AA5D92">
        <w:rPr>
          <w:rFonts w:ascii="Times New Roman" w:hAnsi="Times New Roman" w:cs="Times New Roman"/>
        </w:rPr>
        <w:t>complexity—</w:t>
      </w:r>
      <w:proofErr w:type="gramEnd"/>
      <w:r w:rsidRPr="00AA5D92">
        <w:rPr>
          <w:rFonts w:ascii="Times New Roman" w:hAnsi="Times New Roman" w:cs="Times New Roman"/>
        </w:rPr>
        <w:t>making it our sweet spot for downstream analysis</w:t>
      </w:r>
    </w:p>
    <w:p w14:paraId="134B7DAE" w14:textId="77777777" w:rsidR="00AA5D92" w:rsidRPr="00637C69" w:rsidRDefault="00AA5D92" w:rsidP="00637C6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A5D92" w:rsidRPr="0063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64C3E"/>
    <w:multiLevelType w:val="hybridMultilevel"/>
    <w:tmpl w:val="72629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B6B2C"/>
    <w:multiLevelType w:val="multilevel"/>
    <w:tmpl w:val="909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65991">
    <w:abstractNumId w:val="0"/>
  </w:num>
  <w:num w:numId="2" w16cid:durableId="122965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14"/>
    <w:rsid w:val="00005763"/>
    <w:rsid w:val="002D0D3A"/>
    <w:rsid w:val="003303D1"/>
    <w:rsid w:val="00490DD9"/>
    <w:rsid w:val="004B3DE4"/>
    <w:rsid w:val="00600114"/>
    <w:rsid w:val="00637C69"/>
    <w:rsid w:val="00A070C9"/>
    <w:rsid w:val="00AA5D92"/>
    <w:rsid w:val="00D75E3D"/>
    <w:rsid w:val="00E25371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47AB"/>
  <w15:chartTrackingRefBased/>
  <w15:docId w15:val="{2ECE4358-0D60-49B5-A264-45BA3B2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Prokash Debnath</dc:creator>
  <cp:keywords/>
  <dc:description/>
  <cp:lastModifiedBy>Joy Prokash Debnath</cp:lastModifiedBy>
  <cp:revision>4</cp:revision>
  <dcterms:created xsi:type="dcterms:W3CDTF">2025-06-22T20:06:00Z</dcterms:created>
  <dcterms:modified xsi:type="dcterms:W3CDTF">2025-06-24T18:33:00Z</dcterms:modified>
</cp:coreProperties>
</file>