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B94" w:rsidRDefault="00AE1B94">
      <w:pPr>
        <w:rPr>
          <w:sz w:val="32"/>
          <w:szCs w:val="32"/>
        </w:rPr>
      </w:pPr>
      <w:r>
        <w:rPr>
          <w:sz w:val="32"/>
          <w:szCs w:val="32"/>
        </w:rPr>
        <w:t>Pacienta krēsls C</w:t>
      </w:r>
      <w:r w:rsidR="00E4515E">
        <w:rPr>
          <w:sz w:val="32"/>
          <w:szCs w:val="32"/>
        </w:rPr>
        <w:t>ONCEPT</w:t>
      </w:r>
      <w:r>
        <w:rPr>
          <w:sz w:val="32"/>
          <w:szCs w:val="32"/>
        </w:rPr>
        <w:t xml:space="preserve"> </w:t>
      </w:r>
      <w:r w:rsidR="00670171">
        <w:rPr>
          <w:sz w:val="32"/>
          <w:szCs w:val="32"/>
        </w:rPr>
        <w:t>F</w:t>
      </w:r>
      <w:r>
        <w:rPr>
          <w:sz w:val="32"/>
          <w:szCs w:val="32"/>
        </w:rPr>
        <w:t>2</w:t>
      </w:r>
    </w:p>
    <w:tbl>
      <w:tblPr>
        <w:tblW w:w="185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0"/>
        <w:gridCol w:w="1268"/>
      </w:tblGrid>
      <w:tr w:rsidR="00AE1B94" w:rsidRPr="006D1233" w:rsidTr="00AE1B94">
        <w:trPr>
          <w:gridAfter w:val="1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tbl>
            <w:tblPr>
              <w:tblW w:w="18534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1"/>
              <w:gridCol w:w="13113"/>
            </w:tblGrid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B634FD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</w:t>
                  </w:r>
                  <w:r w:rsidR="006D1233"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dekļa platums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52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6D1233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dziļums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48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6D1233" w:rsidP="006D1233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Sēdekļa minimālais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53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B634FD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Sē</w:t>
                  </w:r>
                  <w:r w:rsidR="006D1233"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dekļa maksimālais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103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B634FD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Līdzena</w:t>
                  </w:r>
                  <w:r w:rsidR="006D1233"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 xml:space="preserve"> v</w:t>
                  </w: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i</w:t>
                  </w:r>
                  <w:r w:rsidR="006D1233"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rsma</w:t>
                  </w: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 xml:space="preserve"> (lai ieņemtu guļus stāvokli)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0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6D1233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Kāju balstu augstums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134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6D1233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Kāju un pēdu balstu garums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min. 37 / max. 56 cm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6D1233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Maksimālā noslodze (kg)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200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6D1233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Rotējamība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B634FD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 xml:space="preserve">90° </w:t>
                  </w:r>
                  <w:r w:rsidR="00B634FD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uz katru pusi</w:t>
                  </w:r>
                </w:p>
              </w:tc>
            </w:tr>
            <w:tr w:rsidR="00AE1B94" w:rsidRPr="006D1233" w:rsidTr="00AE1B94">
              <w:tc>
                <w:tcPr>
                  <w:tcW w:w="54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:rsidR="00AE1B94" w:rsidRPr="006D1233" w:rsidRDefault="007F47FD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</w:pPr>
                  <w:r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S</w:t>
                  </w:r>
                  <w:bookmarkStart w:id="0" w:name="_GoBack"/>
                  <w:bookmarkEnd w:id="0"/>
                  <w:r w:rsidR="006D1233" w:rsidRPr="006D1233">
                    <w:rPr>
                      <w:rFonts w:ascii="Calibri" w:eastAsia="Times New Roman" w:hAnsi="Calibri" w:cs="Calibri"/>
                      <w:bCs/>
                      <w:color w:val="000000"/>
                      <w:lang w:eastAsia="lv-LV"/>
                    </w:rPr>
                    <w:t>priegums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:rsidR="00AE1B94" w:rsidRPr="006D1233" w:rsidRDefault="00AE1B94" w:rsidP="00AE1B94">
                  <w:pPr>
                    <w:spacing w:before="90" w:after="0" w:line="336" w:lineRule="atLeast"/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</w:pPr>
                  <w:r w:rsidRPr="006D1233">
                    <w:rPr>
                      <w:rFonts w:ascii="Calibri" w:eastAsia="Times New Roman" w:hAnsi="Calibri" w:cs="Calibri"/>
                      <w:color w:val="000000"/>
                      <w:lang w:eastAsia="lv-LV"/>
                    </w:rPr>
                    <w:t>230 V</w:t>
                  </w:r>
                </w:p>
              </w:tc>
            </w:tr>
          </w:tbl>
          <w:p w:rsidR="00AE1B94" w:rsidRPr="006D1233" w:rsidRDefault="00AE1B94" w:rsidP="00AE1B94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AE1B94" w:rsidRPr="00AE1B94" w:rsidTr="00AE1B94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AE1B94" w:rsidRPr="006D1233" w:rsidRDefault="00AE1B94" w:rsidP="00AE1B94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AE1B94" w:rsidRPr="00AE1B94" w:rsidRDefault="00AE1B94" w:rsidP="00AE1B94">
            <w:pPr>
              <w:spacing w:after="90" w:line="336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  <w:r w:rsidRPr="00AE1B94"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  <w:t>Footswitch</w:t>
            </w:r>
          </w:p>
        </w:tc>
      </w:tr>
      <w:tr w:rsidR="00AE1B94" w:rsidRPr="00AE1B94" w:rsidTr="00AE1B94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6D1233" w:rsidRPr="006D1233" w:rsidRDefault="004B75D7" w:rsidP="006D1233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V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izuāli pievilcīgs 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un komfortabls 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pedikīra krēsls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D1233" w:rsidRPr="006D1233" w:rsidRDefault="004B75D7" w:rsidP="006D1233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D</w:t>
            </w:r>
            <w:r w:rsid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ivi sinhroni kontrolējami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motori </w:t>
            </w:r>
            <w:r w:rsid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regulē sēdekļa augstumu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un "</w:t>
            </w:r>
            <w:r w:rsid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Trendelenburga" sēdekļa slīpumu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D1233" w:rsidRPr="006D1233" w:rsidRDefault="004B75D7" w:rsidP="006D1233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S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ēdekļa slīpuma regulēšana no -3° līdz 30° 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padara 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no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kāpšanu no krēsla ērtāku.</w:t>
            </w:r>
          </w:p>
          <w:p w:rsidR="006D1233" w:rsidRPr="006D1233" w:rsidRDefault="004B75D7" w:rsidP="006D1233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• Liela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izmēra 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kājas 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pedālis</w:t>
            </w:r>
            <w:r w:rsidR="006D1233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padara darbības vienkāršākas.</w:t>
            </w:r>
          </w:p>
          <w:p w:rsidR="006D1233" w:rsidRPr="006D1233" w:rsidRDefault="006D1233" w:rsidP="006D1233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Ar gāzes atsperēm aprīkotie </w:t>
            </w:r>
            <w:r w:rsidR="004B75D7"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kāju 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balsti </w:t>
            </w: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nodrošina ērtu 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apstrādājamās</w:t>
            </w: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 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virsmas </w:t>
            </w: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augstuma regulēšanu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D1233" w:rsidRPr="006D1233" w:rsidRDefault="006D1233" w:rsidP="006D1233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 xml:space="preserve">• 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Krēsls p</w:t>
            </w: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ieejams 37 krāsās – iespējama vienkrāsaina vai divkrāsaina versija</w:t>
            </w:r>
            <w:r w:rsidR="004B75D7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.</w:t>
            </w:r>
          </w:p>
          <w:p w:rsidR="006D1233" w:rsidRPr="006D1233" w:rsidRDefault="006D1233" w:rsidP="00AE1B94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  <w:p w:rsidR="00AE1B94" w:rsidRPr="006D1233" w:rsidRDefault="006D1233" w:rsidP="00AE1B94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 w:rsidRPr="006D1233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Zīmols: GEHWOL TECH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AE1B94" w:rsidRPr="00AE1B94" w:rsidRDefault="00AE1B94" w:rsidP="00AE1B94">
            <w:pPr>
              <w:spacing w:after="0" w:line="336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  <w:r w:rsidRPr="00AE1B94"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  <w:t>GEHWOL TECH</w:t>
            </w:r>
          </w:p>
        </w:tc>
      </w:tr>
    </w:tbl>
    <w:p w:rsidR="00AE1B94" w:rsidRPr="00AE1B94" w:rsidRDefault="00AE1B94">
      <w:pPr>
        <w:rPr>
          <w:sz w:val="32"/>
          <w:szCs w:val="32"/>
        </w:rPr>
      </w:pPr>
    </w:p>
    <w:sectPr w:rsidR="00AE1B94" w:rsidRPr="00AE1B9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94"/>
    <w:rsid w:val="004B75D7"/>
    <w:rsid w:val="00670171"/>
    <w:rsid w:val="006D1233"/>
    <w:rsid w:val="00774399"/>
    <w:rsid w:val="007F47FD"/>
    <w:rsid w:val="00AE1B94"/>
    <w:rsid w:val="00B634FD"/>
    <w:rsid w:val="00DB2456"/>
    <w:rsid w:val="00E4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AE0EAB-E040-4588-A6F9-7019345D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8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551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2026-09-14T13:23:00Z</dcterms:created>
  <dcterms:modified xsi:type="dcterms:W3CDTF">2026-09-15T13:08:00Z</dcterms:modified>
</cp:coreProperties>
</file>