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color w:val="000000"/>
        </w:rPr>
        <w:t>毕业设计(论文)任务书</w:t>
      </w:r>
    </w:p>
    <w:p/>
    <w:p>
      <w:r>
        <w:rPr>
          <w:rFonts w:ascii="宋体" w:hAnsi="宋体" w:eastAsia="宋体"/>
          <w:b/>
        </w:rPr>
        <w:t>人工智能学院</w:t>
      </w:r>
      <w:r>
        <w:rPr>
          <w:rFonts w:ascii="宋体" w:hAnsi="宋体" w:eastAsia="宋体"/>
        </w:rPr>
        <w:t xml:space="preserve"> 学院 </w:t>
      </w:r>
      <w:r>
        <w:rPr>
          <w:rFonts w:ascii="宋体" w:hAnsi="宋体" w:eastAsia="宋体"/>
          <w:b/>
        </w:rPr>
        <w:t>软件技术</w:t>
      </w:r>
      <w:r>
        <w:rPr>
          <w:rFonts w:ascii="宋体" w:hAnsi="宋体" w:eastAsia="宋体"/>
        </w:rPr>
        <w:t xml:space="preserve"> 专业</w:t>
      </w:r>
    </w:p>
    <w:p/>
    <w:p>
      <w:r>
        <w:rPr>
          <w:rFonts w:ascii="宋体" w:hAnsi="宋体" w:eastAsia="宋体"/>
          <w:b/>
        </w:rPr>
        <w:t>学生姓名：</w:t>
      </w:r>
      <w:r>
        <w:rPr>
          <w:rFonts w:ascii="宋体" w:hAnsi="宋体" w:eastAsia="宋体"/>
        </w:rPr>
        <w:t xml:space="preserve"> 许若曦</w:t>
      </w:r>
    </w:p>
    <w:p>
      <w:r>
        <w:rPr>
          <w:rFonts w:ascii="宋体" w:hAnsi="宋体" w:eastAsia="宋体"/>
          <w:b/>
        </w:rPr>
        <w:t>班级：</w:t>
      </w:r>
      <w:r>
        <w:rPr>
          <w:rFonts w:ascii="宋体" w:hAnsi="宋体" w:eastAsia="宋体"/>
        </w:rPr>
        <w:t xml:space="preserve"> 软件23C1</w:t>
      </w:r>
    </w:p>
    <w:p>
      <w:r>
        <w:rPr>
          <w:rFonts w:ascii="宋体" w:hAnsi="宋体" w:eastAsia="宋体"/>
          <w:b/>
        </w:rPr>
        <w:t>毕业设计（论文）题目：</w:t>
      </w:r>
      <w:r>
        <w:rPr>
          <w:rFonts w:ascii="宋体" w:hAnsi="宋体" w:eastAsia="宋体"/>
        </w:rPr>
        <w:t xml:space="preserve"> 基于Flask与AI技术的智慧家居健康分析系统设计与实现</w:t>
      </w:r>
    </w:p>
    <w:p>
      <w:r>
        <w:rPr>
          <w:rFonts w:ascii="宋体" w:hAnsi="宋体" w:eastAsia="宋体"/>
          <w:b/>
        </w:rPr>
        <w:t>起迄日期：</w:t>
      </w:r>
      <w:r>
        <w:rPr>
          <w:rFonts w:ascii="宋体" w:hAnsi="宋体" w:eastAsia="宋体"/>
        </w:rPr>
        <w:t xml:space="preserve"> 2025.6 —— 2026.3</w:t>
      </w:r>
    </w:p>
    <w:p>
      <w:r>
        <w:rPr>
          <w:rFonts w:ascii="宋体" w:hAnsi="宋体" w:eastAsia="宋体"/>
          <w:b/>
        </w:rPr>
        <w:t>设计地点：</w:t>
      </w:r>
      <w:r>
        <w:rPr>
          <w:rFonts w:ascii="宋体" w:hAnsi="宋体" w:eastAsia="宋体"/>
        </w:rPr>
        <w:t xml:space="preserve"> 校内/校外</w:t>
      </w:r>
    </w:p>
    <w:p>
      <w:r>
        <w:rPr>
          <w:rFonts w:ascii="宋体" w:hAnsi="宋体" w:eastAsia="宋体"/>
          <w:b/>
        </w:rPr>
        <w:t>指导教师：</w:t>
      </w:r>
      <w:r>
        <w:rPr>
          <w:rFonts w:ascii="宋体" w:hAnsi="宋体" w:eastAsia="宋体"/>
        </w:rPr>
        <w:t xml:space="preserve"> 汤晓燕</w:t>
      </w:r>
    </w:p>
    <w:p>
      <w:r>
        <w:rPr>
          <w:rFonts w:ascii="宋体" w:hAnsi="宋体" w:eastAsia="宋体"/>
          <w:b/>
        </w:rPr>
        <w:t>专业负责人：</w:t>
      </w:r>
      <w:r>
        <w:rPr>
          <w:rFonts w:ascii="宋体" w:hAnsi="宋体" w:eastAsia="宋体"/>
        </w:rPr>
        <w:t xml:space="preserve"> 李文俊</w:t>
      </w:r>
    </w:p>
    <w:p>
      <w:r>
        <w:rPr>
          <w:rFonts w:ascii="宋体" w:hAnsi="宋体" w:eastAsia="宋体"/>
          <w:b/>
        </w:rPr>
        <w:t>发任务书日期：</w:t>
      </w:r>
      <w:r>
        <w:rPr>
          <w:rFonts w:ascii="宋体" w:hAnsi="宋体" w:eastAsia="宋体"/>
        </w:rPr>
        <w:t xml:space="preserve"> 2025年6月30日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一、选题背景：</w:t>
      </w:r>
    </w:p>
    <w:p>
      <w:r>
        <w:rPr>
          <w:rFonts w:ascii="宋体" w:hAnsi="宋体" w:eastAsia="宋体"/>
        </w:rPr>
        <w:t>随着人口老龄化加剧与物联网技术的普及，家庭健康管理的智能化需求日益迫切。一方面，传统的依赖体检的被动健康管理模式难以满足持续监测的需求；另一方面，老年群体往往面临着慢性病突发风险，夜间异常体征的漏检率较高。虽然市场上已有基于可穿戴设备的健康平台，但其普遍存在两大局限：一是过度依赖特定硬件厂商，导致数据封闭、二次开发成本高昂；二是数据分析多采用简单的阈值告警等规则引擎，缺乏基于大语言模型的个性化健康干预能力。因此，构建一个结合轻量级Web框架与人工智能技术的开放式智慧家居健康分析系统，实现多源体征监测与智能风险预测，已成为缓解医疗资源紧张、提升家庭关护效率的重要路径。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二、设计（研究）内容：</w:t>
      </w:r>
    </w:p>
    <w:p>
      <w:r>
        <w:rPr>
          <w:rFonts w:ascii="宋体" w:hAnsi="宋体" w:eastAsia="宋体"/>
        </w:rPr>
        <w:t>本项目旨在设计并实现一个基于Flask与AI技术的全栈智慧家居健康管理平台。系统分为前端展示与后端服务两个部分。前端基于Vue 3与ECharts 5实现，提供实时健康仪表盘、环境监测、家庭关护网络、智能镜子情绪识别、健康日记解析及深度报告查看等功能；后端采用Flask框架构建RESTful API服务，集成Flask-JWT-Extended实现用户鉴权与家庭角色管理，数据存储采用MySQL 8.0。</w:t>
      </w:r>
    </w:p>
    <w:p>
      <w:r>
        <w:rPr>
          <w:rFonts w:ascii="宋体" w:hAnsi="宋体" w:eastAsia="宋体"/>
        </w:rPr>
        <w:t>在AI技术层面，系统采用“本地随机森林模型+云端大语言模型”的双层架构：本地部署基于scikit-learn的随机森林模型，对心率、睡眠、步数及温湿度等数据进行毫秒级健康评分与风险等级评估；云端通过DeepSeek大语言模型API，实现个性化干预方案（饮食与运动推荐）生成、自然语言健康日记提取以及多模态情绪分析。此外，系统还设计了SOS心率异常邮件预警机制与基于WeasyPrint的健康周报PDF导出功能，形成“监测—分析—干预—反馈”的完整闭环。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三、课题任务具体要求及预期成果：</w:t>
      </w:r>
    </w:p>
    <w:p>
      <w:r>
        <w:rPr>
          <w:rFonts w:ascii="宋体" w:hAnsi="宋体" w:eastAsia="宋体"/>
          <w:b/>
        </w:rPr>
        <w:t>1. 基本理论知识要求：</w:t>
      </w:r>
    </w:p>
    <w:p>
      <w:r>
        <w:rPr>
          <w:rFonts w:ascii="宋体" w:hAnsi="宋体" w:eastAsia="宋体"/>
        </w:rPr>
        <w:t>学生应精通Python编程语言，掌握Flask Web框架、SQLAlchemy ORM等后端开发知识；熟练掌握前端Vue 3、Pinia状态管理及ECharts数据可视化技术；在数据库方面，熟悉MySQL关系型数据库的原理与操作。同时，需掌握机器学习基础，能够使用scikit-learn进行模型训练与推理，并了解如何集成与调用云端大语言模型API。</w:t>
      </w:r>
    </w:p>
    <w:p/>
    <w:p>
      <w:r>
        <w:rPr>
          <w:rFonts w:ascii="宋体" w:hAnsi="宋体" w:eastAsia="宋体"/>
          <w:b/>
        </w:rPr>
        <w:t>2. 研究方案的设计、研究方法和手段要求：</w:t>
      </w:r>
    </w:p>
    <w:p>
      <w:r>
        <w:rPr>
          <w:rFonts w:ascii="宋体" w:hAnsi="宋体" w:eastAsia="宋体"/>
        </w:rPr>
        <w:t xml:space="preserve">(1) </w:t>
      </w:r>
      <w:r>
        <w:rPr>
          <w:rFonts w:ascii="宋体" w:hAnsi="宋体" w:eastAsia="宋体"/>
          <w:b/>
        </w:rPr>
        <w:t>设计方案</w:t>
      </w:r>
      <w:r>
        <w:rPr>
          <w:rFonts w:ascii="宋体" w:hAnsi="宋体" w:eastAsia="宋体"/>
        </w:rPr>
        <w:t>：根据课题目标，设计系统的四层架构（展示层、业务逻辑层、数据处理层、数据存储层），并制定详细的API接口规范、数据库表结构及AI双层分析策略。</w:t>
      </w:r>
    </w:p>
    <w:p>
      <w:r>
        <w:rPr>
          <w:rFonts w:ascii="宋体" w:hAnsi="宋体" w:eastAsia="宋体"/>
        </w:rPr>
        <w:t xml:space="preserve">(2) </w:t>
      </w:r>
      <w:r>
        <w:rPr>
          <w:rFonts w:ascii="宋体" w:hAnsi="宋体" w:eastAsia="宋体"/>
          <w:b/>
        </w:rPr>
        <w:t>研究方法</w:t>
      </w:r>
      <w:r>
        <w:rPr>
          <w:rFonts w:ascii="宋体" w:hAnsi="宋体" w:eastAsia="宋体"/>
        </w:rPr>
        <w:t>：采用前后端分离开发模式、面向对象编程与模块化设计，结合物联网数据流转特点与医疗健康阈值规范（如GB/T 18883-2022室内空气质量标准），进行系统级验证。</w:t>
      </w:r>
    </w:p>
    <w:p>
      <w:r>
        <w:rPr>
          <w:rFonts w:ascii="宋体" w:hAnsi="宋体" w:eastAsia="宋体"/>
        </w:rPr>
        <w:t xml:space="preserve">(3) </w:t>
      </w:r>
      <w:r>
        <w:rPr>
          <w:rFonts w:ascii="宋体" w:hAnsi="宋体" w:eastAsia="宋体"/>
          <w:b/>
        </w:rPr>
        <w:t>研究手段</w:t>
      </w:r>
      <w:r>
        <w:rPr>
          <w:rFonts w:ascii="宋体" w:hAnsi="宋体" w:eastAsia="宋体"/>
        </w:rPr>
        <w:t>：主要依赖Python、Flask、Vue 3、MySQL、scikit-learn机器学习库及DeepSeek大语言模型等技术进行开发与测试。</w:t>
      </w:r>
    </w:p>
    <w:p/>
    <w:p>
      <w:r>
        <w:rPr>
          <w:rFonts w:ascii="宋体" w:hAnsi="宋体" w:eastAsia="宋体"/>
          <w:b/>
        </w:rPr>
        <w:t>3. 预期成果：</w:t>
      </w:r>
    </w:p>
    <w:p>
      <w:r>
        <w:rPr>
          <w:rFonts w:ascii="宋体" w:hAnsi="宋体" w:eastAsia="宋体"/>
        </w:rPr>
        <w:t>(1) 成功构建基于Flask与Vue 3的智慧家居健康分析系统，实现稳定运行与桌面级封装。</w:t>
      </w:r>
    </w:p>
    <w:p>
      <w:r>
        <w:rPr>
          <w:rFonts w:ascii="宋体" w:hAnsi="宋体" w:eastAsia="宋体"/>
        </w:rPr>
        <w:t>(2) 实现多源数据入库与校验、本地AI毫秒级评分、SOS邮件预警及云端干预方案生成的全链路核心功能。</w:t>
      </w:r>
    </w:p>
    <w:p>
      <w:r>
        <w:rPr>
          <w:rFonts w:ascii="宋体" w:hAnsi="宋体" w:eastAsia="宋体"/>
        </w:rPr>
        <w:t>(3) 提供美观直观的数据可视化前端界面，支持PDF健康周报导出，满足老年用户与家庭管理员的实际使用需求。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四、时间安排与要求：</w:t>
      </w:r>
    </w:p>
    <w:p>
      <w:r>
        <w:rPr>
          <w:rFonts w:ascii="宋体" w:hAnsi="宋体" w:eastAsia="宋体"/>
        </w:rPr>
        <w:t>2025年9月：下达任务、拟定开题报告；</w:t>
      </w:r>
    </w:p>
    <w:p>
      <w:r>
        <w:rPr>
          <w:rFonts w:ascii="宋体" w:hAnsi="宋体" w:eastAsia="宋体"/>
        </w:rPr>
        <w:t>2025年10月-2025年11月：完成整体架构设计、数据库设计与详细设计；</w:t>
      </w:r>
    </w:p>
    <w:p>
      <w:r>
        <w:rPr>
          <w:rFonts w:ascii="宋体" w:hAnsi="宋体" w:eastAsia="宋体"/>
        </w:rPr>
        <w:t>2025年12月-2026年1月：根据设计方案，完成前后端功能模块开发与AI算法的接入测试；</w:t>
      </w:r>
    </w:p>
    <w:p>
      <w:r>
        <w:rPr>
          <w:rFonts w:ascii="宋体" w:hAnsi="宋体" w:eastAsia="宋体"/>
        </w:rPr>
        <w:t>2026年2月-2026年4月：完成系统集成测试、压力测试，撰写毕业论文，并提交作品与论文；</w:t>
      </w:r>
    </w:p>
    <w:p/>
    <w:p>
      <w:r>
        <w:rPr>
          <w:rFonts w:ascii="宋体" w:hAnsi="宋体" w:eastAsia="宋体"/>
          <w:b/>
        </w:rPr>
        <w:t>要求：</w:t>
      </w:r>
    </w:p>
    <w:p>
      <w:r>
        <w:rPr>
          <w:rFonts w:ascii="宋体" w:hAnsi="宋体" w:eastAsia="宋体"/>
        </w:rPr>
        <w:t>1. 严格按照时间安排进行课题研究，每周进行进度汇报，并及时调整研究计划。</w:t>
      </w:r>
    </w:p>
    <w:p>
      <w:r>
        <w:rPr>
          <w:rFonts w:ascii="宋体" w:hAnsi="宋体" w:eastAsia="宋体"/>
        </w:rPr>
        <w:t>2. 每周周报需要详细记录本周工作进展，新问题及解决方案等内容。</w:t>
      </w:r>
    </w:p>
    <w:p>
      <w:r>
        <w:rPr>
          <w:rFonts w:ascii="宋体" w:hAnsi="宋体" w:eastAsia="宋体"/>
        </w:rPr>
        <w:t>3. 根据教师的指导，及时完成论文的相关内容，并按时提交。</w:t>
      </w:r>
    </w:p>
    <w:p>
      <w:r>
        <w:rPr>
          <w:rFonts w:ascii="宋体" w:hAnsi="宋体" w:eastAsia="宋体"/>
        </w:rPr>
        <w:t>4. 所有的任务和实验必须按规定和要求进行，保证数据的完整性和系统的安全性。</w:t>
      </w:r>
    </w:p>
    <w:p>
      <w:r>
        <w:rPr>
          <w:rFonts w:ascii="宋体" w:hAnsi="宋体" w:eastAsia="宋体"/>
        </w:rPr>
        <w:t>5. 对于课题的展示和答辩，学生需要准备充分，并熟练掌握自己论文的内容。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五、完成课题需具备的条件：</w:t>
      </w:r>
    </w:p>
    <w:p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>电脑</w:t>
      </w:r>
      <w:r>
        <w:rPr>
          <w:rFonts w:ascii="宋体" w:hAnsi="宋体" w:eastAsia="宋体"/>
        </w:rPr>
        <w:t>：具备一台性能较好的电脑，能够稳定运行Python、Node.js环境及MySQL数据库。</w:t>
      </w:r>
    </w:p>
    <w:p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>网络环境</w:t>
      </w:r>
      <w:r>
        <w:rPr>
          <w:rFonts w:ascii="宋体" w:hAnsi="宋体" w:eastAsia="宋体"/>
        </w:rPr>
        <w:t>：具备良好的网络环境，以保障DeepSeek大语言模型API的调用与功能测试。</w:t>
      </w:r>
    </w:p>
    <w:p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>相关软件</w:t>
      </w:r>
      <w:r>
        <w:rPr>
          <w:rFonts w:ascii="宋体" w:hAnsi="宋体" w:eastAsia="宋体"/>
        </w:rPr>
        <w:t>：安装并掌握PyCharm/VSCode、Navicat/DataGrip、Node.js、Postman等开发与测试工具。</w:t>
      </w:r>
    </w:p>
    <w:p>
      <w:r>
        <w:rPr>
          <w:rFonts w:ascii="宋体" w:hAnsi="宋体" w:eastAsia="宋体"/>
        </w:rPr>
        <w:t xml:space="preserve">4. </w:t>
      </w:r>
      <w:r>
        <w:rPr>
          <w:rFonts w:ascii="宋体" w:hAnsi="宋体" w:eastAsia="宋体"/>
          <w:b/>
        </w:rPr>
        <w:t>技术储备</w:t>
      </w:r>
      <w:r>
        <w:rPr>
          <w:rFonts w:ascii="宋体" w:hAnsi="宋体" w:eastAsia="宋体"/>
        </w:rPr>
        <w:t>：需熟练掌握Flask框架、Vue 3框架以及scikit-learn等技术库的使用方法。</w:t>
      </w:r>
    </w:p>
    <w:p>
      <w:r>
        <w:rPr>
          <w:rFonts w:ascii="宋体" w:hAnsi="宋体" w:eastAsia="宋体"/>
        </w:rPr>
        <w:t xml:space="preserve">5. </w:t>
      </w:r>
      <w:r>
        <w:rPr>
          <w:rFonts w:ascii="宋体" w:hAnsi="宋体" w:eastAsia="宋体"/>
          <w:b/>
        </w:rPr>
        <w:t>学习资料</w:t>
      </w:r>
      <w:r>
        <w:rPr>
          <w:rFonts w:ascii="宋体" w:hAnsi="宋体" w:eastAsia="宋体"/>
        </w:rPr>
        <w:t>：阅读有关智慧健康监测、物联网系统架构与大语言模型应用的相关学术论文和技术文献。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六、其他需要说明的事项：</w:t>
      </w:r>
    </w:p>
    <w:p>
      <w:r>
        <w:rPr>
          <w:rFonts w:ascii="宋体" w:hAnsi="宋体" w:eastAsia="宋体"/>
        </w:rPr>
        <w:t>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