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57FE4E">
      <w:pPr>
        <w:pStyle w:val="3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Corrected Handwritten Solution for Semantic Analysis</w:t>
      </w:r>
    </w:p>
    <w:p w14:paraId="221EEBD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document provides a detailed handwritten solution for the semantic analysis of a small collection of text documents using the Explicit Semantic Analysis (ESA) algorithm, with corrected calculations.</w:t>
      </w:r>
    </w:p>
    <w:p w14:paraId="7A798B7A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Step 1: Define the Documents</w:t>
      </w:r>
    </w:p>
    <w:p w14:paraId="0F93F3D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dataset consists of the following three documents: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d1: 'scary green crocodile'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d2: 'scary green big'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d3: 'small crocodile'</w:t>
      </w:r>
      <w:r>
        <w:rPr>
          <w:rFonts w:hint="default" w:ascii="Times New Roman" w:hAnsi="Times New Roman" w:cs="Times New Roman"/>
        </w:rPr>
        <w:br w:type="textWrapping"/>
      </w:r>
    </w:p>
    <w:p w14:paraId="0C0A964F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Step 2: Term Frequency (TF)</w:t>
      </w:r>
    </w:p>
    <w:p w14:paraId="380DAFE4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Term Frequency (TF) for each term in each document is calculated as follows: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For d1 ('scary green crocodile'):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TF('scary') = 1/3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TF('green') = 1/3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TF('crocodile') = 1/3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For d2 ('scary green big'):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TF('scary') = 1/3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TF('green') = 1/3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TF('big') = 1/3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For d3 ('small crocodile'):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TF('small') = 1/2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TF('crocodile') = 1/2</w:t>
      </w:r>
    </w:p>
    <w:p w14:paraId="337B52C2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Step 3: Inverse Document Frequency (IDF)</w:t>
      </w:r>
    </w:p>
    <w:p w14:paraId="71A33049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t>The Inverse Document Frequency (IDF) for each term is calculated using the formula: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IDF(t) = log</w:t>
      </w:r>
      <w:r>
        <w:rPr>
          <w:rFonts w:hint="default" w:ascii="Times New Roman" w:hAnsi="Times New Roman" w:cs="Times New Roman"/>
          <w:lang w:val="en-US"/>
        </w:rPr>
        <w:t>2</w:t>
      </w:r>
      <w:r>
        <w:rPr>
          <w:rFonts w:hint="default" w:ascii="Times New Roman" w:hAnsi="Times New Roman" w:cs="Times New Roman"/>
        </w:rPr>
        <w:t>(N / DF(t))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Where N = 3 (total documents) and DF(t) is the document frequency of the term.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Corrected IDF values: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IDF('scary') = log</w:t>
      </w:r>
      <w:r>
        <w:rPr>
          <w:rFonts w:hint="default" w:ascii="Times New Roman" w:hAnsi="Times New Roman" w:cs="Times New Roman"/>
          <w:lang w:val="en-US"/>
        </w:rPr>
        <w:t>2</w:t>
      </w:r>
      <w:r>
        <w:rPr>
          <w:rFonts w:hint="default" w:ascii="Times New Roman" w:hAnsi="Times New Roman" w:cs="Times New Roman"/>
        </w:rPr>
        <w:t>(3/2) = 0.</w:t>
      </w:r>
      <w:r>
        <w:rPr>
          <w:rFonts w:hint="default" w:ascii="Times New Roman" w:hAnsi="Times New Roman" w:cs="Times New Roman"/>
          <w:lang w:val="en-US"/>
        </w:rPr>
        <w:t>584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IDF('green') = log</w:t>
      </w:r>
      <w:r>
        <w:rPr>
          <w:rFonts w:hint="default" w:ascii="Times New Roman" w:hAnsi="Times New Roman" w:cs="Times New Roman"/>
          <w:lang w:val="en-US"/>
        </w:rPr>
        <w:t>2</w:t>
      </w:r>
      <w:r>
        <w:rPr>
          <w:rFonts w:hint="default" w:ascii="Times New Roman" w:hAnsi="Times New Roman" w:cs="Times New Roman"/>
        </w:rPr>
        <w:t>(3/2) = 0.</w:t>
      </w:r>
      <w:r>
        <w:rPr>
          <w:rFonts w:hint="default" w:ascii="Times New Roman" w:hAnsi="Times New Roman" w:cs="Times New Roman"/>
          <w:lang w:val="en-US"/>
        </w:rPr>
        <w:t>584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IDF('crocodile') = log</w:t>
      </w:r>
      <w:r>
        <w:rPr>
          <w:rFonts w:hint="default" w:ascii="Times New Roman" w:hAnsi="Times New Roman" w:cs="Times New Roman"/>
          <w:lang w:val="en-US"/>
        </w:rPr>
        <w:t>2</w:t>
      </w:r>
      <w:r>
        <w:rPr>
          <w:rFonts w:hint="default" w:ascii="Times New Roman" w:hAnsi="Times New Roman" w:cs="Times New Roman"/>
        </w:rPr>
        <w:t>(3/2) = 0.</w:t>
      </w:r>
      <w:r>
        <w:rPr>
          <w:rFonts w:hint="default" w:ascii="Times New Roman" w:hAnsi="Times New Roman" w:cs="Times New Roman"/>
          <w:lang w:val="en-US"/>
        </w:rPr>
        <w:t>584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IDF('big') = log</w:t>
      </w:r>
      <w:r>
        <w:rPr>
          <w:rFonts w:hint="default" w:ascii="Times New Roman" w:hAnsi="Times New Roman" w:cs="Times New Roman"/>
          <w:lang w:val="en-US"/>
        </w:rPr>
        <w:t>10</w:t>
      </w:r>
      <w:r>
        <w:rPr>
          <w:rFonts w:hint="default" w:ascii="Times New Roman" w:hAnsi="Times New Roman" w:cs="Times New Roman"/>
        </w:rPr>
        <w:t xml:space="preserve">(3/1) = </w:t>
      </w:r>
      <w:r>
        <w:rPr>
          <w:rFonts w:hint="default" w:ascii="Times New Roman" w:hAnsi="Times New Roman" w:cs="Times New Roman"/>
          <w:lang w:val="en-US"/>
        </w:rPr>
        <w:t>1.584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- IDF('small') = log2(3/1) = </w:t>
      </w:r>
      <w:r>
        <w:rPr>
          <w:rFonts w:hint="default" w:ascii="Times New Roman" w:hAnsi="Times New Roman" w:cs="Times New Roman"/>
          <w:lang w:val="en-US"/>
        </w:rPr>
        <w:t>1.584</w:t>
      </w:r>
    </w:p>
    <w:p w14:paraId="56600F74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Step 4: TF-IDF Calculation</w:t>
      </w:r>
    </w:p>
    <w:p w14:paraId="4FEB5DAB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t>The TF-IDF for each term in each document is calculated by multiplying the TF and IDF values: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For d1 ('scary green crocodile'):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TF-IDF('scary') = 1/3 * 0.</w:t>
      </w:r>
      <w:r>
        <w:rPr>
          <w:rFonts w:hint="default" w:ascii="Times New Roman" w:hAnsi="Times New Roman" w:cs="Times New Roman"/>
          <w:lang w:val="en-US"/>
        </w:rPr>
        <w:t>584</w:t>
      </w:r>
      <w:r>
        <w:rPr>
          <w:rFonts w:hint="default" w:ascii="Times New Roman" w:hAnsi="Times New Roman" w:cs="Times New Roman"/>
        </w:rPr>
        <w:t>= 0.</w:t>
      </w:r>
      <w:r>
        <w:rPr>
          <w:rFonts w:hint="default" w:ascii="Times New Roman" w:hAnsi="Times New Roman" w:cs="Times New Roman"/>
          <w:lang w:val="en-US"/>
        </w:rPr>
        <w:t>195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TF-IDF('green') = 1/3 * 0.</w:t>
      </w:r>
      <w:r>
        <w:rPr>
          <w:rFonts w:hint="default" w:ascii="Times New Roman" w:hAnsi="Times New Roman" w:cs="Times New Roman"/>
          <w:lang w:val="en-US"/>
        </w:rPr>
        <w:t>584</w:t>
      </w:r>
      <w:r>
        <w:rPr>
          <w:rFonts w:hint="default" w:ascii="Times New Roman" w:hAnsi="Times New Roman" w:cs="Times New Roman"/>
        </w:rPr>
        <w:t>= 0.195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TF-IDF('crocodile') = 1/3 * 0.</w:t>
      </w:r>
      <w:r>
        <w:rPr>
          <w:rFonts w:hint="default" w:ascii="Times New Roman" w:hAnsi="Times New Roman" w:cs="Times New Roman"/>
          <w:lang w:val="en-US"/>
        </w:rPr>
        <w:t>584</w:t>
      </w:r>
      <w:r>
        <w:rPr>
          <w:rFonts w:hint="default" w:ascii="Times New Roman" w:hAnsi="Times New Roman" w:cs="Times New Roman"/>
        </w:rPr>
        <w:t>= 0.195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For d2 ('scary green big'):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TF-IDF('scary') = 1/3 * 0.</w:t>
      </w:r>
      <w:r>
        <w:rPr>
          <w:rFonts w:hint="default" w:ascii="Times New Roman" w:hAnsi="Times New Roman" w:cs="Times New Roman"/>
          <w:lang w:val="en-US"/>
        </w:rPr>
        <w:t>584</w:t>
      </w:r>
      <w:r>
        <w:rPr>
          <w:rFonts w:hint="default" w:ascii="Times New Roman" w:hAnsi="Times New Roman" w:cs="Times New Roman"/>
        </w:rPr>
        <w:t>= 0.195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TF-IDF('green') = 1/3 * 0.</w:t>
      </w:r>
      <w:r>
        <w:rPr>
          <w:rFonts w:hint="default" w:ascii="Times New Roman" w:hAnsi="Times New Roman" w:cs="Times New Roman"/>
          <w:lang w:val="en-US"/>
        </w:rPr>
        <w:t>584</w:t>
      </w:r>
      <w:r>
        <w:rPr>
          <w:rFonts w:hint="default" w:ascii="Times New Roman" w:hAnsi="Times New Roman" w:cs="Times New Roman"/>
        </w:rPr>
        <w:t>= 0.195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- TF-IDF('big') = 1/3 * </w:t>
      </w:r>
      <w:r>
        <w:rPr>
          <w:rFonts w:hint="default" w:ascii="Times New Roman" w:hAnsi="Times New Roman" w:cs="Times New Roman"/>
          <w:lang w:val="en-US"/>
        </w:rPr>
        <w:t>1.584</w:t>
      </w:r>
      <w:r>
        <w:rPr>
          <w:rFonts w:hint="default" w:ascii="Times New Roman" w:hAnsi="Times New Roman" w:cs="Times New Roman"/>
        </w:rPr>
        <w:t xml:space="preserve"> = 0.528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For d3 ('small crocodile'):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- TF-IDF('small') = 1/2 * </w:t>
      </w:r>
      <w:r>
        <w:rPr>
          <w:rFonts w:hint="default" w:ascii="Times New Roman" w:hAnsi="Times New Roman" w:cs="Times New Roman"/>
          <w:lang w:val="en-US"/>
        </w:rPr>
        <w:t>1.584</w:t>
      </w:r>
      <w:r>
        <w:rPr>
          <w:rFonts w:hint="default" w:ascii="Times New Roman" w:hAnsi="Times New Roman" w:cs="Times New Roman"/>
        </w:rPr>
        <w:t xml:space="preserve"> = 0.79</w:t>
      </w:r>
      <w:r>
        <w:rPr>
          <w:rFonts w:hint="default" w:ascii="Times New Roman" w:hAnsi="Times New Roman" w:cs="Times New Roman"/>
          <w:lang w:val="en-US"/>
        </w:rPr>
        <w:t>2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- TF-IDF('crocodile') = 1/2 * 0.</w:t>
      </w:r>
      <w:r>
        <w:rPr>
          <w:rFonts w:hint="default" w:ascii="Times New Roman" w:hAnsi="Times New Roman" w:cs="Times New Roman"/>
          <w:lang w:val="en-US"/>
        </w:rPr>
        <w:t>584</w:t>
      </w:r>
      <w:r>
        <w:rPr>
          <w:rFonts w:hint="default" w:ascii="Times New Roman" w:hAnsi="Times New Roman" w:cs="Times New Roman"/>
        </w:rPr>
        <w:t>= 0.</w:t>
      </w:r>
      <w:r>
        <w:rPr>
          <w:rFonts w:hint="default" w:ascii="Times New Roman" w:hAnsi="Times New Roman" w:cs="Times New Roman"/>
          <w:lang w:val="en-US"/>
        </w:rPr>
        <w:t>292</w:t>
      </w:r>
    </w:p>
    <w:p w14:paraId="0BF60662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Step 5: Term-Document Matrix (TF-IDF Matrix)</w:t>
      </w:r>
    </w:p>
    <w:p w14:paraId="36D8D4A4">
      <w:pPr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t>The term-document matrix (TF-IDF matrix) is as follows: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 xml:space="preserve">Terms: </w:t>
      </w:r>
      <w:r>
        <w:rPr>
          <w:rFonts w:hint="default" w:ascii="Times New Roman" w:hAnsi="Times New Roman" w:cs="Times New Roman"/>
          <w:lang w:val="en-US"/>
        </w:rPr>
        <w:t>big</w:t>
      </w:r>
      <w:r>
        <w:rPr>
          <w:rFonts w:hint="default" w:ascii="Times New Roman" w:hAnsi="Times New Roman" w:cs="Times New Roman"/>
        </w:rPr>
        <w:t>, '</w:t>
      </w:r>
      <w:r>
        <w:rPr>
          <w:rFonts w:hint="default" w:ascii="Times New Roman" w:hAnsi="Times New Roman" w:cs="Times New Roman"/>
          <w:lang w:val="en-US"/>
        </w:rPr>
        <w:t>crocodile</w:t>
      </w:r>
      <w:r>
        <w:rPr>
          <w:rFonts w:hint="default" w:ascii="Times New Roman" w:hAnsi="Times New Roman" w:cs="Times New Roman"/>
        </w:rPr>
        <w:t>', '</w:t>
      </w:r>
      <w:r>
        <w:rPr>
          <w:rFonts w:hint="default" w:ascii="Times New Roman" w:hAnsi="Times New Roman" w:cs="Times New Roman"/>
          <w:lang w:val="en-US"/>
        </w:rPr>
        <w:t>green</w:t>
      </w:r>
      <w:r>
        <w:rPr>
          <w:rFonts w:hint="default" w:ascii="Times New Roman" w:hAnsi="Times New Roman" w:cs="Times New Roman"/>
        </w:rPr>
        <w:t>', '</w:t>
      </w:r>
      <w:r>
        <w:rPr>
          <w:rFonts w:hint="default" w:ascii="Times New Roman" w:hAnsi="Times New Roman" w:cs="Times New Roman"/>
          <w:lang w:val="en-US"/>
        </w:rPr>
        <w:t>scary</w:t>
      </w:r>
      <w:r>
        <w:rPr>
          <w:rFonts w:hint="default" w:ascii="Times New Roman" w:hAnsi="Times New Roman" w:cs="Times New Roman"/>
        </w:rPr>
        <w:t>', 'small'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  <w:lang w:val="en-US"/>
        </w:rPr>
        <w:t>The following table all the matrix values and Q’ represents the semantic vector for different queries like ‘green crocodile’, ‘big crocodile’, ‘scary crocodile’.</w:t>
      </w:r>
    </w:p>
    <w:p w14:paraId="58905F07">
      <w:pPr>
        <w:rPr>
          <w:rFonts w:hint="default" w:ascii="Times New Roman" w:hAnsi="Times New Roman" w:cs="Times New Roman"/>
        </w:rPr>
      </w:pPr>
    </w:p>
    <w:p w14:paraId="7AFB1BEC">
      <w:pPr>
        <w:rPr>
          <w:rFonts w:hint="default" w:ascii="Times New Roman" w:hAnsi="Times New Roman" w:cs="Times New Roman"/>
        </w:rPr>
      </w:pPr>
    </w:p>
    <w:p w14:paraId="186885F1">
      <w:pPr>
        <w:rPr>
          <w:rFonts w:hint="default" w:ascii="Times New Roman" w:hAnsi="Times New Roman" w:cs="Times New Roman"/>
        </w:rPr>
      </w:pPr>
    </w:p>
    <w:p w14:paraId="312D9725">
      <w:pPr>
        <w:rPr>
          <w:rFonts w:hint="default" w:ascii="Times New Roman" w:hAnsi="Times New Roman" w:cs="Times New Roman"/>
        </w:rPr>
      </w:pPr>
    </w:p>
    <w:p w14:paraId="610A4C49">
      <w:pPr>
        <w:rPr>
          <w:rFonts w:hint="default" w:ascii="Times New Roman" w:hAnsi="Times New Roman" w:cs="Times New Roman"/>
        </w:rPr>
      </w:pPr>
    </w:p>
    <w:p w14:paraId="5A9F8AB5">
      <w:pPr>
        <w:rPr>
          <w:rFonts w:hint="default" w:ascii="Times New Roman" w:hAnsi="Times New Roman" w:cs="Times New Roman"/>
        </w:rPr>
      </w:pPr>
    </w:p>
    <w:p w14:paraId="762729B7">
      <w:pPr>
        <w:rPr>
          <w:rFonts w:hint="default" w:ascii="Times New Roman" w:hAnsi="Times New Roman" w:cs="Times New Roman"/>
        </w:rPr>
      </w:pPr>
    </w:p>
    <w:p w14:paraId="51067E43">
      <w:pPr>
        <w:rPr>
          <w:rFonts w:hint="default" w:ascii="Times New Roman" w:hAnsi="Times New Roman" w:cs="Times New Roman"/>
        </w:rPr>
      </w:pPr>
    </w:p>
    <w:p w14:paraId="4351A947">
      <w:pPr>
        <w:rPr>
          <w:rFonts w:hint="default" w:ascii="Times New Roman" w:hAnsi="Times New Roman" w:cs="Times New Roman"/>
        </w:rPr>
      </w:pPr>
    </w:p>
    <w:p w14:paraId="47D3169E">
      <w:pPr>
        <w:rPr>
          <w:rFonts w:hint="default" w:ascii="Times New Roman" w:hAnsi="Times New Roman" w:cs="Times New Roman"/>
        </w:rPr>
      </w:pPr>
    </w:p>
    <w:tbl>
      <w:tblPr>
        <w:tblStyle w:val="35"/>
        <w:tblW w:w="9763" w:type="dxa"/>
        <w:tblInd w:w="-12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2"/>
        <w:gridCol w:w="861"/>
        <w:gridCol w:w="836"/>
        <w:gridCol w:w="873"/>
        <w:gridCol w:w="1020"/>
        <w:gridCol w:w="1488"/>
        <w:gridCol w:w="1451"/>
        <w:gridCol w:w="1832"/>
      </w:tblGrid>
      <w:tr w14:paraId="16253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2" w:type="dxa"/>
          </w:tcPr>
          <w:p w14:paraId="31B3EBF0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Term</w:t>
            </w:r>
          </w:p>
        </w:tc>
        <w:tc>
          <w:tcPr>
            <w:tcW w:w="861" w:type="dxa"/>
          </w:tcPr>
          <w:p w14:paraId="54A383EC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Tf_d1</w:t>
            </w:r>
          </w:p>
        </w:tc>
        <w:tc>
          <w:tcPr>
            <w:tcW w:w="836" w:type="dxa"/>
          </w:tcPr>
          <w:p w14:paraId="49D1A843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/>
                <w14:textFill>
                  <w14:solidFill>
                    <w14:schemeClr w14:val="tx1"/>
                  </w14:solidFill>
                </w14:textFill>
              </w:rPr>
              <w:t>Tf_d2</w:t>
            </w:r>
          </w:p>
        </w:tc>
        <w:tc>
          <w:tcPr>
            <w:tcW w:w="873" w:type="dxa"/>
          </w:tcPr>
          <w:p w14:paraId="17D06AF3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Tf-d3</w:t>
            </w:r>
          </w:p>
        </w:tc>
        <w:tc>
          <w:tcPr>
            <w:tcW w:w="1020" w:type="dxa"/>
          </w:tcPr>
          <w:p w14:paraId="68377B03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 w:themeColor="text1"/>
                <w:sz w:val="24"/>
                <w:szCs w:val="24"/>
                <w:vertAlign w:val="baseline"/>
                <w:lang w:val="en-US"/>
                <w14:textFill>
                  <w14:solidFill>
                    <w14:schemeClr w14:val="tx1"/>
                  </w14:solidFill>
                </w14:textFill>
              </w:rPr>
              <w:t>Idf</w:t>
            </w:r>
          </w:p>
        </w:tc>
        <w:tc>
          <w:tcPr>
            <w:tcW w:w="1488" w:type="dxa"/>
          </w:tcPr>
          <w:p w14:paraId="7C90ABA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Tf-idf_d1</w:t>
            </w:r>
          </w:p>
        </w:tc>
        <w:tc>
          <w:tcPr>
            <w:tcW w:w="1451" w:type="dxa"/>
          </w:tcPr>
          <w:p w14:paraId="7ACC4AF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/>
                <w14:textFill>
                  <w14:solidFill>
                    <w14:schemeClr w14:val="tx1"/>
                  </w14:solidFill>
                </w14:textFill>
              </w:rPr>
              <w:t>Tf_Idf_d2</w:t>
            </w:r>
          </w:p>
        </w:tc>
        <w:tc>
          <w:tcPr>
            <w:tcW w:w="1832" w:type="dxa"/>
          </w:tcPr>
          <w:p w14:paraId="6DBDD0B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Tf_Idf_d3</w:t>
            </w:r>
          </w:p>
        </w:tc>
      </w:tr>
      <w:tr w14:paraId="437AE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" w:hRule="atLeast"/>
        </w:trPr>
        <w:tc>
          <w:tcPr>
            <w:tcW w:w="1402" w:type="dxa"/>
          </w:tcPr>
          <w:p w14:paraId="1DB5200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big</w:t>
            </w:r>
          </w:p>
        </w:tc>
        <w:tc>
          <w:tcPr>
            <w:tcW w:w="861" w:type="dxa"/>
          </w:tcPr>
          <w:p w14:paraId="57062C33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36" w:type="dxa"/>
          </w:tcPr>
          <w:p w14:paraId="483EE433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73" w:type="dxa"/>
          </w:tcPr>
          <w:p w14:paraId="61184CC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20" w:type="dxa"/>
          </w:tcPr>
          <w:p w14:paraId="27DD0E5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1.584</w:t>
            </w:r>
          </w:p>
        </w:tc>
        <w:tc>
          <w:tcPr>
            <w:tcW w:w="1488" w:type="dxa"/>
          </w:tcPr>
          <w:p w14:paraId="6E81EAD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451" w:type="dxa"/>
          </w:tcPr>
          <w:p w14:paraId="03680B60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0.523</w:t>
            </w:r>
          </w:p>
        </w:tc>
        <w:tc>
          <w:tcPr>
            <w:tcW w:w="1832" w:type="dxa"/>
          </w:tcPr>
          <w:p w14:paraId="55BD37F0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</w:tr>
      <w:tr w14:paraId="60D65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402" w:type="dxa"/>
          </w:tcPr>
          <w:p w14:paraId="346340D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crocodile</w:t>
            </w:r>
          </w:p>
        </w:tc>
        <w:tc>
          <w:tcPr>
            <w:tcW w:w="861" w:type="dxa"/>
          </w:tcPr>
          <w:p w14:paraId="7355BFA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36" w:type="dxa"/>
          </w:tcPr>
          <w:p w14:paraId="0CCD59DC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73" w:type="dxa"/>
          </w:tcPr>
          <w:p w14:paraId="5F43D326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</w:t>
            </w:r>
          </w:p>
        </w:tc>
        <w:tc>
          <w:tcPr>
            <w:tcW w:w="1020" w:type="dxa"/>
          </w:tcPr>
          <w:p w14:paraId="0BE4899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0.584</w:t>
            </w:r>
          </w:p>
        </w:tc>
        <w:tc>
          <w:tcPr>
            <w:tcW w:w="1488" w:type="dxa"/>
          </w:tcPr>
          <w:p w14:paraId="6630F96C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1451" w:type="dxa"/>
          </w:tcPr>
          <w:p w14:paraId="09C361C5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832" w:type="dxa"/>
          </w:tcPr>
          <w:p w14:paraId="79E8FE5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0.292</w:t>
            </w:r>
          </w:p>
        </w:tc>
      </w:tr>
      <w:tr w14:paraId="611B7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2" w:type="dxa"/>
          </w:tcPr>
          <w:p w14:paraId="09A4582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green</w:t>
            </w:r>
          </w:p>
        </w:tc>
        <w:tc>
          <w:tcPr>
            <w:tcW w:w="861" w:type="dxa"/>
          </w:tcPr>
          <w:p w14:paraId="0B54A18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36" w:type="dxa"/>
          </w:tcPr>
          <w:p w14:paraId="4CE186C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73" w:type="dxa"/>
          </w:tcPr>
          <w:p w14:paraId="10AC843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20" w:type="dxa"/>
          </w:tcPr>
          <w:p w14:paraId="46A012D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0.584</w:t>
            </w:r>
          </w:p>
        </w:tc>
        <w:tc>
          <w:tcPr>
            <w:tcW w:w="1488" w:type="dxa"/>
          </w:tcPr>
          <w:p w14:paraId="1ECD6DC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1451" w:type="dxa"/>
          </w:tcPr>
          <w:p w14:paraId="75E1D23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1832" w:type="dxa"/>
          </w:tcPr>
          <w:p w14:paraId="6996FC95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</w:tr>
      <w:tr w14:paraId="7D3DA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2" w:type="dxa"/>
          </w:tcPr>
          <w:p w14:paraId="2CA5484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scary</w:t>
            </w:r>
          </w:p>
        </w:tc>
        <w:tc>
          <w:tcPr>
            <w:tcW w:w="861" w:type="dxa"/>
          </w:tcPr>
          <w:p w14:paraId="0A872E7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36" w:type="dxa"/>
          </w:tcPr>
          <w:p w14:paraId="3E86015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73" w:type="dxa"/>
          </w:tcPr>
          <w:p w14:paraId="1ECBBC6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20" w:type="dxa"/>
          </w:tcPr>
          <w:p w14:paraId="7724C400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0.584</w:t>
            </w:r>
          </w:p>
        </w:tc>
        <w:tc>
          <w:tcPr>
            <w:tcW w:w="1488" w:type="dxa"/>
          </w:tcPr>
          <w:p w14:paraId="5443608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1451" w:type="dxa"/>
          </w:tcPr>
          <w:p w14:paraId="6C33BAB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1832" w:type="dxa"/>
          </w:tcPr>
          <w:p w14:paraId="1C41B98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</w:tr>
      <w:tr w14:paraId="51D3F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2" w:type="dxa"/>
          </w:tcPr>
          <w:p w14:paraId="1E71A683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Small</w:t>
            </w:r>
          </w:p>
        </w:tc>
        <w:tc>
          <w:tcPr>
            <w:tcW w:w="861" w:type="dxa"/>
          </w:tcPr>
          <w:p w14:paraId="3B5C681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36" w:type="dxa"/>
          </w:tcPr>
          <w:p w14:paraId="650B1BC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73" w:type="dxa"/>
          </w:tcPr>
          <w:p w14:paraId="2C50F16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</w:t>
            </w:r>
          </w:p>
        </w:tc>
        <w:tc>
          <w:tcPr>
            <w:tcW w:w="1020" w:type="dxa"/>
          </w:tcPr>
          <w:p w14:paraId="350B806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1.584</w:t>
            </w:r>
          </w:p>
        </w:tc>
        <w:tc>
          <w:tcPr>
            <w:tcW w:w="1488" w:type="dxa"/>
          </w:tcPr>
          <w:p w14:paraId="5F6AE0E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451" w:type="dxa"/>
          </w:tcPr>
          <w:p w14:paraId="20A2281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832" w:type="dxa"/>
          </w:tcPr>
          <w:p w14:paraId="35190A3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0.792</w:t>
            </w:r>
          </w:p>
        </w:tc>
      </w:tr>
    </w:tbl>
    <w:p w14:paraId="1EA7E25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tbl>
      <w:tblPr>
        <w:tblStyle w:val="35"/>
        <w:tblW w:w="9761" w:type="dxa"/>
        <w:tblInd w:w="-12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2"/>
        <w:gridCol w:w="861"/>
        <w:gridCol w:w="836"/>
        <w:gridCol w:w="873"/>
        <w:gridCol w:w="737"/>
        <w:gridCol w:w="873"/>
        <w:gridCol w:w="1155"/>
        <w:gridCol w:w="1095"/>
        <w:gridCol w:w="946"/>
        <w:gridCol w:w="983"/>
      </w:tblGrid>
      <w:tr w14:paraId="49118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2" w:type="dxa"/>
          </w:tcPr>
          <w:p w14:paraId="5F28401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Term</w:t>
            </w:r>
          </w:p>
        </w:tc>
        <w:tc>
          <w:tcPr>
            <w:tcW w:w="861" w:type="dxa"/>
          </w:tcPr>
          <w:p w14:paraId="3C2E21D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Tf_d1</w:t>
            </w:r>
          </w:p>
        </w:tc>
        <w:tc>
          <w:tcPr>
            <w:tcW w:w="836" w:type="dxa"/>
          </w:tcPr>
          <w:p w14:paraId="464D889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/>
                <w14:textFill>
                  <w14:solidFill>
                    <w14:schemeClr w14:val="tx1"/>
                  </w14:solidFill>
                </w14:textFill>
              </w:rPr>
              <w:t>Tf_d2</w:t>
            </w:r>
          </w:p>
        </w:tc>
        <w:tc>
          <w:tcPr>
            <w:tcW w:w="873" w:type="dxa"/>
          </w:tcPr>
          <w:p w14:paraId="6E2AABF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Tf-d3</w:t>
            </w:r>
          </w:p>
        </w:tc>
        <w:tc>
          <w:tcPr>
            <w:tcW w:w="737" w:type="dxa"/>
          </w:tcPr>
          <w:p w14:paraId="62A91CF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Q_Tf</w:t>
            </w:r>
          </w:p>
        </w:tc>
        <w:tc>
          <w:tcPr>
            <w:tcW w:w="873" w:type="dxa"/>
          </w:tcPr>
          <w:p w14:paraId="30DD5B6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 w:themeColor="text1"/>
                <w:sz w:val="24"/>
                <w:szCs w:val="24"/>
                <w:vertAlign w:val="baseline"/>
                <w:lang w:val="en-US"/>
                <w14:textFill>
                  <w14:solidFill>
                    <w14:schemeClr w14:val="tx1"/>
                  </w14:solidFill>
                </w14:textFill>
              </w:rPr>
              <w:t>Idf</w:t>
            </w:r>
          </w:p>
        </w:tc>
        <w:tc>
          <w:tcPr>
            <w:tcW w:w="1155" w:type="dxa"/>
          </w:tcPr>
          <w:p w14:paraId="4E6388F3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Tf-idf_d1</w:t>
            </w:r>
          </w:p>
        </w:tc>
        <w:tc>
          <w:tcPr>
            <w:tcW w:w="1095" w:type="dxa"/>
          </w:tcPr>
          <w:p w14:paraId="059B1706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/>
                <w14:textFill>
                  <w14:solidFill>
                    <w14:schemeClr w14:val="tx1"/>
                  </w14:solidFill>
                </w14:textFill>
              </w:rPr>
              <w:t>Tf_Idf_d2</w:t>
            </w:r>
          </w:p>
        </w:tc>
        <w:tc>
          <w:tcPr>
            <w:tcW w:w="946" w:type="dxa"/>
          </w:tcPr>
          <w:p w14:paraId="49339E3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Tf_Idf_d3</w:t>
            </w:r>
          </w:p>
        </w:tc>
        <w:tc>
          <w:tcPr>
            <w:tcW w:w="983" w:type="dxa"/>
          </w:tcPr>
          <w:p w14:paraId="7DEF290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Q’</w:t>
            </w:r>
          </w:p>
        </w:tc>
      </w:tr>
      <w:tr w14:paraId="56038D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" w:hRule="atLeast"/>
        </w:trPr>
        <w:tc>
          <w:tcPr>
            <w:tcW w:w="1402" w:type="dxa"/>
          </w:tcPr>
          <w:p w14:paraId="7A92062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big</w:t>
            </w:r>
          </w:p>
        </w:tc>
        <w:tc>
          <w:tcPr>
            <w:tcW w:w="861" w:type="dxa"/>
          </w:tcPr>
          <w:p w14:paraId="11ED1A3C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36" w:type="dxa"/>
          </w:tcPr>
          <w:p w14:paraId="2958F3C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73" w:type="dxa"/>
          </w:tcPr>
          <w:p w14:paraId="44C33FA0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737" w:type="dxa"/>
          </w:tcPr>
          <w:p w14:paraId="3501B78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73" w:type="dxa"/>
          </w:tcPr>
          <w:p w14:paraId="7415991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1.584</w:t>
            </w:r>
          </w:p>
        </w:tc>
        <w:tc>
          <w:tcPr>
            <w:tcW w:w="1155" w:type="dxa"/>
          </w:tcPr>
          <w:p w14:paraId="007FF38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95" w:type="dxa"/>
          </w:tcPr>
          <w:p w14:paraId="0F69DA9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0.523</w:t>
            </w:r>
          </w:p>
        </w:tc>
        <w:tc>
          <w:tcPr>
            <w:tcW w:w="946" w:type="dxa"/>
          </w:tcPr>
          <w:p w14:paraId="3358680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83" w:type="dxa"/>
          </w:tcPr>
          <w:p w14:paraId="744FC7B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</w:tr>
      <w:tr w14:paraId="5E8DB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402" w:type="dxa"/>
          </w:tcPr>
          <w:p w14:paraId="309D0ACC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crocodile</w:t>
            </w:r>
          </w:p>
        </w:tc>
        <w:tc>
          <w:tcPr>
            <w:tcW w:w="861" w:type="dxa"/>
          </w:tcPr>
          <w:p w14:paraId="7277FA3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36" w:type="dxa"/>
          </w:tcPr>
          <w:p w14:paraId="028CFCF6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73" w:type="dxa"/>
          </w:tcPr>
          <w:p w14:paraId="38E828B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</w:t>
            </w:r>
          </w:p>
        </w:tc>
        <w:tc>
          <w:tcPr>
            <w:tcW w:w="737" w:type="dxa"/>
          </w:tcPr>
          <w:p w14:paraId="0367B75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</w:t>
            </w:r>
          </w:p>
        </w:tc>
        <w:tc>
          <w:tcPr>
            <w:tcW w:w="873" w:type="dxa"/>
          </w:tcPr>
          <w:p w14:paraId="74DDE2A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0.584</w:t>
            </w:r>
          </w:p>
        </w:tc>
        <w:tc>
          <w:tcPr>
            <w:tcW w:w="1155" w:type="dxa"/>
          </w:tcPr>
          <w:p w14:paraId="14414E9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1095" w:type="dxa"/>
          </w:tcPr>
          <w:p w14:paraId="0A94B5F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6" w:type="dxa"/>
          </w:tcPr>
          <w:p w14:paraId="57B0F37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0.292</w:t>
            </w:r>
          </w:p>
        </w:tc>
        <w:tc>
          <w:tcPr>
            <w:tcW w:w="983" w:type="dxa"/>
          </w:tcPr>
          <w:p w14:paraId="6601DD3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0.292</w:t>
            </w:r>
          </w:p>
        </w:tc>
      </w:tr>
      <w:tr w14:paraId="4C15D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2" w:type="dxa"/>
          </w:tcPr>
          <w:p w14:paraId="3CA9333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green</w:t>
            </w:r>
          </w:p>
        </w:tc>
        <w:tc>
          <w:tcPr>
            <w:tcW w:w="861" w:type="dxa"/>
          </w:tcPr>
          <w:p w14:paraId="52C2B1F0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36" w:type="dxa"/>
          </w:tcPr>
          <w:p w14:paraId="43EBF28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73" w:type="dxa"/>
          </w:tcPr>
          <w:p w14:paraId="243EF75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737" w:type="dxa"/>
          </w:tcPr>
          <w:p w14:paraId="494E828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</w:t>
            </w:r>
          </w:p>
        </w:tc>
        <w:tc>
          <w:tcPr>
            <w:tcW w:w="873" w:type="dxa"/>
          </w:tcPr>
          <w:p w14:paraId="4C5DF42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0.584</w:t>
            </w:r>
          </w:p>
        </w:tc>
        <w:tc>
          <w:tcPr>
            <w:tcW w:w="1155" w:type="dxa"/>
          </w:tcPr>
          <w:p w14:paraId="2FAC7C83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1095" w:type="dxa"/>
          </w:tcPr>
          <w:p w14:paraId="3C93330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946" w:type="dxa"/>
          </w:tcPr>
          <w:p w14:paraId="22A009E3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83" w:type="dxa"/>
          </w:tcPr>
          <w:p w14:paraId="3196624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0.292</w:t>
            </w:r>
          </w:p>
        </w:tc>
      </w:tr>
      <w:tr w14:paraId="7263E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2" w:type="dxa"/>
          </w:tcPr>
          <w:p w14:paraId="6919AC23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scary</w:t>
            </w:r>
          </w:p>
        </w:tc>
        <w:tc>
          <w:tcPr>
            <w:tcW w:w="861" w:type="dxa"/>
          </w:tcPr>
          <w:p w14:paraId="5D67244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36" w:type="dxa"/>
          </w:tcPr>
          <w:p w14:paraId="0C5E2EC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73" w:type="dxa"/>
          </w:tcPr>
          <w:p w14:paraId="1E85474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737" w:type="dxa"/>
          </w:tcPr>
          <w:p w14:paraId="17B33E85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73" w:type="dxa"/>
          </w:tcPr>
          <w:p w14:paraId="31E9E603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0.584</w:t>
            </w:r>
          </w:p>
        </w:tc>
        <w:tc>
          <w:tcPr>
            <w:tcW w:w="1155" w:type="dxa"/>
          </w:tcPr>
          <w:p w14:paraId="6D67CA75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1095" w:type="dxa"/>
          </w:tcPr>
          <w:p w14:paraId="439B0BE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946" w:type="dxa"/>
          </w:tcPr>
          <w:p w14:paraId="4A93C3B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83" w:type="dxa"/>
          </w:tcPr>
          <w:p w14:paraId="436560C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</w:tr>
      <w:tr w14:paraId="3534A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2" w:type="dxa"/>
          </w:tcPr>
          <w:p w14:paraId="59DFD5C6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Small</w:t>
            </w:r>
          </w:p>
        </w:tc>
        <w:tc>
          <w:tcPr>
            <w:tcW w:w="861" w:type="dxa"/>
          </w:tcPr>
          <w:p w14:paraId="19FB5905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36" w:type="dxa"/>
          </w:tcPr>
          <w:p w14:paraId="5994E28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73" w:type="dxa"/>
          </w:tcPr>
          <w:p w14:paraId="12ACCA6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</w:t>
            </w:r>
          </w:p>
        </w:tc>
        <w:tc>
          <w:tcPr>
            <w:tcW w:w="737" w:type="dxa"/>
          </w:tcPr>
          <w:p w14:paraId="6053310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73" w:type="dxa"/>
          </w:tcPr>
          <w:p w14:paraId="145EFB0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1.584</w:t>
            </w:r>
          </w:p>
        </w:tc>
        <w:tc>
          <w:tcPr>
            <w:tcW w:w="1155" w:type="dxa"/>
          </w:tcPr>
          <w:p w14:paraId="02F7D733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95" w:type="dxa"/>
          </w:tcPr>
          <w:p w14:paraId="3D291CA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6" w:type="dxa"/>
          </w:tcPr>
          <w:p w14:paraId="03A6852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0.792</w:t>
            </w:r>
          </w:p>
        </w:tc>
        <w:tc>
          <w:tcPr>
            <w:tcW w:w="983" w:type="dxa"/>
          </w:tcPr>
          <w:p w14:paraId="37755AC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</w:tr>
    </w:tbl>
    <w:p w14:paraId="5246D0B2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textAlignment w:val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3650C9B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textAlignment w:val="auto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Vector for “green crocodile, Q’= [0, 0.292, 0.292, 0, 0]</w:t>
      </w:r>
    </w:p>
    <w:p w14:paraId="65D6FAC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textAlignment w:val="auto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Normalized vector for “green crocodile” = [0,  0.707,  0.707,  0,  0]</w:t>
      </w:r>
    </w:p>
    <w:p w14:paraId="14492465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Q_Tf = Term Frequency for “green crocodile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”</w:t>
      </w:r>
    </w:p>
    <w:p w14:paraId="708BB1C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tbl>
      <w:tblPr>
        <w:tblStyle w:val="35"/>
        <w:tblW w:w="9761" w:type="dxa"/>
        <w:tblInd w:w="-12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2"/>
        <w:gridCol w:w="861"/>
        <w:gridCol w:w="836"/>
        <w:gridCol w:w="873"/>
        <w:gridCol w:w="700"/>
        <w:gridCol w:w="910"/>
        <w:gridCol w:w="1155"/>
        <w:gridCol w:w="1095"/>
        <w:gridCol w:w="946"/>
        <w:gridCol w:w="983"/>
      </w:tblGrid>
      <w:tr w14:paraId="5C573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2" w:type="dxa"/>
          </w:tcPr>
          <w:p w14:paraId="745505F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Term</w:t>
            </w:r>
          </w:p>
        </w:tc>
        <w:tc>
          <w:tcPr>
            <w:tcW w:w="861" w:type="dxa"/>
          </w:tcPr>
          <w:p w14:paraId="648FD33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Tf_d1</w:t>
            </w:r>
          </w:p>
        </w:tc>
        <w:tc>
          <w:tcPr>
            <w:tcW w:w="836" w:type="dxa"/>
          </w:tcPr>
          <w:p w14:paraId="5906963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/>
                <w14:textFill>
                  <w14:solidFill>
                    <w14:schemeClr w14:val="tx1"/>
                  </w14:solidFill>
                </w14:textFill>
              </w:rPr>
              <w:t>Tf_d2</w:t>
            </w:r>
          </w:p>
        </w:tc>
        <w:tc>
          <w:tcPr>
            <w:tcW w:w="873" w:type="dxa"/>
          </w:tcPr>
          <w:p w14:paraId="75A7247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Tf-d3</w:t>
            </w:r>
          </w:p>
        </w:tc>
        <w:tc>
          <w:tcPr>
            <w:tcW w:w="700" w:type="dxa"/>
          </w:tcPr>
          <w:p w14:paraId="60ECE37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18"/>
                <w:szCs w:val="18"/>
                <w:vertAlign w:val="baseline"/>
                <w:lang w:val="en-US"/>
              </w:rPr>
              <w:t>Q_Tf</w:t>
            </w:r>
          </w:p>
        </w:tc>
        <w:tc>
          <w:tcPr>
            <w:tcW w:w="910" w:type="dxa"/>
          </w:tcPr>
          <w:p w14:paraId="2E2460E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 w:themeColor="text1"/>
                <w:sz w:val="24"/>
                <w:szCs w:val="24"/>
                <w:vertAlign w:val="baseline"/>
                <w:lang w:val="en-US"/>
                <w14:textFill>
                  <w14:solidFill>
                    <w14:schemeClr w14:val="tx1"/>
                  </w14:solidFill>
                </w14:textFill>
              </w:rPr>
              <w:t>Idf</w:t>
            </w:r>
          </w:p>
        </w:tc>
        <w:tc>
          <w:tcPr>
            <w:tcW w:w="1155" w:type="dxa"/>
          </w:tcPr>
          <w:p w14:paraId="4F52AD4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Tf-idf_d1</w:t>
            </w:r>
          </w:p>
        </w:tc>
        <w:tc>
          <w:tcPr>
            <w:tcW w:w="1095" w:type="dxa"/>
          </w:tcPr>
          <w:p w14:paraId="5FF014D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/>
                <w14:textFill>
                  <w14:solidFill>
                    <w14:schemeClr w14:val="tx1"/>
                  </w14:solidFill>
                </w14:textFill>
              </w:rPr>
              <w:t>Tf_Idf_d2</w:t>
            </w:r>
          </w:p>
        </w:tc>
        <w:tc>
          <w:tcPr>
            <w:tcW w:w="946" w:type="dxa"/>
          </w:tcPr>
          <w:p w14:paraId="48C996FC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Tf_Idf_d3</w:t>
            </w:r>
          </w:p>
        </w:tc>
        <w:tc>
          <w:tcPr>
            <w:tcW w:w="983" w:type="dxa"/>
          </w:tcPr>
          <w:p w14:paraId="376B284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Q’</w:t>
            </w:r>
          </w:p>
        </w:tc>
      </w:tr>
      <w:tr w14:paraId="56D04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" w:hRule="atLeast"/>
        </w:trPr>
        <w:tc>
          <w:tcPr>
            <w:tcW w:w="1402" w:type="dxa"/>
          </w:tcPr>
          <w:p w14:paraId="7A177CA3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big</w:t>
            </w:r>
          </w:p>
        </w:tc>
        <w:tc>
          <w:tcPr>
            <w:tcW w:w="861" w:type="dxa"/>
          </w:tcPr>
          <w:p w14:paraId="0A66E55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36" w:type="dxa"/>
          </w:tcPr>
          <w:p w14:paraId="3B2F471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73" w:type="dxa"/>
          </w:tcPr>
          <w:p w14:paraId="1B3C8D4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700" w:type="dxa"/>
          </w:tcPr>
          <w:p w14:paraId="31081EF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</w:t>
            </w:r>
          </w:p>
        </w:tc>
        <w:tc>
          <w:tcPr>
            <w:tcW w:w="910" w:type="dxa"/>
          </w:tcPr>
          <w:p w14:paraId="4FC2355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1.584</w:t>
            </w:r>
          </w:p>
        </w:tc>
        <w:tc>
          <w:tcPr>
            <w:tcW w:w="1155" w:type="dxa"/>
          </w:tcPr>
          <w:p w14:paraId="31D8695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95" w:type="dxa"/>
          </w:tcPr>
          <w:p w14:paraId="7657D2F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0.523</w:t>
            </w:r>
          </w:p>
        </w:tc>
        <w:tc>
          <w:tcPr>
            <w:tcW w:w="946" w:type="dxa"/>
          </w:tcPr>
          <w:p w14:paraId="5D04A9B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83" w:type="dxa"/>
          </w:tcPr>
          <w:p w14:paraId="7639DE4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0.792</w:t>
            </w:r>
          </w:p>
        </w:tc>
      </w:tr>
      <w:tr w14:paraId="6B949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402" w:type="dxa"/>
          </w:tcPr>
          <w:p w14:paraId="2553305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crocodile</w:t>
            </w:r>
          </w:p>
        </w:tc>
        <w:tc>
          <w:tcPr>
            <w:tcW w:w="861" w:type="dxa"/>
          </w:tcPr>
          <w:p w14:paraId="1B42165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36" w:type="dxa"/>
          </w:tcPr>
          <w:p w14:paraId="5840FCB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73" w:type="dxa"/>
          </w:tcPr>
          <w:p w14:paraId="3F85733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</w:t>
            </w:r>
          </w:p>
        </w:tc>
        <w:tc>
          <w:tcPr>
            <w:tcW w:w="700" w:type="dxa"/>
          </w:tcPr>
          <w:p w14:paraId="168BEFF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</w:t>
            </w:r>
          </w:p>
        </w:tc>
        <w:tc>
          <w:tcPr>
            <w:tcW w:w="910" w:type="dxa"/>
          </w:tcPr>
          <w:p w14:paraId="17AA29D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0.584</w:t>
            </w:r>
          </w:p>
        </w:tc>
        <w:tc>
          <w:tcPr>
            <w:tcW w:w="1155" w:type="dxa"/>
          </w:tcPr>
          <w:p w14:paraId="6E4C134C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1095" w:type="dxa"/>
          </w:tcPr>
          <w:p w14:paraId="7C1C133C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6" w:type="dxa"/>
          </w:tcPr>
          <w:p w14:paraId="6333851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0.292</w:t>
            </w:r>
          </w:p>
        </w:tc>
        <w:tc>
          <w:tcPr>
            <w:tcW w:w="983" w:type="dxa"/>
          </w:tcPr>
          <w:p w14:paraId="08473135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0.292</w:t>
            </w:r>
          </w:p>
        </w:tc>
      </w:tr>
      <w:tr w14:paraId="23E2A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2" w:type="dxa"/>
          </w:tcPr>
          <w:p w14:paraId="32FABAA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green</w:t>
            </w:r>
          </w:p>
        </w:tc>
        <w:tc>
          <w:tcPr>
            <w:tcW w:w="861" w:type="dxa"/>
          </w:tcPr>
          <w:p w14:paraId="658B851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36" w:type="dxa"/>
          </w:tcPr>
          <w:p w14:paraId="16F3B48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73" w:type="dxa"/>
          </w:tcPr>
          <w:p w14:paraId="224A2735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700" w:type="dxa"/>
          </w:tcPr>
          <w:p w14:paraId="1C65BA0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10" w:type="dxa"/>
          </w:tcPr>
          <w:p w14:paraId="489867D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0.584</w:t>
            </w:r>
          </w:p>
        </w:tc>
        <w:tc>
          <w:tcPr>
            <w:tcW w:w="1155" w:type="dxa"/>
          </w:tcPr>
          <w:p w14:paraId="39F130A5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1095" w:type="dxa"/>
          </w:tcPr>
          <w:p w14:paraId="1607526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946" w:type="dxa"/>
          </w:tcPr>
          <w:p w14:paraId="71B01B5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83" w:type="dxa"/>
          </w:tcPr>
          <w:p w14:paraId="7A4F51A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</w:tr>
      <w:tr w14:paraId="5F25E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2" w:type="dxa"/>
          </w:tcPr>
          <w:p w14:paraId="72436D9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scary</w:t>
            </w:r>
          </w:p>
        </w:tc>
        <w:tc>
          <w:tcPr>
            <w:tcW w:w="861" w:type="dxa"/>
          </w:tcPr>
          <w:p w14:paraId="1A7527E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36" w:type="dxa"/>
          </w:tcPr>
          <w:p w14:paraId="43E62C4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73" w:type="dxa"/>
          </w:tcPr>
          <w:p w14:paraId="4CAADAA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700" w:type="dxa"/>
          </w:tcPr>
          <w:p w14:paraId="22EF2390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10" w:type="dxa"/>
          </w:tcPr>
          <w:p w14:paraId="1350408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0.584</w:t>
            </w:r>
          </w:p>
        </w:tc>
        <w:tc>
          <w:tcPr>
            <w:tcW w:w="1155" w:type="dxa"/>
          </w:tcPr>
          <w:p w14:paraId="489584E3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1095" w:type="dxa"/>
          </w:tcPr>
          <w:p w14:paraId="7A150B0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946" w:type="dxa"/>
          </w:tcPr>
          <w:p w14:paraId="28404720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83" w:type="dxa"/>
          </w:tcPr>
          <w:p w14:paraId="26787A3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</w:tr>
      <w:tr w14:paraId="1B2B9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2" w:type="dxa"/>
          </w:tcPr>
          <w:p w14:paraId="1BF60C7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Small</w:t>
            </w:r>
          </w:p>
        </w:tc>
        <w:tc>
          <w:tcPr>
            <w:tcW w:w="861" w:type="dxa"/>
          </w:tcPr>
          <w:p w14:paraId="56008E36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36" w:type="dxa"/>
          </w:tcPr>
          <w:p w14:paraId="41FE4855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73" w:type="dxa"/>
          </w:tcPr>
          <w:p w14:paraId="470208E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</w:t>
            </w:r>
          </w:p>
        </w:tc>
        <w:tc>
          <w:tcPr>
            <w:tcW w:w="700" w:type="dxa"/>
          </w:tcPr>
          <w:p w14:paraId="100FBC5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10" w:type="dxa"/>
          </w:tcPr>
          <w:p w14:paraId="1B98E0D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1.584</w:t>
            </w:r>
          </w:p>
        </w:tc>
        <w:tc>
          <w:tcPr>
            <w:tcW w:w="1155" w:type="dxa"/>
          </w:tcPr>
          <w:p w14:paraId="47CD6A6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95" w:type="dxa"/>
          </w:tcPr>
          <w:p w14:paraId="4A255BE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6" w:type="dxa"/>
          </w:tcPr>
          <w:p w14:paraId="4B10899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0.792</w:t>
            </w:r>
          </w:p>
        </w:tc>
        <w:tc>
          <w:tcPr>
            <w:tcW w:w="983" w:type="dxa"/>
          </w:tcPr>
          <w:p w14:paraId="596B911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</w:tr>
    </w:tbl>
    <w:p w14:paraId="4660498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Vector for “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big crocodile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, Q’= [0.792, 0.292, 0, 0, 0]</w:t>
      </w:r>
    </w:p>
    <w:p w14:paraId="0E00B53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Q_Tf = Term Frequency for “big crocodile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”</w:t>
      </w:r>
    </w:p>
    <w:p w14:paraId="41D8828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1E366C6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 w14:paraId="7D899D5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tbl>
      <w:tblPr>
        <w:tblStyle w:val="35"/>
        <w:tblW w:w="9761" w:type="dxa"/>
        <w:tblInd w:w="-12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2"/>
        <w:gridCol w:w="861"/>
        <w:gridCol w:w="836"/>
        <w:gridCol w:w="873"/>
        <w:gridCol w:w="700"/>
        <w:gridCol w:w="910"/>
        <w:gridCol w:w="1155"/>
        <w:gridCol w:w="1095"/>
        <w:gridCol w:w="946"/>
        <w:gridCol w:w="983"/>
      </w:tblGrid>
      <w:tr w14:paraId="44DA7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2" w:type="dxa"/>
          </w:tcPr>
          <w:p w14:paraId="52B79D1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Term</w:t>
            </w:r>
          </w:p>
        </w:tc>
        <w:tc>
          <w:tcPr>
            <w:tcW w:w="861" w:type="dxa"/>
          </w:tcPr>
          <w:p w14:paraId="4E46854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sz w:val="24"/>
                <w:szCs w:val="24"/>
                <w:vertAlign w:val="baseline"/>
                <w:lang w:val="en-US"/>
              </w:rPr>
              <w:t>Tf_d1</w:t>
            </w:r>
          </w:p>
        </w:tc>
        <w:tc>
          <w:tcPr>
            <w:tcW w:w="836" w:type="dxa"/>
          </w:tcPr>
          <w:p w14:paraId="21EE5DA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/>
                <w14:textFill>
                  <w14:solidFill>
                    <w14:schemeClr w14:val="tx1"/>
                  </w14:solidFill>
                </w14:textFill>
              </w:rPr>
              <w:t>Tf_d2</w:t>
            </w:r>
          </w:p>
        </w:tc>
        <w:tc>
          <w:tcPr>
            <w:tcW w:w="873" w:type="dxa"/>
          </w:tcPr>
          <w:p w14:paraId="4B169A76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Tf-d3</w:t>
            </w:r>
          </w:p>
        </w:tc>
        <w:tc>
          <w:tcPr>
            <w:tcW w:w="700" w:type="dxa"/>
          </w:tcPr>
          <w:p w14:paraId="452A1CB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18"/>
                <w:szCs w:val="18"/>
                <w:vertAlign w:val="baseline"/>
                <w:lang w:val="en-US"/>
              </w:rPr>
              <w:t>Q_Tf</w:t>
            </w:r>
          </w:p>
        </w:tc>
        <w:tc>
          <w:tcPr>
            <w:tcW w:w="910" w:type="dxa"/>
          </w:tcPr>
          <w:p w14:paraId="718CE4E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color w:val="000000" w:themeColor="text1"/>
                <w:sz w:val="24"/>
                <w:szCs w:val="24"/>
                <w:vertAlign w:val="baseline"/>
                <w:lang w:val="en-US"/>
                <w14:textFill>
                  <w14:solidFill>
                    <w14:schemeClr w14:val="tx1"/>
                  </w14:solidFill>
                </w14:textFill>
              </w:rPr>
              <w:t>Idf</w:t>
            </w:r>
          </w:p>
        </w:tc>
        <w:tc>
          <w:tcPr>
            <w:tcW w:w="1155" w:type="dxa"/>
          </w:tcPr>
          <w:p w14:paraId="530F0AF0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Tf-idf_d1</w:t>
            </w:r>
          </w:p>
        </w:tc>
        <w:tc>
          <w:tcPr>
            <w:tcW w:w="1095" w:type="dxa"/>
          </w:tcPr>
          <w:p w14:paraId="63796E1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color w:val="000000" w:themeColor="text1"/>
                <w:sz w:val="24"/>
                <w:szCs w:val="24"/>
                <w:vertAlign w:val="baseline"/>
                <w:lang w:val="en-US"/>
                <w14:textFill>
                  <w14:solidFill>
                    <w14:schemeClr w14:val="tx1"/>
                  </w14:solidFill>
                </w14:textFill>
              </w:rPr>
              <w:t>Tf_Idf_d2</w:t>
            </w:r>
          </w:p>
        </w:tc>
        <w:tc>
          <w:tcPr>
            <w:tcW w:w="946" w:type="dxa"/>
          </w:tcPr>
          <w:p w14:paraId="02104B6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Tf_Idf_d3</w:t>
            </w:r>
          </w:p>
        </w:tc>
        <w:tc>
          <w:tcPr>
            <w:tcW w:w="983" w:type="dxa"/>
          </w:tcPr>
          <w:p w14:paraId="13E8F74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Q’</w:t>
            </w:r>
          </w:p>
        </w:tc>
      </w:tr>
      <w:tr w14:paraId="0318A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9" w:hRule="atLeast"/>
        </w:trPr>
        <w:tc>
          <w:tcPr>
            <w:tcW w:w="1402" w:type="dxa"/>
          </w:tcPr>
          <w:p w14:paraId="556B905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big</w:t>
            </w:r>
          </w:p>
        </w:tc>
        <w:tc>
          <w:tcPr>
            <w:tcW w:w="861" w:type="dxa"/>
          </w:tcPr>
          <w:p w14:paraId="05BE2E3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36" w:type="dxa"/>
          </w:tcPr>
          <w:p w14:paraId="3C776A7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73" w:type="dxa"/>
          </w:tcPr>
          <w:p w14:paraId="2241546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700" w:type="dxa"/>
          </w:tcPr>
          <w:p w14:paraId="3C11B2D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10" w:type="dxa"/>
          </w:tcPr>
          <w:p w14:paraId="1F12211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1.584</w:t>
            </w:r>
          </w:p>
        </w:tc>
        <w:tc>
          <w:tcPr>
            <w:tcW w:w="1155" w:type="dxa"/>
          </w:tcPr>
          <w:p w14:paraId="7ECFDA6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95" w:type="dxa"/>
          </w:tcPr>
          <w:p w14:paraId="48E1E3B3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0.523</w:t>
            </w:r>
          </w:p>
        </w:tc>
        <w:tc>
          <w:tcPr>
            <w:tcW w:w="946" w:type="dxa"/>
          </w:tcPr>
          <w:p w14:paraId="142B926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83" w:type="dxa"/>
          </w:tcPr>
          <w:p w14:paraId="7000AB1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</w:tr>
      <w:tr w14:paraId="56AE1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1402" w:type="dxa"/>
          </w:tcPr>
          <w:p w14:paraId="40F7EE86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crocodile</w:t>
            </w:r>
          </w:p>
        </w:tc>
        <w:tc>
          <w:tcPr>
            <w:tcW w:w="861" w:type="dxa"/>
          </w:tcPr>
          <w:p w14:paraId="54FA2BD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36" w:type="dxa"/>
          </w:tcPr>
          <w:p w14:paraId="30A639B0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73" w:type="dxa"/>
          </w:tcPr>
          <w:p w14:paraId="4142037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</w:t>
            </w:r>
          </w:p>
        </w:tc>
        <w:tc>
          <w:tcPr>
            <w:tcW w:w="700" w:type="dxa"/>
          </w:tcPr>
          <w:p w14:paraId="608FCC4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</w:t>
            </w:r>
          </w:p>
        </w:tc>
        <w:tc>
          <w:tcPr>
            <w:tcW w:w="910" w:type="dxa"/>
          </w:tcPr>
          <w:p w14:paraId="3921E63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0.584</w:t>
            </w:r>
          </w:p>
        </w:tc>
        <w:tc>
          <w:tcPr>
            <w:tcW w:w="1155" w:type="dxa"/>
          </w:tcPr>
          <w:p w14:paraId="37AFC97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1095" w:type="dxa"/>
          </w:tcPr>
          <w:p w14:paraId="4158BBFC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6" w:type="dxa"/>
          </w:tcPr>
          <w:p w14:paraId="02F4484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0.292</w:t>
            </w:r>
          </w:p>
        </w:tc>
        <w:tc>
          <w:tcPr>
            <w:tcW w:w="983" w:type="dxa"/>
          </w:tcPr>
          <w:p w14:paraId="7B0B17E5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0.292</w:t>
            </w:r>
          </w:p>
        </w:tc>
      </w:tr>
      <w:tr w14:paraId="6DFAD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2" w:type="dxa"/>
          </w:tcPr>
          <w:p w14:paraId="48136A1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green</w:t>
            </w:r>
          </w:p>
        </w:tc>
        <w:tc>
          <w:tcPr>
            <w:tcW w:w="861" w:type="dxa"/>
          </w:tcPr>
          <w:p w14:paraId="62A71075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36" w:type="dxa"/>
          </w:tcPr>
          <w:p w14:paraId="086BA23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73" w:type="dxa"/>
          </w:tcPr>
          <w:p w14:paraId="1625D30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700" w:type="dxa"/>
          </w:tcPr>
          <w:p w14:paraId="296F7FF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10" w:type="dxa"/>
          </w:tcPr>
          <w:p w14:paraId="5CEA1B8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0.584</w:t>
            </w:r>
          </w:p>
        </w:tc>
        <w:tc>
          <w:tcPr>
            <w:tcW w:w="1155" w:type="dxa"/>
          </w:tcPr>
          <w:p w14:paraId="474C7857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1095" w:type="dxa"/>
          </w:tcPr>
          <w:p w14:paraId="5769B7C0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946" w:type="dxa"/>
          </w:tcPr>
          <w:p w14:paraId="12300F9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83" w:type="dxa"/>
          </w:tcPr>
          <w:p w14:paraId="0DA6198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</w:tr>
      <w:tr w14:paraId="7DBB5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2" w:type="dxa"/>
          </w:tcPr>
          <w:p w14:paraId="45F3FFEE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scary</w:t>
            </w:r>
          </w:p>
        </w:tc>
        <w:tc>
          <w:tcPr>
            <w:tcW w:w="861" w:type="dxa"/>
          </w:tcPr>
          <w:p w14:paraId="2B0964C6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36" w:type="dxa"/>
          </w:tcPr>
          <w:p w14:paraId="6D52BC5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0.33</w:t>
            </w:r>
          </w:p>
        </w:tc>
        <w:tc>
          <w:tcPr>
            <w:tcW w:w="873" w:type="dxa"/>
          </w:tcPr>
          <w:p w14:paraId="7BD576F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700" w:type="dxa"/>
          </w:tcPr>
          <w:p w14:paraId="09AE117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</w:t>
            </w:r>
          </w:p>
        </w:tc>
        <w:tc>
          <w:tcPr>
            <w:tcW w:w="910" w:type="dxa"/>
          </w:tcPr>
          <w:p w14:paraId="281D8555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0.584</w:t>
            </w:r>
          </w:p>
        </w:tc>
        <w:tc>
          <w:tcPr>
            <w:tcW w:w="1155" w:type="dxa"/>
          </w:tcPr>
          <w:p w14:paraId="5F759464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1095" w:type="dxa"/>
          </w:tcPr>
          <w:p w14:paraId="3EB5CAD6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0.193</w:t>
            </w:r>
          </w:p>
        </w:tc>
        <w:tc>
          <w:tcPr>
            <w:tcW w:w="946" w:type="dxa"/>
          </w:tcPr>
          <w:p w14:paraId="69DEA6A1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83" w:type="dxa"/>
          </w:tcPr>
          <w:p w14:paraId="6AD9FAE5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0.292</w:t>
            </w:r>
          </w:p>
        </w:tc>
      </w:tr>
      <w:tr w14:paraId="3AAC7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2" w:type="dxa"/>
          </w:tcPr>
          <w:p w14:paraId="51DE2ED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Small</w:t>
            </w:r>
          </w:p>
        </w:tc>
        <w:tc>
          <w:tcPr>
            <w:tcW w:w="861" w:type="dxa"/>
          </w:tcPr>
          <w:p w14:paraId="5868BD88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36" w:type="dxa"/>
          </w:tcPr>
          <w:p w14:paraId="25BABB4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873" w:type="dxa"/>
          </w:tcPr>
          <w:p w14:paraId="317F8656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0.5</w:t>
            </w:r>
          </w:p>
        </w:tc>
        <w:tc>
          <w:tcPr>
            <w:tcW w:w="700" w:type="dxa"/>
          </w:tcPr>
          <w:p w14:paraId="44A8AF8A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10" w:type="dxa"/>
          </w:tcPr>
          <w:p w14:paraId="6C6D022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1.584</w:t>
            </w:r>
          </w:p>
        </w:tc>
        <w:tc>
          <w:tcPr>
            <w:tcW w:w="1155" w:type="dxa"/>
          </w:tcPr>
          <w:p w14:paraId="5E2289D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1095" w:type="dxa"/>
          </w:tcPr>
          <w:p w14:paraId="4FB4439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  <w:tc>
          <w:tcPr>
            <w:tcW w:w="946" w:type="dxa"/>
          </w:tcPr>
          <w:p w14:paraId="444AD6ED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0.792</w:t>
            </w:r>
          </w:p>
        </w:tc>
        <w:tc>
          <w:tcPr>
            <w:tcW w:w="983" w:type="dxa"/>
          </w:tcPr>
          <w:p w14:paraId="2FD28DE2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  <w:vertAlign w:val="baseline"/>
                <w:lang w:val="en-US"/>
              </w:rPr>
              <w:t>0</w:t>
            </w:r>
          </w:p>
        </w:tc>
      </w:tr>
    </w:tbl>
    <w:p w14:paraId="245928B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Vector for “scary crocodile, Q’= [0,  0.292,  0,  0.292,  0]</w:t>
      </w:r>
    </w:p>
    <w:p w14:paraId="0CA44866">
      <w:pPr>
        <w:rPr>
          <w:rFonts w:hint="default" w:ascii="SimSun" w:hAnsi="SimSun" w:eastAsia="SimSun" w:cs="SimSun"/>
          <w:sz w:val="24"/>
          <w:szCs w:val="24"/>
          <w:lang w:val="en-US"/>
        </w:rPr>
      </w:pPr>
      <w:r>
        <w:rPr>
          <w:rFonts w:hint="default" w:ascii="SimSun" w:hAnsi="SimSun" w:eastAsia="SimSun" w:cs="SimSun"/>
          <w:b/>
          <w:bCs/>
          <w:sz w:val="24"/>
          <w:szCs w:val="24"/>
          <w:lang w:val="en-US"/>
        </w:rPr>
        <w:t>Q_Tf = Term Frquency for “scary crocodile</w:t>
      </w:r>
      <w:r>
        <w:rPr>
          <w:rFonts w:hint="default" w:ascii="SimSun" w:hAnsi="SimSun" w:eastAsia="SimSun" w:cs="SimSun"/>
          <w:sz w:val="24"/>
          <w:szCs w:val="24"/>
          <w:lang w:val="en-US"/>
        </w:rPr>
        <w:t>”</w:t>
      </w:r>
    </w:p>
    <w:p w14:paraId="14804B8C">
      <w:pPr>
        <w:rPr>
          <w:rFonts w:hint="default" w:ascii="Times New Roman" w:hAnsi="Times New Roman" w:cs="Times New Roman"/>
        </w:rPr>
      </w:pPr>
    </w:p>
    <w:p w14:paraId="4D2D6D8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Vectors: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big crocodile</w:t>
      </w:r>
      <w:r>
        <w:rPr>
          <w:rFonts w:hint="default" w:ascii="Times New Roman" w:hAnsi="Times New Roman" w:cs="Times New Roman"/>
          <w:lang w:val="en-US"/>
        </w:rPr>
        <w:t xml:space="preserve">, A </w:t>
      </w:r>
      <w:r>
        <w:rPr>
          <w:rFonts w:hint="default" w:ascii="Times New Roman" w:hAnsi="Times New Roman" w:cs="Times New Roman"/>
        </w:rPr>
        <w:t xml:space="preserve">=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[0.792, 0.292, 0, 0, 0]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scary crocodile</w:t>
      </w:r>
      <w:r>
        <w:rPr>
          <w:rFonts w:hint="default" w:ascii="Times New Roman" w:hAnsi="Times New Roman" w:cs="Times New Roman"/>
          <w:lang w:val="en-US"/>
        </w:rPr>
        <w:t xml:space="preserve">, B </w:t>
      </w:r>
      <w:r>
        <w:rPr>
          <w:rFonts w:hint="default" w:ascii="Times New Roman" w:hAnsi="Times New Roman" w:cs="Times New Roman"/>
        </w:rPr>
        <w:t xml:space="preserve"> =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>[0,  0.292,  0,  0.292,  0]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Dot Product: A . B = (0</w:t>
      </w:r>
      <w:r>
        <w:rPr>
          <w:rFonts w:hint="default" w:ascii="Times New Roman" w:hAnsi="Times New Roman" w:cs="Times New Roman"/>
          <w:lang w:val="en-US"/>
        </w:rPr>
        <w:t>.792</w:t>
      </w:r>
      <w:r>
        <w:rPr>
          <w:rFonts w:hint="default" w:ascii="Times New Roman" w:hAnsi="Times New Roman" w:cs="Times New Roman"/>
        </w:rPr>
        <w:t xml:space="preserve"> * 0) + (0.</w:t>
      </w:r>
      <w:r>
        <w:rPr>
          <w:rFonts w:hint="default" w:ascii="Times New Roman" w:hAnsi="Times New Roman" w:cs="Times New Roman"/>
          <w:lang w:val="en-US"/>
        </w:rPr>
        <w:t>292</w:t>
      </w:r>
      <w:r>
        <w:rPr>
          <w:rFonts w:hint="default" w:ascii="Times New Roman" w:hAnsi="Times New Roman" w:cs="Times New Roman"/>
        </w:rPr>
        <w:t xml:space="preserve"> * 0</w:t>
      </w:r>
      <w:r>
        <w:rPr>
          <w:rFonts w:hint="default" w:ascii="Times New Roman" w:hAnsi="Times New Roman" w:cs="Times New Roman"/>
          <w:lang w:val="en-US"/>
        </w:rPr>
        <w:t>.292</w:t>
      </w:r>
      <w:r>
        <w:rPr>
          <w:rFonts w:hint="default" w:ascii="Times New Roman" w:hAnsi="Times New Roman" w:cs="Times New Roman"/>
        </w:rPr>
        <w:t>) + (0 * 0)</w:t>
      </w:r>
      <w:r>
        <w:rPr>
          <w:rFonts w:hint="default" w:ascii="Times New Roman" w:hAnsi="Times New Roman" w:cs="Times New Roman"/>
          <w:lang w:val="en-US"/>
        </w:rPr>
        <w:t xml:space="preserve"> + </w:t>
      </w:r>
      <w:r>
        <w:rPr>
          <w:rFonts w:hint="default" w:ascii="Times New Roman" w:hAnsi="Times New Roman" w:cs="Times New Roman"/>
        </w:rPr>
        <w:t>(0 * 0)</w:t>
      </w:r>
      <w:r>
        <w:rPr>
          <w:rFonts w:hint="default" w:ascii="Times New Roman" w:hAnsi="Times New Roman" w:cs="Times New Roman"/>
          <w:lang w:val="en-US"/>
        </w:rPr>
        <w:t xml:space="preserve"> + </w:t>
      </w:r>
      <w:r>
        <w:rPr>
          <w:rFonts w:hint="default" w:ascii="Times New Roman" w:hAnsi="Times New Roman" w:cs="Times New Roman"/>
        </w:rPr>
        <w:t>(0 * 0) = 0</w:t>
      </w:r>
      <w:r>
        <w:rPr>
          <w:rFonts w:hint="default" w:ascii="Times New Roman" w:hAnsi="Times New Roman" w:cs="Times New Roman"/>
          <w:lang w:val="en-US"/>
        </w:rPr>
        <w:t>.085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Magnitude of A: ||A|| = sqrt((0</w:t>
      </w:r>
      <w:r>
        <w:rPr>
          <w:rFonts w:hint="default" w:ascii="Times New Roman" w:hAnsi="Times New Roman" w:cs="Times New Roman"/>
          <w:lang w:val="en-US"/>
        </w:rPr>
        <w:t>.792</w:t>
      </w:r>
      <w:r>
        <w:rPr>
          <w:rFonts w:hint="default" w:ascii="Times New Roman" w:hAnsi="Times New Roman" w:cs="Times New Roman"/>
        </w:rPr>
        <w:t>^2) + (0.</w:t>
      </w:r>
      <w:r>
        <w:rPr>
          <w:rFonts w:hint="default" w:ascii="Times New Roman" w:hAnsi="Times New Roman" w:cs="Times New Roman"/>
          <w:lang w:val="en-US"/>
        </w:rPr>
        <w:t>292</w:t>
      </w:r>
      <w:r>
        <w:rPr>
          <w:rFonts w:hint="default" w:ascii="Times New Roman" w:hAnsi="Times New Roman" w:cs="Times New Roman"/>
        </w:rPr>
        <w:t>^2) + (0^2)</w:t>
      </w:r>
      <w:r>
        <w:rPr>
          <w:rFonts w:hint="default" w:ascii="Times New Roman" w:hAnsi="Times New Roman" w:cs="Times New Roman"/>
          <w:lang w:val="en-US"/>
        </w:rPr>
        <w:t xml:space="preserve">+ </w:t>
      </w:r>
      <w:r>
        <w:rPr>
          <w:rFonts w:hint="default" w:ascii="Times New Roman" w:hAnsi="Times New Roman" w:cs="Times New Roman"/>
        </w:rPr>
        <w:t>(0^2)</w:t>
      </w:r>
      <w:r>
        <w:rPr>
          <w:rFonts w:hint="default" w:ascii="Times New Roman" w:hAnsi="Times New Roman" w:cs="Times New Roman"/>
          <w:lang w:val="en-US"/>
        </w:rPr>
        <w:t xml:space="preserve"> + </w:t>
      </w:r>
      <w:r>
        <w:rPr>
          <w:rFonts w:hint="default" w:ascii="Times New Roman" w:hAnsi="Times New Roman" w:cs="Times New Roman"/>
        </w:rPr>
        <w:t>(0^2)) = 0.</w:t>
      </w:r>
      <w:r>
        <w:rPr>
          <w:rFonts w:hint="default" w:ascii="Times New Roman" w:hAnsi="Times New Roman" w:cs="Times New Roman"/>
          <w:lang w:val="en-US"/>
        </w:rPr>
        <w:t>844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Magnitude of B: ||B|| = sqrt((0^2) + (0</w:t>
      </w:r>
      <w:r>
        <w:rPr>
          <w:rFonts w:hint="default" w:ascii="Times New Roman" w:hAnsi="Times New Roman" w:cs="Times New Roman"/>
          <w:lang w:val="en-US"/>
        </w:rPr>
        <w:t>.292</w:t>
      </w:r>
      <w:r>
        <w:rPr>
          <w:rFonts w:hint="default" w:ascii="Times New Roman" w:hAnsi="Times New Roman" w:cs="Times New Roman"/>
        </w:rPr>
        <w:t>^2) + (0^2)</w:t>
      </w:r>
      <w:r>
        <w:rPr>
          <w:rFonts w:hint="default" w:ascii="Times New Roman" w:hAnsi="Times New Roman" w:cs="Times New Roman"/>
          <w:lang w:val="en-US"/>
        </w:rPr>
        <w:t xml:space="preserve"> + </w:t>
      </w:r>
      <w:r>
        <w:rPr>
          <w:rFonts w:hint="default" w:ascii="Times New Roman" w:hAnsi="Times New Roman" w:cs="Times New Roman"/>
        </w:rPr>
        <w:t>(0</w:t>
      </w:r>
      <w:r>
        <w:rPr>
          <w:rFonts w:hint="default" w:ascii="Times New Roman" w:hAnsi="Times New Roman" w:cs="Times New Roman"/>
          <w:lang w:val="en-US"/>
        </w:rPr>
        <w:t>.292</w:t>
      </w:r>
      <w:r>
        <w:rPr>
          <w:rFonts w:hint="default" w:ascii="Times New Roman" w:hAnsi="Times New Roman" w:cs="Times New Roman"/>
        </w:rPr>
        <w:t>^2)</w:t>
      </w:r>
      <w:r>
        <w:rPr>
          <w:rFonts w:hint="default" w:ascii="Times New Roman" w:hAnsi="Times New Roman" w:cs="Times New Roman"/>
          <w:lang w:val="en-US"/>
        </w:rPr>
        <w:t xml:space="preserve"> + </w:t>
      </w:r>
      <w:r>
        <w:rPr>
          <w:rFonts w:hint="default" w:ascii="Times New Roman" w:hAnsi="Times New Roman" w:cs="Times New Roman"/>
        </w:rPr>
        <w:t>(0^2)) = 0.</w:t>
      </w:r>
      <w:r>
        <w:rPr>
          <w:rFonts w:hint="default" w:ascii="Times New Roman" w:hAnsi="Times New Roman" w:cs="Times New Roman"/>
          <w:lang w:val="en-US"/>
        </w:rPr>
        <w:t>413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Cosine Similarity = (0</w:t>
      </w:r>
      <w:r>
        <w:rPr>
          <w:rFonts w:hint="default" w:ascii="Times New Roman" w:hAnsi="Times New Roman" w:cs="Times New Roman"/>
          <w:lang w:val="en-US"/>
        </w:rPr>
        <w:t>.085</w:t>
      </w:r>
      <w:r>
        <w:rPr>
          <w:rFonts w:hint="default" w:ascii="Times New Roman" w:hAnsi="Times New Roman" w:cs="Times New Roman"/>
        </w:rPr>
        <w:t>) / (0.</w:t>
      </w:r>
      <w:r>
        <w:rPr>
          <w:rFonts w:hint="default" w:ascii="Times New Roman" w:hAnsi="Times New Roman" w:cs="Times New Roman"/>
          <w:lang w:val="en-US"/>
        </w:rPr>
        <w:t>844</w:t>
      </w:r>
      <w:r>
        <w:rPr>
          <w:rFonts w:hint="default" w:ascii="Times New Roman" w:hAnsi="Times New Roman" w:cs="Times New Roman"/>
        </w:rPr>
        <w:t xml:space="preserve"> * 0.</w:t>
      </w:r>
      <w:r>
        <w:rPr>
          <w:rFonts w:hint="default" w:ascii="Times New Roman" w:hAnsi="Times New Roman" w:cs="Times New Roman"/>
          <w:lang w:val="en-US"/>
        </w:rPr>
        <w:t>413</w:t>
      </w:r>
      <w:r>
        <w:rPr>
          <w:rFonts w:hint="default" w:ascii="Times New Roman" w:hAnsi="Times New Roman" w:cs="Times New Roman"/>
        </w:rPr>
        <w:t>) = 0</w:t>
      </w:r>
      <w:r>
        <w:rPr>
          <w:rFonts w:hint="default" w:ascii="Times New Roman" w:hAnsi="Times New Roman" w:cs="Times New Roman"/>
          <w:lang w:val="en-US"/>
        </w:rPr>
        <w:t>.244</w:t>
      </w:r>
      <w:r>
        <w:rPr>
          <w:rFonts w:hint="default" w:ascii="Times New Roman" w:hAnsi="Times New Roman" w:cs="Times New Roman"/>
        </w:rPr>
        <w:br w:type="textWrapping"/>
      </w:r>
    </w:p>
    <w:p w14:paraId="506E084A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Step </w:t>
      </w:r>
      <w:r>
        <w:rPr>
          <w:rFonts w:hint="default" w:ascii="Times New Roman" w:hAnsi="Times New Roman" w:cs="Times New Roman"/>
          <w:lang w:val="en-US"/>
        </w:rPr>
        <w:t>6</w:t>
      </w:r>
      <w:r>
        <w:rPr>
          <w:rFonts w:hint="default" w:ascii="Times New Roman" w:hAnsi="Times New Roman" w:cs="Times New Roman"/>
        </w:rPr>
        <w:t>: Conclusion</w:t>
      </w:r>
    </w:p>
    <w:p w14:paraId="444B55DE">
      <w:pPr>
        <w:keepNext w:val="0"/>
        <w:keepLines w:val="0"/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</w:rPr>
        <w:t xml:space="preserve">The **semantic vector** for 'green crocodile' is </w:t>
      </w:r>
      <w:r>
        <w:rPr>
          <w:rFonts w:hint="default" w:ascii="Times New Roman" w:hAnsi="Times New Roman" w:eastAsia="SimSun" w:cs="Times New Roman"/>
          <w:sz w:val="24"/>
          <w:szCs w:val="24"/>
          <w:lang w:val="en-US"/>
        </w:rPr>
        <w:t xml:space="preserve">[0, 0.292, 0.292, 0, 0]. </w:t>
      </w:r>
    </w:p>
    <w:p w14:paraId="3370DE8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textAlignment w:val="auto"/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  <w:lang w:val="en-US"/>
        </w:rPr>
        <w:t>Normalized [0, 0.702, 0.702, 0, 0]</w:t>
      </w:r>
    </w:p>
    <w:p w14:paraId="47FA4251">
      <w:pPr>
        <w:numPr>
          <w:ilvl w:val="0"/>
          <w:numId w:val="0"/>
        </w:num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2. The **cosine similarity** betwee</w:t>
      </w:r>
      <w:bookmarkStart w:id="0" w:name="_GoBack"/>
      <w:bookmarkEnd w:id="0"/>
      <w:r>
        <w:rPr>
          <w:rFonts w:hint="default" w:ascii="Times New Roman" w:hAnsi="Times New Roman" w:cs="Times New Roman"/>
        </w:rPr>
        <w:t>n 'big crocodile' and 'scary crocodile' is 0</w:t>
      </w:r>
      <w:r>
        <w:rPr>
          <w:rFonts w:hint="default" w:ascii="Times New Roman" w:hAnsi="Times New Roman" w:cs="Times New Roman"/>
          <w:lang w:val="en-US"/>
        </w:rPr>
        <w:t>.244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iyam Rupal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yam Rupali">
    <w:panose1 w:val="02000500000000020004"/>
    <w:charset w:val="00"/>
    <w:family w:val="auto"/>
    <w:pitch w:val="default"/>
    <w:sig w:usb0="0001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BC2E0DE"/>
    <w:multiLevelType w:val="singleLevel"/>
    <w:tmpl w:val="ABC2E0DE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E0E75EC"/>
    <w:rsid w:val="51AF5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Proloy Karmakar</cp:lastModifiedBy>
  <dcterms:modified xsi:type="dcterms:W3CDTF">2026-01-08T11:40:41Z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94A50DF4DF1C4150A0CA40707299DA55_12</vt:lpwstr>
  </property>
</Properties>
</file>