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профессионального образования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Студент: Эссаулов А.А.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М80-207Б-18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Миронов Евгений Сергеевич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является приобретение практических навыков в: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динамических библиотек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программ, которые используют функции динамических библиотек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(вариант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Список</w:t>
        <w:br/>
        <w:t xml:space="preserve">2) Вещественный тип 64 бита.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Принцип работы: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заголовочный файл и исходный файл которые реализуют список. Они компилируются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В случае подключения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этапе линковки - программа при помощи компилятора определяет расположение файл. Также для работы требуется подклбчение заголовояного файла. При работе программы она бдует знать о существовании функций, а их реализацию искать в библиотеке.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В случае поключения библиотеки на этапе выполнения - мы при помощи стандартных средств операционной системы загружаем в память библотеку и получаем адрес на определнную функцию. После чего эту функцию вызываем с её аргументами.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Динимаческое подключение библотек является довольно неприятной темой так как факторов влиние тут довольно много. Например даже команды создания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файла  могут отличаться в зависимости от компилтора не говоря уже об командах подклчения, которые не интуитивно понятны, а по факту ялвяеются легаси-костылями.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Работать со всем этим не очень приятно. Существуют средстава птимизации подключения библотек. Например,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CMake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подключения на этапе компляции или обертки на для неприятных функиций.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