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DB7704" w:rsidRDefault="000841E7" w14:paraId="4365568B" w14:textId="77777777">
      <w:pPr>
        <w:widowControl w:val="0"/>
      </w:pPr>
      <w:r>
        <w:rPr>
          <w:noProof/>
        </w:rPr>
        <w:drawing>
          <wp:anchor distT="114300" distB="114300" distL="114300" distR="114300" simplePos="0" relativeHeight="251658240" behindDoc="1" locked="0" layoutInCell="1" hidden="0" allowOverlap="1" wp14:anchorId="50C218CD" wp14:editId="07777777">
            <wp:simplePos x="0" y="0"/>
            <wp:positionH relativeFrom="column">
              <wp:posOffset>-925199</wp:posOffset>
            </wp:positionH>
            <wp:positionV relativeFrom="paragraph">
              <wp:posOffset>1</wp:posOffset>
            </wp:positionV>
            <wp:extent cx="3438525" cy="29432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38525" cy="2943225"/>
                    </a:xfrm>
                    <a:prstGeom prst="rect">
                      <a:avLst/>
                    </a:prstGeom>
                    <a:ln/>
                  </pic:spPr>
                </pic:pic>
              </a:graphicData>
            </a:graphic>
          </wp:anchor>
        </w:drawing>
      </w:r>
    </w:p>
    <w:p w:rsidR="00DB7704" w:rsidRDefault="00DB7704" w14:paraId="672A6659" w14:textId="77777777">
      <w:pPr>
        <w:widowControl w:val="0"/>
      </w:pPr>
    </w:p>
    <w:p w:rsidR="00DB7704" w:rsidRDefault="00DB7704" w14:paraId="0A37501D" w14:textId="77777777">
      <w:pPr>
        <w:widowControl w:val="0"/>
      </w:pPr>
    </w:p>
    <w:p w:rsidR="00DB7704" w:rsidRDefault="00DB7704" w14:paraId="5DAB6C7B" w14:textId="77777777">
      <w:pPr>
        <w:widowControl w:val="0"/>
      </w:pPr>
    </w:p>
    <w:p w:rsidR="00DB7704" w:rsidRDefault="00DB7704" w14:paraId="02EB378F" w14:textId="77777777">
      <w:pPr>
        <w:widowControl w:val="0"/>
      </w:pPr>
    </w:p>
    <w:p w:rsidR="00DB7704" w:rsidRDefault="00DB7704" w14:paraId="6A05A809" w14:textId="77777777">
      <w:pPr>
        <w:widowControl w:val="0"/>
      </w:pPr>
    </w:p>
    <w:p w:rsidR="00DB7704" w:rsidRDefault="00DB7704" w14:paraId="5A39BBE3" w14:textId="77777777">
      <w:pPr>
        <w:widowControl w:val="0"/>
      </w:pPr>
    </w:p>
    <w:p w:rsidR="00DB7704" w:rsidRDefault="00DB7704" w14:paraId="41C8F396" w14:textId="77777777">
      <w:pPr>
        <w:widowControl w:val="0"/>
      </w:pPr>
    </w:p>
    <w:p w:rsidR="00DB7704" w:rsidRDefault="00DB7704" w14:paraId="72A3D3EC" w14:textId="77777777">
      <w:pPr>
        <w:widowControl w:val="0"/>
      </w:pPr>
    </w:p>
    <w:p w:rsidR="00DB7704" w:rsidRDefault="00DB7704" w14:paraId="0D0B940D" w14:textId="77777777">
      <w:pPr>
        <w:widowControl w:val="0"/>
      </w:pPr>
    </w:p>
    <w:p w:rsidR="00DB7704" w:rsidRDefault="00DB7704" w14:paraId="0E27B00A" w14:textId="77777777">
      <w:pPr>
        <w:widowControl w:val="0"/>
      </w:pPr>
    </w:p>
    <w:p w:rsidR="00DB7704" w:rsidRDefault="00DB7704" w14:paraId="60061E4C" w14:textId="77777777">
      <w:pPr>
        <w:widowControl w:val="0"/>
      </w:pPr>
    </w:p>
    <w:p w:rsidR="00DB7704" w:rsidRDefault="00DB7704" w14:paraId="44EAFD9C" w14:textId="77777777">
      <w:pPr>
        <w:widowControl w:val="0"/>
      </w:pPr>
    </w:p>
    <w:p w:rsidR="00DB7704" w:rsidRDefault="00DB7704" w14:paraId="4B94D5A5" w14:textId="77777777">
      <w:pPr>
        <w:widowControl w:val="0"/>
      </w:pPr>
    </w:p>
    <w:p w:rsidR="00DB7704" w:rsidRDefault="00DB7704" w14:paraId="3DEEC669" w14:textId="77777777">
      <w:pPr>
        <w:widowControl w:val="0"/>
      </w:pPr>
    </w:p>
    <w:p w:rsidR="00DB7704" w:rsidRDefault="00DB7704" w14:paraId="3656B9AB" w14:textId="77777777">
      <w:pPr>
        <w:widowControl w:val="0"/>
      </w:pPr>
    </w:p>
    <w:p w:rsidR="00DB7704" w:rsidRDefault="000841E7" w14:paraId="0AE480A0" w14:textId="77777777">
      <w:pPr>
        <w:widowControl w:val="0"/>
        <w:jc w:val="center"/>
        <w:rPr>
          <w:b/>
          <w:sz w:val="36"/>
          <w:szCs w:val="36"/>
        </w:rPr>
      </w:pPr>
      <w:r>
        <w:rPr>
          <w:b/>
          <w:sz w:val="36"/>
          <w:szCs w:val="36"/>
        </w:rPr>
        <w:t xml:space="preserve">Contrat de prestation </w:t>
      </w:r>
    </w:p>
    <w:p w:rsidR="00DB7704" w:rsidRDefault="00DB7704" w14:paraId="45FB0818" w14:textId="77777777">
      <w:pPr>
        <w:widowControl w:val="0"/>
        <w:jc w:val="center"/>
        <w:rPr>
          <w:b/>
          <w:sz w:val="36"/>
          <w:szCs w:val="36"/>
        </w:rPr>
      </w:pPr>
    </w:p>
    <w:p w:rsidR="00DB7704" w:rsidP="69811C75" w:rsidRDefault="000841E7" w14:paraId="7FE4474A" w14:textId="7F15C549">
      <w:pPr>
        <w:widowControl w:val="0"/>
        <w:jc w:val="center"/>
        <w:rPr>
          <w:b/>
          <w:bCs/>
          <w:sz w:val="36"/>
          <w:szCs w:val="36"/>
          <w:lang w:val="fr-FR"/>
        </w:rPr>
      </w:pPr>
      <w:r w:rsidRPr="69811C75">
        <w:rPr>
          <w:b/>
          <w:bCs/>
          <w:sz w:val="36"/>
          <w:szCs w:val="36"/>
          <w:lang w:val="fr-FR"/>
        </w:rPr>
        <w:t>n° de contrat : GDB/</w:t>
      </w:r>
      <w:r w:rsidR="00CC27D3">
        <w:rPr>
          <w:b/>
          <w:bCs/>
          <w:sz w:val="36"/>
          <w:szCs w:val="36"/>
          <w:lang w:val="fr-FR"/>
        </w:rPr>
        <w:t>AAAA</w:t>
      </w:r>
      <w:r w:rsidR="00C42324">
        <w:rPr>
          <w:b/>
          <w:bCs/>
          <w:sz w:val="36"/>
          <w:szCs w:val="36"/>
          <w:lang w:val="fr-FR"/>
        </w:rPr>
        <w:t>-NNN</w:t>
      </w:r>
    </w:p>
    <w:p w:rsidR="00DB7704" w:rsidRDefault="00000000" w14:paraId="049F31CB" w14:textId="77777777">
      <w:pPr>
        <w:widowControl w:val="0"/>
      </w:pPr>
      <w:r>
        <w:pict w14:anchorId="138E8E0E">
          <v:rect id="_x0000_i1025" style="width:0;height:1.5pt" o:hr="t" o:hrstd="t" o:hralign="center" fillcolor="#a0a0a0" stroked="f"/>
        </w:pict>
      </w:r>
    </w:p>
    <w:p w:rsidR="00DB7704" w:rsidRDefault="000841E7" w14:paraId="1268A67B" w14:textId="77777777">
      <w:pPr>
        <w:widowControl w:val="0"/>
        <w:rPr>
          <w:b/>
        </w:rPr>
      </w:pPr>
      <w:r>
        <w:rPr>
          <w:b/>
        </w:rPr>
        <w:t>ENTRE LES SOUSSIGNÉS :</w:t>
      </w:r>
    </w:p>
    <w:p w:rsidR="00DB7704" w:rsidRDefault="00DB7704" w14:paraId="53128261" w14:textId="77777777">
      <w:pPr>
        <w:widowControl w:val="0"/>
        <w:rPr>
          <w:b/>
        </w:rPr>
      </w:pPr>
    </w:p>
    <w:p w:rsidR="00DB7704" w:rsidRDefault="000841E7" w14:paraId="7E129F50" w14:textId="77777777">
      <w:pPr>
        <w:widowControl w:val="0"/>
        <w:jc w:val="both"/>
      </w:pPr>
      <w:r>
        <w:t>Ci-après dénommé le “Prestataire” :</w:t>
      </w:r>
      <w:r>
        <w:rPr>
          <w:b/>
          <w:color w:val="4A86E8"/>
        </w:rPr>
        <w:t xml:space="preserve"> </w:t>
      </w:r>
      <w:r>
        <w:rPr>
          <w:b/>
        </w:rPr>
        <w:t>GD Biotech SASU</w:t>
      </w:r>
      <w:r>
        <w:t xml:space="preserve">, dont le siège social est : 3595 route de Tournai 59500 DOUAI, société immatriculée au RCS de Douai 831 475 819, n° SIRET 83147581900015, représenté par : </w:t>
      </w:r>
    </w:p>
    <w:p w:rsidR="00DB7704" w:rsidRDefault="00DB7704" w14:paraId="62486C05" w14:textId="77777777">
      <w:pPr>
        <w:widowControl w:val="0"/>
        <w:jc w:val="both"/>
      </w:pPr>
    </w:p>
    <w:p w:rsidR="00DB7704" w:rsidRDefault="000841E7" w14:paraId="307AA321" w14:textId="013E712B">
      <w:pPr>
        <w:widowControl w:val="0"/>
        <w:jc w:val="both"/>
      </w:pPr>
      <w:r>
        <w:rPr>
          <w:b/>
          <w:i/>
        </w:rPr>
        <w:t xml:space="preserve">NOM : </w:t>
      </w:r>
      <w:r>
        <w:rPr>
          <w:b/>
          <w:i/>
        </w:rPr>
        <w:tab/>
      </w:r>
      <w:r>
        <w:rPr>
          <w:b/>
          <w:i/>
        </w:rPr>
        <w:t xml:space="preserve"> </w:t>
      </w:r>
      <w:r>
        <w:rPr>
          <w:b/>
          <w:i/>
        </w:rPr>
        <w:tab/>
      </w:r>
      <w:r>
        <w:rPr>
          <w:b/>
          <w:i/>
        </w:rPr>
        <w:tab/>
      </w:r>
      <w:r>
        <w:rPr>
          <w:b/>
          <w:i/>
        </w:rPr>
        <w:tab/>
      </w:r>
      <w:r>
        <w:rPr>
          <w:b/>
          <w:i/>
        </w:rPr>
        <w:t>Fonction :</w:t>
      </w:r>
      <w:r>
        <w:t xml:space="preserve"> </w:t>
      </w:r>
      <w:r w:rsidR="00AC3B5A">
        <w:t xml:space="preserve"> Directeur général</w:t>
      </w:r>
    </w:p>
    <w:p w:rsidR="00DB7704" w:rsidRDefault="00DB7704" w14:paraId="4101652C" w14:textId="77777777">
      <w:pPr>
        <w:widowControl w:val="0"/>
        <w:jc w:val="both"/>
      </w:pPr>
    </w:p>
    <w:p w:rsidR="00DB7704" w:rsidRDefault="000841E7" w14:paraId="02B09CA3" w14:textId="77777777">
      <w:pPr>
        <w:widowControl w:val="0"/>
        <w:rPr>
          <w:b/>
        </w:rPr>
      </w:pPr>
      <w:r>
        <w:rPr>
          <w:b/>
        </w:rPr>
        <w:t>ET</w:t>
      </w:r>
    </w:p>
    <w:p w:rsidR="00DB7704" w:rsidRDefault="00DB7704" w14:paraId="4B99056E" w14:textId="77777777">
      <w:pPr>
        <w:widowControl w:val="0"/>
      </w:pPr>
    </w:p>
    <w:p w:rsidR="0043569C" w:rsidRDefault="000841E7" w14:paraId="265C7591" w14:textId="4CE4EEA6">
      <w:pPr>
        <w:widowControl w:val="0"/>
        <w:jc w:val="both"/>
        <w:rPr>
          <w:lang w:val="fr-FR"/>
        </w:rPr>
      </w:pPr>
      <w:r w:rsidRPr="69811C75">
        <w:rPr>
          <w:lang w:val="fr-FR"/>
        </w:rPr>
        <w:t xml:space="preserve">Ci-après dénommé le “Client” </w:t>
      </w:r>
      <w:r w:rsidRPr="00C4795E">
        <w:rPr>
          <w:b/>
          <w:bCs/>
          <w:lang w:val="fr-FR"/>
        </w:rPr>
        <w:t>:</w:t>
      </w:r>
      <w:r w:rsidRPr="00C4795E" w:rsidR="00C4795E">
        <w:rPr>
          <w:b/>
          <w:bCs/>
          <w:lang w:val="fr-FR"/>
        </w:rPr>
        <w:t xml:space="preserve">     </w:t>
      </w:r>
      <w:r w:rsidR="00C42324">
        <w:rPr>
          <w:b/>
          <w:bCs/>
          <w:lang w:val="fr-FR"/>
        </w:rPr>
        <w:tab/>
      </w:r>
      <w:r>
        <w:tab/>
      </w:r>
      <w:r w:rsidRPr="69811C75">
        <w:rPr>
          <w:lang w:val="fr-FR"/>
        </w:rPr>
        <w:t xml:space="preserve"> dont le siège social est :</w:t>
      </w:r>
      <w:r w:rsidR="005709DE">
        <w:rPr>
          <w:lang w:val="fr-FR"/>
        </w:rPr>
        <w:t xml:space="preserve"> </w:t>
      </w:r>
    </w:p>
    <w:p w:rsidR="00C42324" w:rsidRDefault="00C42324" w14:paraId="054B1EF7" w14:textId="77777777">
      <w:pPr>
        <w:widowControl w:val="0"/>
        <w:jc w:val="both"/>
      </w:pPr>
    </w:p>
    <w:p w:rsidR="00DB7704" w:rsidRDefault="000841E7" w14:paraId="42F3DA1D" w14:textId="2D5ACB11">
      <w:pPr>
        <w:widowControl w:val="0"/>
        <w:jc w:val="both"/>
        <w:rPr>
          <w:lang w:val="fr-FR"/>
        </w:rPr>
      </w:pPr>
      <w:r w:rsidRPr="69811C75">
        <w:rPr>
          <w:lang w:val="fr-FR"/>
        </w:rPr>
        <w:t>société immatriculée</w:t>
      </w:r>
      <w:r w:rsidR="00C42324">
        <w:rPr>
          <w:lang w:val="fr-FR"/>
        </w:rPr>
        <w:tab/>
      </w:r>
      <w:r w:rsidR="00C42324">
        <w:rPr>
          <w:lang w:val="fr-FR"/>
        </w:rPr>
        <w:tab/>
      </w:r>
      <w:r w:rsidR="00C42324">
        <w:rPr>
          <w:lang w:val="fr-FR"/>
        </w:rPr>
        <w:tab/>
      </w:r>
      <w:r w:rsidR="00C42324">
        <w:rPr>
          <w:lang w:val="fr-FR"/>
        </w:rPr>
        <w:tab/>
      </w:r>
      <w:r w:rsidRPr="69811C75">
        <w:rPr>
          <w:lang w:val="fr-FR"/>
        </w:rPr>
        <w:t xml:space="preserve">, n° SIRET : </w:t>
      </w:r>
      <w:r>
        <w:tab/>
      </w:r>
      <w:r>
        <w:tab/>
      </w:r>
      <w:r>
        <w:tab/>
      </w:r>
      <w:r>
        <w:tab/>
      </w:r>
      <w:r w:rsidRPr="69811C75">
        <w:rPr>
          <w:lang w:val="fr-FR"/>
        </w:rPr>
        <w:t>, représenté par :</w:t>
      </w:r>
    </w:p>
    <w:p w:rsidR="00C42324" w:rsidRDefault="00C42324" w14:paraId="4D1AF3DD" w14:textId="77777777">
      <w:pPr>
        <w:widowControl w:val="0"/>
        <w:jc w:val="both"/>
      </w:pPr>
    </w:p>
    <w:p w:rsidR="00DB7704" w:rsidRDefault="00DB7704" w14:paraId="1299C43A" w14:textId="77777777">
      <w:pPr>
        <w:widowControl w:val="0"/>
        <w:jc w:val="both"/>
      </w:pPr>
    </w:p>
    <w:p w:rsidRPr="002948F6" w:rsidR="00DB7704" w:rsidP="002948F6" w:rsidRDefault="000841E7" w14:paraId="4161615C" w14:textId="0DA862B5">
      <w:pPr>
        <w:widowControl w:val="0"/>
        <w:jc w:val="both"/>
        <w:rPr>
          <w:bCs/>
          <w:iCs/>
        </w:rPr>
      </w:pPr>
      <w:r>
        <w:rPr>
          <w:b/>
          <w:i/>
        </w:rPr>
        <w:t xml:space="preserve">NOM : </w:t>
      </w:r>
      <w:r>
        <w:rPr>
          <w:b/>
          <w:i/>
        </w:rPr>
        <w:tab/>
      </w:r>
      <w:r>
        <w:rPr>
          <w:b/>
          <w:i/>
        </w:rPr>
        <w:tab/>
      </w:r>
      <w:r w:rsidR="00C42324">
        <w:rPr>
          <w:b/>
          <w:i/>
        </w:rPr>
        <w:tab/>
      </w:r>
      <w:r w:rsidR="00C42324">
        <w:rPr>
          <w:b/>
          <w:i/>
        </w:rPr>
        <w:tab/>
      </w:r>
      <w:r>
        <w:rPr>
          <w:b/>
          <w:i/>
        </w:rPr>
        <w:t>Fonction :</w:t>
      </w:r>
      <w:r w:rsidR="002948F6">
        <w:rPr>
          <w:b/>
          <w:i/>
        </w:rPr>
        <w:t xml:space="preserve"> </w:t>
      </w:r>
    </w:p>
    <w:p w:rsidR="00DB7704" w:rsidRDefault="000841E7" w14:paraId="0DFAE634" w14:textId="77777777">
      <w:pPr>
        <w:widowControl w:val="0"/>
        <w:jc w:val="both"/>
      </w:pPr>
      <w:r>
        <w:t xml:space="preserve">  </w:t>
      </w:r>
    </w:p>
    <w:p w:rsidR="00DB7704" w:rsidRDefault="00DB7704" w14:paraId="4DDBEF00" w14:textId="77777777">
      <w:pPr>
        <w:widowControl w:val="0"/>
      </w:pPr>
    </w:p>
    <w:p w:rsidR="00DB7704" w:rsidRDefault="000841E7" w14:paraId="74B02930" w14:textId="77777777">
      <w:pPr>
        <w:widowControl w:val="0"/>
        <w:rPr>
          <w:b/>
        </w:rPr>
      </w:pPr>
      <w:r>
        <w:rPr>
          <w:b/>
        </w:rPr>
        <w:t xml:space="preserve">ETANT PREALABLEMENT RAPPELE CE QUI SUIT : </w:t>
      </w:r>
    </w:p>
    <w:p w:rsidR="00DB7704" w:rsidRDefault="00DB7704" w14:paraId="3461D779" w14:textId="77777777">
      <w:pPr>
        <w:widowControl w:val="0"/>
      </w:pPr>
    </w:p>
    <w:p w:rsidR="00DB7704" w:rsidRDefault="000841E7" w14:paraId="791F4AA8" w14:textId="77777777">
      <w:pPr>
        <w:widowControl w:val="0"/>
        <w:spacing w:line="240" w:lineRule="auto"/>
      </w:pPr>
      <w:r>
        <w:t>Le Client a souhaité avoir recours aux services du Prestataire.</w:t>
      </w:r>
    </w:p>
    <w:p w:rsidR="00DB7704" w:rsidRDefault="000841E7" w14:paraId="351B65AE" w14:textId="77777777">
      <w:pPr>
        <w:widowControl w:val="0"/>
        <w:spacing w:line="240" w:lineRule="auto"/>
        <w:jc w:val="both"/>
      </w:pPr>
      <w:r>
        <w:t xml:space="preserve">Dans ces circonstances, le Prestataire et le Client se sont rapprochés pour conclure le présent contrat de prestations de services afin de définir et convenir des modalités des services du Prestataire au bénéfice du Client, le contrat aborde les engagements du Prestataire et du Client pour mener à bien la prestation confiée. </w:t>
      </w:r>
    </w:p>
    <w:p w:rsidR="00DB7704" w:rsidRDefault="00DB7704" w14:paraId="3CF2D8B6" w14:textId="77777777">
      <w:pPr>
        <w:widowControl w:val="0"/>
        <w:spacing w:line="240" w:lineRule="auto"/>
        <w:jc w:val="both"/>
      </w:pPr>
    </w:p>
    <w:p w:rsidR="00DB7704" w:rsidRDefault="000841E7" w14:paraId="2C43C013" w14:textId="77777777">
      <w:pPr>
        <w:widowControl w:val="0"/>
        <w:spacing w:line="240" w:lineRule="auto"/>
        <w:jc w:val="both"/>
        <w:rPr>
          <w:b/>
        </w:rPr>
      </w:pPr>
      <w:r>
        <w:rPr>
          <w:b/>
        </w:rPr>
        <w:t xml:space="preserve">IL A ETE CONVENU CE QUI SUIT : </w:t>
      </w:r>
    </w:p>
    <w:p w:rsidR="00DB7704" w:rsidRDefault="000841E7" w14:paraId="3A626C4E" w14:textId="77777777">
      <w:pPr>
        <w:widowControl w:val="0"/>
        <w:shd w:val="clear" w:color="auto" w:fill="FFFFFF"/>
        <w:spacing w:after="240" w:line="240" w:lineRule="auto"/>
        <w:jc w:val="both"/>
        <w:rPr>
          <w:b/>
          <w:u w:val="single"/>
        </w:rPr>
      </w:pPr>
      <w:r>
        <w:rPr>
          <w:b/>
          <w:u w:val="single"/>
        </w:rPr>
        <w:t>Article 1 - Objet du contrat et mission(s) du prestataire</w:t>
      </w:r>
    </w:p>
    <w:p w:rsidR="00DB7704" w:rsidP="69811C75" w:rsidRDefault="000841E7" w14:paraId="2AB71222" w14:textId="77777777">
      <w:pPr>
        <w:widowControl w:val="0"/>
        <w:shd w:val="clear" w:color="auto" w:fill="FFFFFF" w:themeFill="background1"/>
        <w:spacing w:after="240" w:line="240" w:lineRule="auto"/>
        <w:jc w:val="both"/>
        <w:rPr>
          <w:b/>
          <w:bCs/>
          <w:lang w:val="fr-FR"/>
        </w:rPr>
      </w:pPr>
      <w:r w:rsidRPr="69811C75">
        <w:rPr>
          <w:lang w:val="fr-FR"/>
        </w:rPr>
        <w:t xml:space="preserve">Le Prestataire propose de fournir des empreintes génétiques </w:t>
      </w:r>
      <w:r w:rsidRPr="000726D1">
        <w:rPr>
          <w:lang w:val="fr-FR"/>
        </w:rPr>
        <w:t>bovines</w:t>
      </w:r>
      <w:r w:rsidRPr="69811C75">
        <w:rPr>
          <w:lang w:val="fr-FR"/>
        </w:rPr>
        <w:t xml:space="preserve"> sur la base de la liste de marqueurs définis en annexe. Les analyses relatives sont réalisées sous l’appellation  </w:t>
      </w:r>
      <w:commentRangeStart w:id="0"/>
      <w:r w:rsidRPr="69811C75">
        <w:rPr>
          <w:b/>
          <w:bCs/>
          <w:lang w:val="fr-FR"/>
        </w:rPr>
        <w:t>GD Scan (marque déposée).</w:t>
      </w:r>
      <w:commentRangeEnd w:id="0"/>
      <w:r w:rsidR="00875D06">
        <w:rPr>
          <w:rStyle w:val="Marquedecommentaire"/>
        </w:rPr>
        <w:commentReference w:id="0"/>
      </w:r>
    </w:p>
    <w:tbl>
      <w:tblPr>
        <w:tblStyle w:val="a"/>
        <w:tblW w:w="10053"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58"/>
        <w:gridCol w:w="3684"/>
        <w:gridCol w:w="4111"/>
      </w:tblGrid>
      <w:tr w:rsidR="00F64D5E" w:rsidTr="00F64D5E" w14:paraId="6B1CC0BC" w14:textId="77777777">
        <w:tc>
          <w:tcPr>
            <w:tcW w:w="2258" w:type="dxa"/>
            <w:shd w:val="clear" w:color="auto" w:fill="auto"/>
            <w:tcMar>
              <w:top w:w="100" w:type="dxa"/>
              <w:left w:w="100" w:type="dxa"/>
              <w:bottom w:w="100" w:type="dxa"/>
              <w:right w:w="100" w:type="dxa"/>
            </w:tcMar>
          </w:tcPr>
          <w:p w:rsidR="00F64D5E" w:rsidRDefault="00F64D5E" w14:paraId="37993AD9" w14:textId="77777777">
            <w:pPr>
              <w:widowControl w:val="0"/>
              <w:pBdr>
                <w:top w:val="nil"/>
                <w:left w:val="nil"/>
                <w:bottom w:val="nil"/>
                <w:right w:val="nil"/>
                <w:between w:val="nil"/>
              </w:pBdr>
              <w:spacing w:line="240" w:lineRule="auto"/>
              <w:jc w:val="center"/>
              <w:rPr>
                <w:b/>
              </w:rPr>
            </w:pPr>
            <w:r>
              <w:rPr>
                <w:b/>
              </w:rPr>
              <w:t>Critères d’analyses</w:t>
            </w:r>
          </w:p>
        </w:tc>
        <w:tc>
          <w:tcPr>
            <w:tcW w:w="3684" w:type="dxa"/>
            <w:shd w:val="clear" w:color="auto" w:fill="auto"/>
            <w:tcMar>
              <w:top w:w="100" w:type="dxa"/>
              <w:left w:w="100" w:type="dxa"/>
              <w:bottom w:w="100" w:type="dxa"/>
              <w:right w:w="100" w:type="dxa"/>
            </w:tcMar>
          </w:tcPr>
          <w:p w:rsidR="00F64D5E" w:rsidRDefault="00F64D5E" w14:paraId="3859FDFB" w14:textId="77777777">
            <w:pPr>
              <w:widowControl w:val="0"/>
              <w:pBdr>
                <w:top w:val="nil"/>
                <w:left w:val="nil"/>
                <w:bottom w:val="nil"/>
                <w:right w:val="nil"/>
                <w:between w:val="nil"/>
              </w:pBdr>
              <w:spacing w:line="240" w:lineRule="auto"/>
              <w:jc w:val="center"/>
              <w:rPr>
                <w:b/>
              </w:rPr>
            </w:pPr>
            <w:r>
              <w:rPr>
                <w:b/>
              </w:rPr>
              <w:t>Technique / Méthode</w:t>
            </w:r>
          </w:p>
        </w:tc>
        <w:tc>
          <w:tcPr>
            <w:tcW w:w="4111" w:type="dxa"/>
            <w:shd w:val="clear" w:color="auto" w:fill="auto"/>
            <w:tcMar>
              <w:top w:w="100" w:type="dxa"/>
              <w:left w:w="100" w:type="dxa"/>
              <w:bottom w:w="100" w:type="dxa"/>
              <w:right w:w="100" w:type="dxa"/>
            </w:tcMar>
          </w:tcPr>
          <w:p w:rsidR="00F64D5E" w:rsidRDefault="00F64D5E" w14:paraId="594EBCAA" w14:textId="77777777">
            <w:pPr>
              <w:widowControl w:val="0"/>
              <w:pBdr>
                <w:top w:val="nil"/>
                <w:left w:val="nil"/>
                <w:bottom w:val="nil"/>
                <w:right w:val="nil"/>
                <w:between w:val="nil"/>
              </w:pBdr>
              <w:spacing w:line="240" w:lineRule="auto"/>
              <w:jc w:val="center"/>
              <w:rPr>
                <w:b/>
              </w:rPr>
            </w:pPr>
            <w:r>
              <w:rPr>
                <w:b/>
              </w:rPr>
              <w:t>Type d’échantillon / Nombre</w:t>
            </w:r>
          </w:p>
        </w:tc>
      </w:tr>
      <w:tr w:rsidR="00F64D5E" w:rsidTr="00F64D5E" w14:paraId="18214AE5" w14:textId="77777777">
        <w:tc>
          <w:tcPr>
            <w:tcW w:w="2258" w:type="dxa"/>
            <w:shd w:val="clear" w:color="auto" w:fill="auto"/>
            <w:tcMar>
              <w:top w:w="100" w:type="dxa"/>
              <w:left w:w="100" w:type="dxa"/>
              <w:bottom w:w="100" w:type="dxa"/>
              <w:right w:w="100" w:type="dxa"/>
            </w:tcMar>
          </w:tcPr>
          <w:p w:rsidR="00F64D5E" w:rsidRDefault="00F64D5E" w14:paraId="34746A64" w14:textId="77777777">
            <w:pPr>
              <w:widowControl w:val="0"/>
              <w:pBdr>
                <w:top w:val="nil"/>
                <w:left w:val="nil"/>
                <w:bottom w:val="nil"/>
                <w:right w:val="nil"/>
                <w:between w:val="nil"/>
              </w:pBdr>
              <w:spacing w:line="240" w:lineRule="auto"/>
            </w:pPr>
            <w:r>
              <w:t>Génotypage</w:t>
            </w:r>
          </w:p>
        </w:tc>
        <w:tc>
          <w:tcPr>
            <w:tcW w:w="3684" w:type="dxa"/>
            <w:shd w:val="clear" w:color="auto" w:fill="auto"/>
            <w:tcMar>
              <w:top w:w="100" w:type="dxa"/>
              <w:left w:w="100" w:type="dxa"/>
              <w:bottom w:w="100" w:type="dxa"/>
              <w:right w:w="100" w:type="dxa"/>
            </w:tcMar>
          </w:tcPr>
          <w:p w:rsidR="00F64D5E" w:rsidRDefault="00F64D5E" w14:paraId="1F813769" w14:textId="77777777">
            <w:pPr>
              <w:widowControl w:val="0"/>
              <w:pBdr>
                <w:top w:val="nil"/>
                <w:left w:val="nil"/>
                <w:bottom w:val="nil"/>
                <w:right w:val="nil"/>
                <w:between w:val="nil"/>
              </w:pBdr>
              <w:spacing w:line="240" w:lineRule="auto"/>
            </w:pPr>
            <w:r>
              <w:t>Illumina INFINIUM ASSAY</w:t>
            </w:r>
          </w:p>
        </w:tc>
        <w:tc>
          <w:tcPr>
            <w:tcW w:w="4111" w:type="dxa"/>
            <w:shd w:val="clear" w:color="auto" w:fill="auto"/>
            <w:tcMar>
              <w:top w:w="100" w:type="dxa"/>
              <w:left w:w="100" w:type="dxa"/>
              <w:bottom w:w="100" w:type="dxa"/>
              <w:right w:w="100" w:type="dxa"/>
            </w:tcMar>
          </w:tcPr>
          <w:p w:rsidRPr="00B7648C" w:rsidR="00F64D5E" w:rsidRDefault="00F64D5E" w14:paraId="274D1CF8" w14:textId="09059E3B">
            <w:pPr>
              <w:widowControl w:val="0"/>
              <w:pBdr>
                <w:top w:val="nil"/>
                <w:left w:val="nil"/>
                <w:bottom w:val="nil"/>
                <w:right w:val="nil"/>
                <w:between w:val="nil"/>
              </w:pBdr>
              <w:spacing w:line="240" w:lineRule="auto"/>
              <w:rPr>
                <w:color w:val="FF0000"/>
              </w:rPr>
            </w:pPr>
            <w:r>
              <w:t xml:space="preserve">Cartilage </w:t>
            </w:r>
          </w:p>
          <w:p w:rsidR="00F64D5E" w:rsidRDefault="00F64D5E" w14:paraId="1F2204C6" w14:textId="3793FB1A">
            <w:pPr>
              <w:widowControl w:val="0"/>
              <w:pBdr>
                <w:top w:val="nil"/>
                <w:left w:val="nil"/>
                <w:bottom w:val="nil"/>
                <w:right w:val="nil"/>
                <w:between w:val="nil"/>
              </w:pBdr>
              <w:spacing w:line="240" w:lineRule="auto"/>
            </w:pPr>
            <w:r>
              <w:t xml:space="preserve">Sang </w:t>
            </w:r>
          </w:p>
          <w:p w:rsidR="00F64D5E" w:rsidRDefault="00F64D5E" w14:paraId="480EA9DC" w14:textId="4314DABA">
            <w:pPr>
              <w:widowControl w:val="0"/>
              <w:pBdr>
                <w:top w:val="nil"/>
                <w:left w:val="nil"/>
                <w:bottom w:val="nil"/>
                <w:right w:val="nil"/>
                <w:between w:val="nil"/>
              </w:pBdr>
              <w:spacing w:line="240" w:lineRule="auto"/>
            </w:pPr>
            <w:r>
              <w:t xml:space="preserve">Semence </w:t>
            </w:r>
          </w:p>
          <w:p w:rsidR="00F64D5E" w:rsidRDefault="00F64D5E" w14:paraId="78C5AC27" w14:textId="1217F9F3">
            <w:pPr>
              <w:widowControl w:val="0"/>
              <w:pBdr>
                <w:top w:val="nil"/>
                <w:left w:val="nil"/>
                <w:bottom w:val="nil"/>
                <w:right w:val="nil"/>
                <w:between w:val="nil"/>
              </w:pBdr>
              <w:spacing w:line="240" w:lineRule="auto"/>
            </w:pPr>
            <w:r>
              <w:t xml:space="preserve">Poil </w:t>
            </w:r>
          </w:p>
        </w:tc>
      </w:tr>
    </w:tbl>
    <w:p w:rsidR="00DB7704" w:rsidRDefault="00DB7704" w14:paraId="1FC39945" w14:textId="77777777">
      <w:pPr>
        <w:widowControl w:val="0"/>
        <w:shd w:val="clear" w:color="auto" w:fill="FFFFFF"/>
        <w:spacing w:after="240" w:line="240" w:lineRule="auto"/>
        <w:jc w:val="both"/>
        <w:rPr>
          <w:b/>
        </w:rPr>
      </w:pPr>
    </w:p>
    <w:p w:rsidR="00DB7704" w:rsidRDefault="000841E7" w14:paraId="4EC5F7A9" w14:textId="77777777">
      <w:pPr>
        <w:widowControl w:val="0"/>
        <w:shd w:val="clear" w:color="auto" w:fill="FFFFFF"/>
        <w:spacing w:after="240" w:line="240" w:lineRule="auto"/>
        <w:jc w:val="both"/>
        <w:rPr>
          <w:b/>
          <w:u w:val="single"/>
        </w:rPr>
      </w:pPr>
      <w:r>
        <w:rPr>
          <w:b/>
          <w:u w:val="single"/>
        </w:rPr>
        <w:t xml:space="preserve">Article 2 :  Exigences relatives aux prélèvements </w:t>
      </w:r>
    </w:p>
    <w:p w:rsidR="00DB7704" w:rsidRDefault="000841E7" w14:paraId="0ECDB265" w14:textId="77777777">
      <w:pPr>
        <w:widowControl w:val="0"/>
        <w:shd w:val="clear" w:color="auto" w:fill="FFFFFF"/>
        <w:spacing w:after="240" w:line="240" w:lineRule="auto"/>
        <w:jc w:val="both"/>
      </w:pPr>
      <w:r>
        <w:rPr>
          <w:b/>
        </w:rPr>
        <w:t>Article 2.1 - Conservation des prélèvements</w:t>
      </w:r>
      <w:r>
        <w:t xml:space="preserve"> </w:t>
      </w:r>
    </w:p>
    <w:p w:rsidR="00DB7704" w:rsidRDefault="000841E7" w14:paraId="30C2B3F8" w14:textId="4D71464D">
      <w:pPr>
        <w:widowControl w:val="0"/>
        <w:shd w:val="clear" w:color="auto" w:fill="FFFFFF"/>
        <w:spacing w:after="240" w:line="240" w:lineRule="auto"/>
        <w:jc w:val="both"/>
      </w:pPr>
      <w:r>
        <w:rPr>
          <w:color w:val="222222"/>
        </w:rPr>
        <w:t>La conservation des prélèvements préalable à l’envoi pour génotypage est sous la responsabilité du Client</w:t>
      </w:r>
      <w:r>
        <w:t xml:space="preserve">. Les prélèvements doivent parvenir au </w:t>
      </w:r>
      <w:r w:rsidR="00A029DF">
        <w:t xml:space="preserve">Prestataire </w:t>
      </w:r>
      <w:r>
        <w:t xml:space="preserve">dans des conditions préservant leurs propriétés intrinsèques. </w:t>
      </w:r>
    </w:p>
    <w:p w:rsidR="00DB7704" w:rsidRDefault="000841E7" w14:paraId="1A4A9521" w14:textId="77777777">
      <w:pPr>
        <w:widowControl w:val="0"/>
        <w:shd w:val="clear" w:color="auto" w:fill="FFFFFF"/>
        <w:spacing w:after="240" w:line="240" w:lineRule="auto"/>
        <w:jc w:val="both"/>
        <w:rPr>
          <w:b/>
        </w:rPr>
      </w:pPr>
      <w:r>
        <w:rPr>
          <w:b/>
        </w:rPr>
        <w:t>Article 2.2 - Critères d’acceptation des prélèvements</w:t>
      </w:r>
    </w:p>
    <w:p w:rsidR="00DB7704" w:rsidP="69811C75" w:rsidRDefault="000841E7" w14:paraId="3D174C0E" w14:textId="77777777">
      <w:pPr>
        <w:widowControl w:val="0"/>
        <w:shd w:val="clear" w:color="auto" w:fill="FFFFFF" w:themeFill="background1"/>
        <w:spacing w:after="240" w:line="240" w:lineRule="auto"/>
        <w:jc w:val="both"/>
      </w:pPr>
      <w:r w:rsidRPr="69811C75">
        <w:rPr>
          <w:rFonts w:ascii="Arial Unicode MS" w:hAnsi="Arial Unicode MS" w:eastAsia="Arial Unicode MS" w:cs="Arial Unicode MS"/>
          <w:lang w:val="fr-FR"/>
        </w:rPr>
        <w:t xml:space="preserve">➤ </w:t>
      </w:r>
      <w:r w:rsidRPr="003A29A8">
        <w:t xml:space="preserve">cartilage : les prélèvements doivent être fournis dans un tube </w:t>
      </w:r>
      <w:proofErr w:type="spellStart"/>
      <w:r w:rsidRPr="003A29A8">
        <w:t>Allflex</w:t>
      </w:r>
      <w:proofErr w:type="spellEnd"/>
      <w:r w:rsidRPr="003A29A8">
        <w:t>. Le cartilage devra être bien distinct et physiquement intègre.</w:t>
      </w:r>
    </w:p>
    <w:p w:rsidR="00DB7704" w:rsidRDefault="000841E7" w14:paraId="646E6E93" w14:textId="77777777">
      <w:pPr>
        <w:widowControl w:val="0"/>
        <w:jc w:val="both"/>
      </w:pPr>
      <w:r w:rsidRPr="69811C75">
        <w:rPr>
          <w:rFonts w:ascii="Arial Unicode MS" w:hAnsi="Arial Unicode MS" w:eastAsia="Arial Unicode MS" w:cs="Arial Unicode MS"/>
          <w:lang w:val="fr-FR"/>
        </w:rPr>
        <w:t xml:space="preserve">➤ </w:t>
      </w:r>
      <w:r w:rsidRPr="003A29A8">
        <w:t xml:space="preserve">sang : les prélèvements doivent être réalisés en tubes EDTA (bouchon violet). Une quantité minimum de 300 </w:t>
      </w:r>
      <w:proofErr w:type="spellStart"/>
      <w:r w:rsidRPr="003A29A8">
        <w:t>μL</w:t>
      </w:r>
      <w:proofErr w:type="spellEnd"/>
      <w:r w:rsidRPr="003A29A8">
        <w:t xml:space="preserve"> doit être fournie. Les prélèvements sanguins issus d’animaux gémellaires seront proscrits.</w:t>
      </w:r>
    </w:p>
    <w:p w:rsidR="00DB7704" w:rsidRDefault="00DB7704" w14:paraId="0562CB0E" w14:textId="77777777">
      <w:pPr>
        <w:widowControl w:val="0"/>
        <w:jc w:val="both"/>
      </w:pPr>
    </w:p>
    <w:p w:rsidR="00DB7704" w:rsidRDefault="000841E7" w14:paraId="09447724" w14:textId="77777777">
      <w:pPr>
        <w:widowControl w:val="0"/>
        <w:jc w:val="both"/>
      </w:pPr>
      <w:r>
        <w:rPr>
          <w:rFonts w:ascii="Arial Unicode MS" w:hAnsi="Arial Unicode MS" w:eastAsia="Arial Unicode MS" w:cs="Arial Unicode MS"/>
        </w:rPr>
        <w:t xml:space="preserve">➤ </w:t>
      </w:r>
      <w:r w:rsidRPr="003A29A8">
        <w:t xml:space="preserve">poils : </w:t>
      </w:r>
      <w:r>
        <w:t xml:space="preserve">une poignée de poils (un minimum de 30 bulbes) doit constituer l’échantillon. La partie bulbe doit être bien visible. Une vidéo pédagogique concernant le prélèvement d’échantillons de poils sur kit GD Scan est disponible sur : </w:t>
      </w:r>
      <w:hyperlink r:id="rId15">
        <w:r>
          <w:rPr>
            <w:rFonts w:ascii="Roboto" w:hAnsi="Roboto" w:eastAsia="Roboto" w:cs="Roboto"/>
            <w:color w:val="1A73E8"/>
            <w:sz w:val="21"/>
            <w:szCs w:val="21"/>
            <w:highlight w:val="white"/>
            <w:u w:val="single"/>
          </w:rPr>
          <w:t>https://youtu.be/V0QsMfmVSgs</w:t>
        </w:r>
      </w:hyperlink>
      <w:r>
        <w:t>.</w:t>
      </w:r>
    </w:p>
    <w:p w:rsidR="00DB7704" w:rsidRDefault="00DB7704" w14:paraId="34CE0A41" w14:textId="77777777">
      <w:pPr>
        <w:widowControl w:val="0"/>
        <w:jc w:val="both"/>
        <w:rPr>
          <w:rFonts w:ascii="Roboto" w:hAnsi="Roboto" w:eastAsia="Roboto" w:cs="Roboto"/>
          <w:color w:val="1A73E8"/>
          <w:sz w:val="21"/>
          <w:szCs w:val="21"/>
          <w:highlight w:val="white"/>
          <w:u w:val="single"/>
        </w:rPr>
      </w:pPr>
    </w:p>
    <w:p w:rsidR="00DB7704" w:rsidRDefault="000841E7" w14:paraId="02337F10" w14:textId="77777777">
      <w:pPr>
        <w:widowControl w:val="0"/>
        <w:jc w:val="both"/>
      </w:pPr>
      <w:r>
        <w:rPr>
          <w:rFonts w:ascii="Arial Unicode MS" w:hAnsi="Arial Unicode MS" w:eastAsia="Arial Unicode MS" w:cs="Arial Unicode MS"/>
        </w:rPr>
        <w:t xml:space="preserve">➤ </w:t>
      </w:r>
      <w:r w:rsidRPr="003A29A8">
        <w:t>semence :</w:t>
      </w:r>
      <w:r>
        <w:t xml:space="preserve"> une paillette de semence diluée décongelée doit être fournie à minima.</w:t>
      </w:r>
    </w:p>
    <w:p w:rsidR="00DB7704" w:rsidRDefault="00DB7704" w14:paraId="62EBF3C5" w14:textId="77777777">
      <w:pPr>
        <w:widowControl w:val="0"/>
        <w:jc w:val="both"/>
      </w:pPr>
    </w:p>
    <w:p w:rsidR="00DB7704" w:rsidRDefault="000841E7" w14:paraId="4A9F1B51" w14:textId="77777777">
      <w:pPr>
        <w:jc w:val="both"/>
      </w:pPr>
      <w:r w:rsidRPr="69811C75">
        <w:rPr>
          <w:lang w:val="fr-FR"/>
        </w:rPr>
        <w:t xml:space="preserve">Les prélèvements sont transmis au Prestataire, par le Client qui est chargé de leur envoi au service génétique de l’ Union Gènes Diffusion SAS, à l’adresse suivante : </w:t>
      </w:r>
    </w:p>
    <w:p w:rsidR="00DB7704" w:rsidRDefault="000841E7" w14:paraId="5185CC81" w14:textId="77777777">
      <w:r>
        <w:t>Union GENES DIFFUSION</w:t>
      </w:r>
    </w:p>
    <w:p w:rsidR="00DB7704" w:rsidRDefault="000841E7" w14:paraId="1E8912EB" w14:textId="77777777">
      <w:r>
        <w:t>Service Génétique</w:t>
      </w:r>
    </w:p>
    <w:p w:rsidR="00DB7704" w:rsidRDefault="000841E7" w14:paraId="6A4CAE26" w14:textId="77777777">
      <w:r>
        <w:t>3595 RTE DE TOURNAI</w:t>
      </w:r>
    </w:p>
    <w:p w:rsidR="00DB7704" w:rsidRDefault="000841E7" w14:paraId="0ED89F59" w14:textId="77777777">
      <w:r>
        <w:t>CS 70023</w:t>
      </w:r>
    </w:p>
    <w:p w:rsidR="00DB7704" w:rsidRDefault="000841E7" w14:paraId="2F883767" w14:textId="77777777">
      <w:r>
        <w:t>59501 DOUAI CEDEX</w:t>
      </w:r>
    </w:p>
    <w:p w:rsidR="00DB7704" w:rsidRDefault="00DB7704" w14:paraId="6D98A12B" w14:textId="77777777"/>
    <w:p w:rsidR="00DB7704" w:rsidRDefault="000841E7" w14:paraId="0D507A2F" w14:textId="77777777">
      <w:r>
        <w:t>Les coûts relatifs à l’envoi des échantillons sont à la charge du Client.</w:t>
      </w:r>
    </w:p>
    <w:p w:rsidR="00DB7704" w:rsidRDefault="000841E7" w14:paraId="69975C60" w14:textId="77777777">
      <w:pPr>
        <w:jc w:val="both"/>
      </w:pPr>
      <w:r w:rsidRPr="69811C75">
        <w:rPr>
          <w:lang w:val="fr-FR"/>
        </w:rPr>
        <w:t>Le service génétique est en charge de la réception et de l’élaboration d’un fichier contenant les informations relatives aux animaux.</w:t>
      </w:r>
    </w:p>
    <w:p w:rsidR="00DB7704" w:rsidRDefault="000841E7" w14:paraId="7E9D51C1" w14:textId="77777777">
      <w:pPr>
        <w:widowControl w:val="0"/>
        <w:jc w:val="both"/>
      </w:pPr>
      <w:r>
        <w:t xml:space="preserve">Au cas où les exigences relatives aux prélèvements ne sont pas remplies, le Prestataire se laisse le droit de refuser un prélèvement transmis. Tout échantillon contrevenant aux conditions susmentionnées fera l’objet d’un retour auprès du Client. </w:t>
      </w:r>
    </w:p>
    <w:p w:rsidR="00DB7704" w:rsidRDefault="00DB7704" w14:paraId="2946DB82" w14:textId="77777777">
      <w:pPr>
        <w:widowControl w:val="0"/>
        <w:jc w:val="both"/>
      </w:pPr>
    </w:p>
    <w:p w:rsidRPr="00615E41" w:rsidR="00DB7704" w:rsidRDefault="000841E7" w14:paraId="63CC8946" w14:textId="71B19E1E">
      <w:pPr>
        <w:jc w:val="both"/>
      </w:pPr>
      <w:r w:rsidRPr="69811C75">
        <w:rPr>
          <w:lang w:val="fr-FR"/>
        </w:rPr>
        <w:t>🔺 autres matrices ou exigences non remplies</w:t>
      </w:r>
      <w:r w:rsidRPr="69811C75">
        <w:rPr>
          <w:b/>
          <w:bCs/>
          <w:lang w:val="fr-FR"/>
        </w:rPr>
        <w:t xml:space="preserve"> : </w:t>
      </w:r>
      <w:r w:rsidRPr="69811C75">
        <w:rPr>
          <w:lang w:val="fr-FR"/>
        </w:rPr>
        <w:t>toute demande d’analyse GD Scan sur une autre matrice que celles citées dans l’Article 1 ou ne répondant pas aux exigences définies  fera l’objet d’une mise en garde au Client sur la non-garantie de résultat</w:t>
      </w:r>
      <w:r w:rsidR="00DE7595">
        <w:rPr>
          <w:lang w:val="fr-FR"/>
        </w:rPr>
        <w:t xml:space="preserve"> et l’impossibilité </w:t>
      </w:r>
      <w:r w:rsidRPr="69811C75" w:rsidR="00615E41">
        <w:rPr>
          <w:lang w:val="fr-FR"/>
        </w:rPr>
        <w:t>de rendu de rapport d’essai sous couvert d’</w:t>
      </w:r>
      <w:r w:rsidR="009D5247">
        <w:rPr>
          <w:lang w:val="fr-FR"/>
        </w:rPr>
        <w:t xml:space="preserve">une quelconque </w:t>
      </w:r>
      <w:r w:rsidRPr="69811C75" w:rsidR="00615E41">
        <w:rPr>
          <w:lang w:val="fr-FR"/>
        </w:rPr>
        <w:t>accréditation.</w:t>
      </w:r>
    </w:p>
    <w:p w:rsidR="00DB7704" w:rsidRDefault="00DB7704" w14:paraId="5997CC1D" w14:textId="77777777">
      <w:pPr>
        <w:jc w:val="both"/>
      </w:pPr>
    </w:p>
    <w:p w:rsidR="00DB7704" w:rsidRDefault="000841E7" w14:paraId="7A1C83EB" w14:textId="77777777">
      <w:pPr>
        <w:widowControl w:val="0"/>
        <w:shd w:val="clear" w:color="auto" w:fill="FFFFFF"/>
        <w:spacing w:after="240" w:line="240" w:lineRule="auto"/>
        <w:jc w:val="both"/>
        <w:rPr>
          <w:b/>
        </w:rPr>
      </w:pPr>
      <w:r>
        <w:rPr>
          <w:b/>
        </w:rPr>
        <w:t>Article 2.3 - Exigences relatives aux informations accompagnant le prélèvement</w:t>
      </w:r>
    </w:p>
    <w:p w:rsidR="00DB7704" w:rsidRDefault="000841E7" w14:paraId="66369D10" w14:textId="77777777">
      <w:pPr>
        <w:widowControl w:val="0"/>
        <w:shd w:val="clear" w:color="auto" w:fill="FFFFFF"/>
        <w:spacing w:after="240" w:line="240" w:lineRule="auto"/>
        <w:jc w:val="both"/>
      </w:pPr>
      <w:r>
        <w:t xml:space="preserve">Le Client s’engage à fournir les informations nécessaires au suivi de l’échantillon. A minima, un échantillon doit être accompagné des informations suivantes : </w:t>
      </w:r>
    </w:p>
    <w:p w:rsidR="00DB7704" w:rsidRDefault="000841E7" w14:paraId="7D602AAE" w14:textId="77777777">
      <w:pPr>
        <w:widowControl w:val="0"/>
        <w:shd w:val="clear" w:color="auto" w:fill="FFFFFF"/>
        <w:spacing w:after="240" w:line="240" w:lineRule="auto"/>
        <w:jc w:val="both"/>
      </w:pPr>
      <w:r w:rsidRPr="003A29A8">
        <w:rPr>
          <w:rFonts w:ascii="Segoe UI Symbol" w:hAnsi="Segoe UI Symbol" w:cs="Segoe UI Symbol"/>
        </w:rPr>
        <w:t>➤</w:t>
      </w:r>
      <w:r w:rsidRPr="003A29A8">
        <w:t xml:space="preserve"> PAYS+N° : il s’agit du numéro officiel lié à l’animal, un code alphanumérique dont les deux premiers caractères sont deux lettres liées au pays de naissance de l’animal (ex : FR, pour un animal né en France) suivi de 10 chiffres, identifiant unique de l’animal.</w:t>
      </w:r>
    </w:p>
    <w:p w:rsidR="00DB7704" w:rsidP="69811C75" w:rsidRDefault="000841E7" w14:paraId="3F8F94FD" w14:textId="77777777">
      <w:pPr>
        <w:widowControl w:val="0"/>
        <w:shd w:val="clear" w:color="auto" w:fill="FFFFFF" w:themeFill="background1"/>
        <w:spacing w:after="240" w:line="240" w:lineRule="auto"/>
        <w:jc w:val="both"/>
      </w:pPr>
      <w:r w:rsidRPr="158934E7">
        <w:rPr>
          <w:rFonts w:ascii="Segoe UI Symbol" w:hAnsi="Segoe UI Symbol" w:cs="Segoe UI Symbol"/>
          <w:lang w:val="fr-FR"/>
        </w:rPr>
        <w:t>➤</w:t>
      </w:r>
      <w:r w:rsidRPr="158934E7">
        <w:rPr>
          <w:lang w:val="fr-FR"/>
        </w:rPr>
        <w:t xml:space="preserve"> CODE BARRE : il s’agit d’une succession de caractères alphanumériques encodés sous forme de code barre. Les codes à barres acceptés sont les codes barres fournis par le service génétique (deux caractères pour les initiales relatives à GDScan soient GD suivis de 6 chiffres) et les codes à barres externes (ne seront acceptés que le code alphanumérique, seront proscrits les caractères spéciaux). </w:t>
      </w:r>
    </w:p>
    <w:p w:rsidRPr="003A29A8" w:rsidR="00DB7704" w:rsidRDefault="000841E7" w14:paraId="25527FFD" w14:textId="77777777">
      <w:pPr>
        <w:widowControl w:val="0"/>
        <w:shd w:val="clear" w:color="auto" w:fill="FFFFFF"/>
        <w:spacing w:after="240" w:line="240" w:lineRule="auto"/>
        <w:jc w:val="both"/>
      </w:pPr>
      <w:r w:rsidRPr="003A29A8">
        <w:rPr>
          <w:rFonts w:ascii="Segoe UI Symbol" w:hAnsi="Segoe UI Symbol" w:cs="Segoe UI Symbol"/>
        </w:rPr>
        <w:t>➤</w:t>
      </w:r>
      <w:r w:rsidRPr="003A29A8">
        <w:t xml:space="preserve"> TYPE MAT BIOLO : ce champ renseigne sur la nature de l’échantillon biologique. Il peut prendre les valeurs suivantes : sang, semence, cartilage, poil ou biopsie Embryonnaire. Il est à noter que les échantillons de TYPE MAT BIOLO = Biopsie Embryonnaire feront l’objet d’un traitement hors de tout système d’accréditation.</w:t>
      </w:r>
    </w:p>
    <w:p w:rsidRPr="003A29A8" w:rsidR="00DB7704" w:rsidRDefault="000841E7" w14:paraId="0449472D" w14:textId="77777777">
      <w:pPr>
        <w:widowControl w:val="0"/>
        <w:shd w:val="clear" w:color="auto" w:fill="FFFFFF"/>
        <w:spacing w:after="240" w:line="240" w:lineRule="auto"/>
        <w:jc w:val="both"/>
      </w:pPr>
      <w:r w:rsidRPr="003A29A8">
        <w:rPr>
          <w:rFonts w:ascii="Segoe UI Symbol" w:hAnsi="Segoe UI Symbol" w:cs="Segoe UI Symbol"/>
        </w:rPr>
        <w:t>➤</w:t>
      </w:r>
      <w:r w:rsidRPr="003A29A8">
        <w:t xml:space="preserve"> PROJET : ce champ identifie les opérations qui seront à réaliser sous mandat du Client pour son compte propre à l’issue de l’opération de génotypage.</w:t>
      </w:r>
    </w:p>
    <w:p w:rsidRPr="003A29A8" w:rsidR="00DB7704" w:rsidP="003A29A8" w:rsidRDefault="000841E7" w14:paraId="1D486F9B" w14:textId="77777777">
      <w:pPr>
        <w:widowControl w:val="0"/>
        <w:shd w:val="clear" w:color="auto" w:fill="FFFFFF"/>
        <w:spacing w:after="240" w:line="240" w:lineRule="auto"/>
        <w:jc w:val="both"/>
      </w:pPr>
      <w:r w:rsidRPr="003A29A8">
        <w:rPr>
          <w:rFonts w:ascii="Segoe UI Symbol" w:hAnsi="Segoe UI Symbol" w:cs="Segoe UI Symbol"/>
        </w:rPr>
        <w:t>➤</w:t>
      </w:r>
      <w:r w:rsidRPr="003A29A8">
        <w:t xml:space="preserve"> Type client PROJET : ce champ est à l’usage exclusif du Client.</w:t>
      </w:r>
    </w:p>
    <w:p w:rsidRPr="003A29A8" w:rsidR="00DB7704" w:rsidRDefault="000841E7" w14:paraId="5FD73F80" w14:textId="77777777">
      <w:pPr>
        <w:widowControl w:val="0"/>
        <w:shd w:val="clear" w:color="auto" w:fill="FFFFFF"/>
        <w:spacing w:after="240" w:line="240" w:lineRule="auto"/>
        <w:jc w:val="both"/>
      </w:pPr>
      <w:r w:rsidRPr="003A29A8">
        <w:t>Il est convenu que la transmission de ces informations sera réalisée par l’intermédiaire d’un serveur mis à disposition du Client, pour le Prestataire cette transmission d’information tiendra lieu de bon de commande.</w:t>
      </w:r>
    </w:p>
    <w:p w:rsidRPr="003A29A8" w:rsidR="00DB7704" w:rsidP="003A29A8" w:rsidRDefault="000841E7" w14:paraId="683A3C82" w14:textId="77777777">
      <w:pPr>
        <w:widowControl w:val="0"/>
        <w:shd w:val="clear" w:color="auto" w:fill="FFFFFF"/>
        <w:spacing w:after="240" w:line="240" w:lineRule="auto"/>
        <w:jc w:val="both"/>
      </w:pPr>
      <w:r w:rsidRPr="003A29A8">
        <w:t xml:space="preserve">Toute information erronée ou problématique révélée lors du traitement des prélèvements par le Prestataire entraînera sa non prise en charge et le prélèvement sera rendu au Client. </w:t>
      </w:r>
    </w:p>
    <w:p w:rsidR="00DB7704" w:rsidRDefault="00DB7704" w14:paraId="110FFD37" w14:textId="77777777">
      <w:pPr>
        <w:jc w:val="both"/>
      </w:pPr>
    </w:p>
    <w:p w:rsidR="00DB7704" w:rsidRDefault="000841E7" w14:paraId="7440C9A1" w14:textId="77777777">
      <w:pPr>
        <w:widowControl w:val="0"/>
        <w:shd w:val="clear" w:color="auto" w:fill="FFFFFF"/>
        <w:spacing w:after="240" w:line="240" w:lineRule="auto"/>
        <w:jc w:val="both"/>
        <w:rPr>
          <w:b/>
          <w:u w:val="single"/>
        </w:rPr>
      </w:pPr>
      <w:r>
        <w:rPr>
          <w:b/>
          <w:u w:val="single"/>
        </w:rPr>
        <w:t>Article 3 - Engagement du Prestataire</w:t>
      </w:r>
    </w:p>
    <w:p w:rsidR="00DB7704" w:rsidRDefault="000841E7" w14:paraId="69F99CFE" w14:textId="77777777">
      <w:pPr>
        <w:widowControl w:val="0"/>
        <w:shd w:val="clear" w:color="auto" w:fill="FFFFFF"/>
        <w:spacing w:after="240" w:line="240" w:lineRule="auto"/>
        <w:jc w:val="both"/>
        <w:rPr>
          <w:b/>
        </w:rPr>
      </w:pPr>
      <w:r>
        <w:rPr>
          <w:b/>
        </w:rPr>
        <w:t>Article 3.1 - Engagement concernant la prestation</w:t>
      </w:r>
    </w:p>
    <w:p w:rsidR="00DB7704" w:rsidRDefault="000841E7" w14:paraId="56F93E58" w14:textId="77777777">
      <w:pPr>
        <w:widowControl w:val="0"/>
        <w:shd w:val="clear" w:color="auto" w:fill="FFFFFF"/>
        <w:spacing w:after="240" w:line="240" w:lineRule="auto"/>
        <w:jc w:val="both"/>
      </w:pPr>
      <w:r>
        <w:t xml:space="preserve">Le Prestataire s’engage à : </w:t>
      </w:r>
    </w:p>
    <w:p w:rsidR="00DB7704" w:rsidRDefault="000841E7" w14:paraId="05294217" w14:textId="77777777">
      <w:pPr>
        <w:widowControl w:val="0"/>
        <w:shd w:val="clear" w:color="auto" w:fill="FFFFFF"/>
        <w:spacing w:after="240" w:line="240" w:lineRule="auto"/>
        <w:jc w:val="both"/>
      </w:pPr>
      <w:r w:rsidRPr="003A29A8">
        <w:rPr>
          <w:rFonts w:ascii="Segoe UI Symbol" w:hAnsi="Segoe UI Symbol" w:cs="Segoe UI Symbol"/>
        </w:rPr>
        <w:t>➤ réaliser la mission telle que définie à l’Article 1 du présent contrat, en mobilisant les</w:t>
      </w:r>
      <w:r>
        <w:rPr>
          <w:rFonts w:ascii="Arial Unicode MS" w:hAnsi="Arial Unicode MS" w:eastAsia="Arial Unicode MS" w:cs="Arial Unicode MS"/>
        </w:rPr>
        <w:t xml:space="preserve"> moyens </w:t>
      </w:r>
      <w:r w:rsidRPr="003A29A8">
        <w:t>adaptés en locaux, matériel, personnel (ressources physiques et compétences) pour réaliser les analyses,</w:t>
      </w:r>
    </w:p>
    <w:p w:rsidR="00DB7704" w:rsidP="69811C75" w:rsidRDefault="000841E7" w14:paraId="02D096B1" w14:textId="17663581" w14:noSpellErr="1">
      <w:pPr>
        <w:widowControl w:val="0"/>
        <w:shd w:val="clear" w:color="auto" w:fill="FFFFFF" w:themeFill="background1"/>
        <w:spacing w:after="240" w:line="240" w:lineRule="auto"/>
        <w:jc w:val="both"/>
      </w:pPr>
      <w:r w:rsidRPr="25C1CA6D" w:rsidR="000841E7">
        <w:rPr>
          <w:rFonts w:ascii="Segoe UI Symbol" w:hAnsi="Segoe UI Symbol" w:cs="Segoe UI Symbol"/>
          <w:lang w:val="fr-FR"/>
        </w:rPr>
        <w:t>➤</w:t>
      </w:r>
      <w:r w:rsidRPr="25C1CA6D" w:rsidR="000841E7">
        <w:rPr>
          <w:lang w:val="fr-FR"/>
        </w:rPr>
        <w:t xml:space="preserve"> à respecter les dispositions légales et réglementaires applicables selon le référentiel NF </w:t>
      </w:r>
      <w:r w:rsidRPr="25C1CA6D" w:rsidR="000841E7">
        <w:rPr>
          <w:lang w:val="fr-FR"/>
        </w:rPr>
        <w:t>EN  ISO</w:t>
      </w:r>
      <w:r w:rsidRPr="25C1CA6D" w:rsidR="000841E7">
        <w:rPr>
          <w:lang w:val="fr-FR"/>
        </w:rPr>
        <w:t>/IEC 17025</w:t>
      </w:r>
      <w:r w:rsidRPr="25C1CA6D" w:rsidR="001722B1">
        <w:rPr>
          <w:lang w:val="fr-FR"/>
        </w:rPr>
        <w:t>.</w:t>
      </w:r>
    </w:p>
    <w:p w:rsidR="00DB7704" w:rsidP="69811C75" w:rsidRDefault="000841E7" w14:paraId="0C2E24E3" w14:textId="77777777">
      <w:pPr>
        <w:widowControl w:val="0"/>
        <w:shd w:val="clear" w:color="auto" w:fill="FFFFFF" w:themeFill="background1"/>
        <w:spacing w:after="240" w:line="240" w:lineRule="auto"/>
        <w:jc w:val="both"/>
      </w:pPr>
      <w:r w:rsidRPr="25C1CA6D" w:rsidR="000841E7">
        <w:rPr>
          <w:rFonts w:ascii="Segoe UI Symbol" w:hAnsi="Segoe UI Symbol" w:cs="Segoe UI Symbol"/>
          <w:lang w:val="fr-FR"/>
        </w:rPr>
        <w:t>➤</w:t>
      </w:r>
      <w:r w:rsidRPr="25C1CA6D" w:rsidR="000841E7">
        <w:rPr>
          <w:lang w:val="fr-FR"/>
        </w:rPr>
        <w:t xml:space="preserve"> à utiliser les puces à haut-débit bovines </w:t>
      </w:r>
      <w:r w:rsidRPr="25C1CA6D" w:rsidR="000841E7">
        <w:rPr>
          <w:lang w:val="fr-FR"/>
        </w:rPr>
        <w:t>EuroGMD</w:t>
      </w:r>
      <w:r w:rsidRPr="25C1CA6D" w:rsidR="000841E7">
        <w:rPr>
          <w:lang w:val="fr-FR"/>
        </w:rPr>
        <w:t xml:space="preserve"> v3 (Illumina) et versions supérieures,</w:t>
      </w:r>
    </w:p>
    <w:p w:rsidR="00DB7704" w:rsidRDefault="000841E7" w14:paraId="21765331" w14:textId="77777777">
      <w:pPr>
        <w:widowControl w:val="0"/>
        <w:shd w:val="clear" w:color="auto" w:fill="FFFFFF"/>
        <w:spacing w:after="240" w:line="240" w:lineRule="auto"/>
        <w:jc w:val="both"/>
      </w:pPr>
      <w:r w:rsidRPr="003A29A8">
        <w:rPr>
          <w:rFonts w:ascii="Segoe UI Symbol" w:hAnsi="Segoe UI Symbol" w:cs="Segoe UI Symbol"/>
        </w:rPr>
        <w:t>➤</w:t>
      </w:r>
      <w:r w:rsidRPr="003A29A8">
        <w:t xml:space="preserve"> à valider les résultats dans les conditions suivantes : </w:t>
      </w:r>
    </w:p>
    <w:p w:rsidR="00DB7704" w:rsidRDefault="000841E7" w14:paraId="16A2EAEA" w14:textId="77777777">
      <w:pPr>
        <w:widowControl w:val="0"/>
        <w:shd w:val="clear" w:color="auto" w:fill="FFFFFF"/>
        <w:spacing w:after="240" w:line="240" w:lineRule="auto"/>
        <w:jc w:val="both"/>
      </w:pPr>
      <w:r>
        <w:t>Tout échantillon d’ADN aboutissant à un Call Rate sur l’intégralité des marqueurs présents sur la puce de génotypage &lt; 0,95 ou Call Rate sur l'intégralité des marqueurs ISO (présents dans l’annexe 1) &lt; 0,95 ne sera pas validé,</w:t>
      </w:r>
    </w:p>
    <w:p w:rsidR="00DB7704" w:rsidRDefault="000841E7" w14:paraId="2A502F71" w14:textId="77777777">
      <w:pPr>
        <w:widowControl w:val="0"/>
        <w:shd w:val="clear" w:color="auto" w:fill="FFFFFF"/>
        <w:spacing w:after="240" w:line="240" w:lineRule="auto"/>
        <w:jc w:val="both"/>
      </w:pPr>
      <w:r w:rsidRPr="003A29A8">
        <w:rPr>
          <w:rFonts w:ascii="Segoe UI Symbol" w:hAnsi="Segoe UI Symbol" w:cs="Segoe UI Symbol"/>
        </w:rPr>
        <w:t>➤</w:t>
      </w:r>
      <w:r w:rsidRPr="003A29A8">
        <w:t xml:space="preserve"> à mettre à disposition les résultats des analyses en base de données </w:t>
      </w:r>
      <w:r>
        <w:t>pour d’éventuels traitements complémentaires, ces données seront conservées pendant une durée minimum de 8 ans. Au-delà de ce délai, le Prestataire s’engage à demander l’accord du Client pour toute suppression de données.</w:t>
      </w:r>
    </w:p>
    <w:p w:rsidR="00DB7704" w:rsidRDefault="000841E7" w14:paraId="6F7818DB" w14:textId="7AB4A1AB">
      <w:pPr>
        <w:widowControl w:val="0"/>
        <w:shd w:val="clear" w:color="auto" w:fill="FFFFFF"/>
        <w:spacing w:after="240" w:line="240" w:lineRule="auto"/>
        <w:jc w:val="both"/>
      </w:pPr>
      <w:r w:rsidRPr="003A29A8">
        <w:rPr>
          <w:rFonts w:ascii="Segoe UI Symbol" w:hAnsi="Segoe UI Symbol" w:cs="Segoe UI Symbol"/>
        </w:rPr>
        <w:t>➤</w:t>
      </w:r>
      <w:r w:rsidRPr="003A29A8">
        <w:t xml:space="preserve"> à conserver les prélèvements de poils et sang transmis pour une durée minimum de 3 semaines après réception </w:t>
      </w:r>
      <w:r w:rsidR="00A029DF">
        <w:t>par le Prestataire</w:t>
      </w:r>
      <w:r w:rsidRPr="003A29A8">
        <w:t>. Au-delà de ce délai, le Prestataire pourra procéder à la destruction des prélèvements sans accord explicite du Client.</w:t>
      </w:r>
    </w:p>
    <w:p w:rsidR="00DB7704" w:rsidRDefault="000841E7" w14:paraId="1BF83BAD" w14:textId="77777777">
      <w:pPr>
        <w:widowControl w:val="0"/>
        <w:shd w:val="clear" w:color="auto" w:fill="FFFFFF"/>
        <w:spacing w:after="240" w:line="240" w:lineRule="auto"/>
        <w:jc w:val="both"/>
      </w:pPr>
      <w:r>
        <w:rPr>
          <w:rFonts w:ascii="Arial Unicode MS" w:hAnsi="Arial Unicode MS" w:eastAsia="Arial Unicode MS" w:cs="Arial Unicode MS"/>
        </w:rPr>
        <w:t xml:space="preserve">➤ </w:t>
      </w:r>
      <w:r>
        <w:t>à conserver les échantillons d’ADN pendant une période minimum de deux ans suivant l’opération de génotypage. Au-delà de ce délai, le Prestataire pourra procéder à la destruction des prélèvements sans accord explicite du Client.</w:t>
      </w:r>
    </w:p>
    <w:p w:rsidR="00DB7704" w:rsidRDefault="000841E7" w14:paraId="7F44BD05" w14:textId="77777777">
      <w:pPr>
        <w:widowControl w:val="0"/>
        <w:shd w:val="clear" w:color="auto" w:fill="FFFFFF"/>
        <w:spacing w:after="240" w:line="240" w:lineRule="auto"/>
        <w:jc w:val="both"/>
      </w:pPr>
      <w:r>
        <w:rPr>
          <w:rFonts w:ascii="Arial Unicode MS" w:hAnsi="Arial Unicode MS" w:eastAsia="Arial Unicode MS" w:cs="Arial Unicode MS"/>
        </w:rPr>
        <w:t>➤</w:t>
      </w:r>
      <w:r w:rsidRPr="003A29A8">
        <w:t xml:space="preserve">à faire usage des modes opératoires suivants, toute modification de méthode donnera lieu à la signature d’un avenant au présent contrat : </w:t>
      </w:r>
    </w:p>
    <w:p w:rsidRPr="003A29A8" w:rsidR="00DB7704" w:rsidRDefault="000841E7" w14:paraId="62B46DC9" w14:textId="77777777">
      <w:pPr>
        <w:widowControl w:val="0"/>
        <w:shd w:val="clear" w:color="auto" w:fill="FFFFFF"/>
        <w:spacing w:after="240" w:line="240" w:lineRule="auto"/>
        <w:jc w:val="both"/>
      </w:pPr>
      <w:r w:rsidRPr="003A29A8">
        <w:t xml:space="preserve">Modes opératoires relatifs au traitement des échantillons biologiques : </w:t>
      </w:r>
    </w:p>
    <w:p w:rsidR="00DB7704" w:rsidRDefault="000841E7" w14:paraId="7D522ED4" w14:textId="77777777">
      <w:pPr>
        <w:widowControl w:val="0"/>
        <w:shd w:val="clear" w:color="auto" w:fill="FFFFFF"/>
        <w:spacing w:after="240" w:line="240" w:lineRule="auto"/>
        <w:ind w:firstLine="720"/>
        <w:jc w:val="both"/>
      </w:pPr>
      <w:r>
        <w:t>GDB_MOP_07_Elaboration des fichiers d’extraction</w:t>
      </w:r>
    </w:p>
    <w:p w:rsidR="00DB7704" w:rsidRDefault="000841E7" w14:paraId="7B3C4823" w14:textId="77777777">
      <w:pPr>
        <w:widowControl w:val="0"/>
        <w:shd w:val="clear" w:color="auto" w:fill="FFFFFF"/>
        <w:spacing w:after="240" w:line="240" w:lineRule="auto"/>
        <w:ind w:firstLine="720"/>
        <w:jc w:val="both"/>
      </w:pPr>
      <w:r>
        <w:t>GDB_MOP_13_Elaboration des fichiers SAM</w:t>
      </w:r>
    </w:p>
    <w:p w:rsidR="00DB7704" w:rsidRDefault="000841E7" w14:paraId="75572EFB" w14:textId="77777777">
      <w:pPr>
        <w:widowControl w:val="0"/>
        <w:shd w:val="clear" w:color="auto" w:fill="FFFFFF"/>
        <w:spacing w:after="240" w:line="240" w:lineRule="auto"/>
        <w:jc w:val="both"/>
        <w:rPr>
          <w:u w:val="single"/>
        </w:rPr>
      </w:pPr>
      <w:r>
        <w:rPr>
          <w:u w:val="single"/>
        </w:rPr>
        <w:t xml:space="preserve">Modes opératoires relatifs aux matrices biologiques de type sang (en tube EDTA, bouchon violet) : </w:t>
      </w:r>
    </w:p>
    <w:p w:rsidR="00DB7704" w:rsidP="003A29A8" w:rsidRDefault="000841E7" w14:paraId="497C2E51" w14:textId="77777777">
      <w:pPr>
        <w:widowControl w:val="0"/>
        <w:shd w:val="clear" w:color="auto" w:fill="FFFFFF"/>
        <w:spacing w:after="240" w:line="240" w:lineRule="auto"/>
        <w:ind w:left="709"/>
        <w:jc w:val="both"/>
      </w:pPr>
      <w:r>
        <w:t>GDB_MOP_01_Préparation des matrices pour extraction d'ADN à partir de prélèvements de sang</w:t>
      </w:r>
    </w:p>
    <w:p w:rsidR="00DB7704" w:rsidP="003A29A8" w:rsidRDefault="000841E7" w14:paraId="616CBD27" w14:textId="77777777">
      <w:pPr>
        <w:widowControl w:val="0"/>
        <w:shd w:val="clear" w:color="auto" w:fill="FFFFFF"/>
        <w:spacing w:after="240" w:line="240" w:lineRule="auto"/>
        <w:ind w:left="709"/>
        <w:jc w:val="both"/>
      </w:pPr>
      <w:r>
        <w:t>GDB_MOP_05_Extraction d'ADN en plaque à partir de sang</w:t>
      </w:r>
    </w:p>
    <w:p w:rsidR="001722B1" w:rsidP="25C1CA6D" w:rsidRDefault="001722B1" w14:paraId="7725875E" w14:textId="74645C3A">
      <w:pPr>
        <w:widowControl w:val="0"/>
        <w:shd w:val="clear" w:color="auto" w:fill="FFFFFF" w:themeFill="background1"/>
        <w:spacing w:after="240" w:line="240" w:lineRule="auto"/>
        <w:ind w:left="709"/>
        <w:jc w:val="both"/>
      </w:pPr>
      <w:r w:rsidRPr="25C1CA6D" w:rsidR="001722B1">
        <w:rPr>
          <w:lang w:val="fr-FR"/>
        </w:rPr>
        <w:t xml:space="preserve">GDB_MOP_33_Extraction d'ADN sur </w:t>
      </w:r>
      <w:r w:rsidRPr="25C1CA6D" w:rsidR="001722B1">
        <w:rPr>
          <w:lang w:val="fr-FR"/>
        </w:rPr>
        <w:t>MagnetaPure</w:t>
      </w:r>
      <w:r w:rsidRPr="25C1CA6D" w:rsidR="001722B1">
        <w:rPr>
          <w:lang w:val="fr-FR"/>
        </w:rPr>
        <w:t xml:space="preserve"> 96 à partir de sang</w:t>
      </w:r>
    </w:p>
    <w:p w:rsidR="00DB7704" w:rsidP="69811C75" w:rsidRDefault="000841E7" w14:paraId="1D586DB5" w14:textId="77777777">
      <w:pPr>
        <w:widowControl w:val="0"/>
        <w:shd w:val="clear" w:color="auto" w:fill="FFFFFF" w:themeFill="background1"/>
        <w:spacing w:after="240" w:line="240" w:lineRule="auto"/>
        <w:jc w:val="both"/>
      </w:pPr>
      <w:r w:rsidRPr="69811C75">
        <w:rPr>
          <w:u w:val="single"/>
          <w:lang w:val="fr-FR"/>
        </w:rPr>
        <w:t xml:space="preserve">Modes opératoires relatifs aux  matrices biologiques de type poils ou cartilage : </w:t>
      </w:r>
    </w:p>
    <w:p w:rsidR="00DB7704" w:rsidP="003A29A8" w:rsidRDefault="000841E7" w14:paraId="4FF0CB57" w14:textId="77777777">
      <w:pPr>
        <w:widowControl w:val="0"/>
        <w:shd w:val="clear" w:color="auto" w:fill="FFFFFF"/>
        <w:spacing w:after="240" w:line="240" w:lineRule="auto"/>
        <w:ind w:left="709"/>
        <w:jc w:val="both"/>
      </w:pPr>
      <w:r>
        <w:t>GDB_MOP_02_Préparation des matrices pour extraction d'ADN à partir de prélèvements de poils et cartilage</w:t>
      </w:r>
    </w:p>
    <w:p w:rsidRPr="003A29A8" w:rsidR="001722B1" w:rsidP="003A29A8" w:rsidRDefault="000841E7" w14:paraId="3FAB2839" w14:textId="0400874D">
      <w:pPr>
        <w:widowControl w:val="0"/>
        <w:shd w:val="clear" w:color="auto" w:fill="FFFFFF"/>
        <w:spacing w:after="240" w:line="240" w:lineRule="auto"/>
        <w:ind w:left="709"/>
        <w:jc w:val="both"/>
      </w:pPr>
      <w:r w:rsidRPr="003A29A8">
        <w:t>GDB_MOP_03_Extraction d'ADN en plaque à partir de cartilage</w:t>
      </w:r>
      <w:r w:rsidR="003A29A8">
        <w:t xml:space="preserve">, </w:t>
      </w:r>
      <w:r w:rsidRPr="003A29A8">
        <w:t>poil</w:t>
      </w:r>
    </w:p>
    <w:p w:rsidRPr="003A29A8" w:rsidR="001722B1" w:rsidP="25C1CA6D" w:rsidRDefault="001722B1" w14:paraId="45C95CB3" w14:textId="69BEAA9E">
      <w:pPr>
        <w:widowControl w:val="0"/>
        <w:shd w:val="clear" w:color="auto" w:fill="FFFFFF" w:themeFill="background1"/>
        <w:spacing w:after="240" w:line="240" w:lineRule="auto"/>
        <w:ind w:left="709"/>
        <w:jc w:val="both"/>
      </w:pPr>
      <w:r w:rsidRPr="25C1CA6D" w:rsidR="001722B1">
        <w:rPr>
          <w:lang w:val="fr-FR"/>
        </w:rPr>
        <w:t xml:space="preserve">GDB_MOP_32_Extraction d'ADN sur </w:t>
      </w:r>
      <w:r w:rsidRPr="25C1CA6D" w:rsidR="001722B1">
        <w:rPr>
          <w:lang w:val="fr-FR"/>
        </w:rPr>
        <w:t>MagnetaPure</w:t>
      </w:r>
      <w:r w:rsidRPr="25C1CA6D" w:rsidR="001722B1">
        <w:rPr>
          <w:lang w:val="fr-FR"/>
        </w:rPr>
        <w:t xml:space="preserve"> 96 à partir de poils</w:t>
      </w:r>
    </w:p>
    <w:p w:rsidR="00DB7704" w:rsidRDefault="000841E7" w14:paraId="2651A457" w14:textId="77777777">
      <w:pPr>
        <w:widowControl w:val="0"/>
        <w:shd w:val="clear" w:color="auto" w:fill="FFFFFF"/>
        <w:spacing w:after="240" w:line="240" w:lineRule="auto"/>
        <w:jc w:val="both"/>
      </w:pPr>
      <w:r>
        <w:rPr>
          <w:u w:val="single"/>
        </w:rPr>
        <w:t xml:space="preserve">Modes opératoires relatifs aux matrices biologiques de type semence animale : </w:t>
      </w:r>
    </w:p>
    <w:p w:rsidR="00DB7704" w:rsidRDefault="000841E7" w14:paraId="217CD97D" w14:textId="77777777">
      <w:pPr>
        <w:widowControl w:val="0"/>
        <w:shd w:val="clear" w:color="auto" w:fill="FFFFFF"/>
        <w:spacing w:after="240" w:line="240" w:lineRule="auto"/>
        <w:ind w:left="720"/>
        <w:jc w:val="both"/>
      </w:pPr>
      <w:r>
        <w:t>GDB_MOP_30_Préparation des matrices pour extraction d'ADN à partir de prélèvements de semence</w:t>
      </w:r>
    </w:p>
    <w:p w:rsidR="00DB7704" w:rsidRDefault="000841E7" w14:paraId="1C08F322" w14:textId="77777777">
      <w:pPr>
        <w:widowControl w:val="0"/>
        <w:shd w:val="clear" w:color="auto" w:fill="FFFFFF"/>
        <w:spacing w:after="240" w:line="240" w:lineRule="auto"/>
        <w:ind w:firstLine="720"/>
        <w:jc w:val="both"/>
      </w:pPr>
      <w:r>
        <w:t>GDB_MOP_04_Extraction d'ADN en tube à partir de semence</w:t>
      </w:r>
    </w:p>
    <w:p w:rsidR="00DB7704" w:rsidRDefault="000841E7" w14:paraId="5FD6044D" w14:textId="77777777">
      <w:pPr>
        <w:widowControl w:val="0"/>
        <w:shd w:val="clear" w:color="auto" w:fill="FFFFFF"/>
        <w:spacing w:after="240" w:line="240" w:lineRule="auto"/>
        <w:jc w:val="both"/>
        <w:rPr>
          <w:u w:val="single"/>
        </w:rPr>
      </w:pPr>
      <w:r>
        <w:rPr>
          <w:u w:val="single"/>
        </w:rPr>
        <w:t xml:space="preserve">Mode opératoires relatifs à l’opération de génotypage : </w:t>
      </w:r>
    </w:p>
    <w:p w:rsidR="00DB7704" w:rsidRDefault="000841E7" w14:paraId="3A398DE1" w14:textId="77777777">
      <w:pPr>
        <w:widowControl w:val="0"/>
        <w:shd w:val="clear" w:color="auto" w:fill="FFFFFF"/>
        <w:spacing w:after="240" w:line="240" w:lineRule="auto"/>
        <w:ind w:firstLine="720"/>
        <w:jc w:val="both"/>
      </w:pPr>
      <w:r>
        <w:t>GDB_MOP_09_Génotypage</w:t>
      </w:r>
    </w:p>
    <w:p w:rsidR="00DB7704" w:rsidRDefault="000841E7" w14:paraId="15741AC7" w14:textId="77777777">
      <w:pPr>
        <w:widowControl w:val="0"/>
        <w:shd w:val="clear" w:color="auto" w:fill="FFFFFF"/>
        <w:spacing w:after="240" w:line="240" w:lineRule="auto"/>
        <w:ind w:firstLine="720"/>
        <w:jc w:val="both"/>
      </w:pPr>
      <w:r>
        <w:t>GDB_MOP_10_Enregistrement et traitement des données</w:t>
      </w:r>
    </w:p>
    <w:p w:rsidR="001722B1" w:rsidP="001722B1" w:rsidRDefault="001722B1" w14:paraId="3BE5124F" w14:textId="7EAB0CB0">
      <w:pPr>
        <w:widowControl w:val="0"/>
        <w:shd w:val="clear" w:color="auto" w:fill="FFFFFF"/>
        <w:spacing w:after="240" w:line="240" w:lineRule="auto"/>
        <w:jc w:val="both"/>
      </w:pPr>
      <w:r>
        <w:t xml:space="preserve">Le choix des méthodes est à discrétion du </w:t>
      </w:r>
      <w:r w:rsidR="00A029DF">
        <w:t>Prestataire</w:t>
      </w:r>
      <w:r>
        <w:t>, la méthode choisie sera mise en œuvre dans l’intérêt du client. Le client peut</w:t>
      </w:r>
      <w:r w:rsidR="00A63566">
        <w:t xml:space="preserve"> se réserver le droit de transmettre la méthode choisie.</w:t>
      </w:r>
    </w:p>
    <w:p w:rsidR="00DB7704" w:rsidRDefault="000841E7" w14:paraId="44AD3CC7" w14:textId="77777777">
      <w:pPr>
        <w:widowControl w:val="0"/>
        <w:shd w:val="clear" w:color="auto" w:fill="FFFFFF"/>
        <w:spacing w:after="240" w:line="240" w:lineRule="auto"/>
        <w:jc w:val="both"/>
        <w:rPr>
          <w:b/>
        </w:rPr>
      </w:pPr>
      <w:r>
        <w:rPr>
          <w:b/>
        </w:rPr>
        <w:t>Article 3.2 - Engagement concernant le délai de restitution des résultats</w:t>
      </w:r>
    </w:p>
    <w:p w:rsidR="00DB7704" w:rsidRDefault="000841E7" w14:paraId="571F00A0" w14:textId="77777777">
      <w:pPr>
        <w:widowControl w:val="0"/>
        <w:shd w:val="clear" w:color="auto" w:fill="FFFFFF"/>
        <w:spacing w:after="240" w:line="240" w:lineRule="auto"/>
        <w:jc w:val="both"/>
      </w:pPr>
      <w:r>
        <w:t>Le Prestataire s’engage à réaliser le génotypage des échantillons dès que possible après leur réception afin de mettre à disposition des résultats dans un délai optimal. Par résultats est entendu la mise à disposition des formes alléliques faisant suite à l’opération analytique réalisée à partir des échantillons biologiques mis à disposition par le Client.</w:t>
      </w:r>
    </w:p>
    <w:p w:rsidR="00DB7704" w:rsidP="69811C75" w:rsidRDefault="000841E7" w14:paraId="54C9D293" w14:textId="77777777">
      <w:pPr>
        <w:widowControl w:val="0"/>
        <w:shd w:val="clear" w:color="auto" w:fill="FFFFFF" w:themeFill="background1"/>
        <w:spacing w:after="240" w:line="240" w:lineRule="auto"/>
        <w:jc w:val="both"/>
      </w:pPr>
      <w:r w:rsidRPr="69811C75">
        <w:rPr>
          <w:lang w:val="fr-FR"/>
        </w:rPr>
        <w:t>Ce délai est défini par la différence de date entre la réception  des prélèvements et la mise à disposition en base de données des résultats des analyses confiées par le Client.</w:t>
      </w:r>
    </w:p>
    <w:p w:rsidR="00DB7704" w:rsidRDefault="000841E7" w14:paraId="4C4719F1" w14:textId="77777777">
      <w:pPr>
        <w:widowControl w:val="0"/>
        <w:shd w:val="clear" w:color="auto" w:fill="FFFFFF"/>
        <w:spacing w:after="240" w:line="240" w:lineRule="auto"/>
        <w:jc w:val="both"/>
        <w:rPr>
          <w:i/>
        </w:rPr>
      </w:pPr>
      <w:r>
        <w:rPr>
          <w:b/>
          <w:i/>
        </w:rPr>
        <w:t xml:space="preserve">La plateforme de génotypage GD Scan organise les analyses de telle manière à ne pas avoir de puces non utilisées. </w:t>
      </w:r>
    </w:p>
    <w:p w:rsidR="00DB7704" w:rsidRDefault="000841E7" w14:paraId="0AFFC640" w14:textId="77777777">
      <w:pPr>
        <w:widowControl w:val="0"/>
        <w:shd w:val="clear" w:color="auto" w:fill="FFFFFF"/>
        <w:spacing w:after="240" w:line="240" w:lineRule="auto"/>
        <w:jc w:val="both"/>
      </w:pPr>
      <w:r>
        <w:t>Si le stock et les arrivages de prélèvements ne permettent pas d’analyser les échantillons avant le délai imparti avec des séries complètes, le Prestataire avertira le Client qui décidera de lancer ou non les analyses. Dans ce cas, le coût des puces non utilisées dans la série d’analyse sera à la charge du Client.</w:t>
      </w:r>
    </w:p>
    <w:p w:rsidR="00DB7704" w:rsidRDefault="000841E7" w14:paraId="081C6B31" w14:textId="77777777">
      <w:pPr>
        <w:widowControl w:val="0"/>
        <w:shd w:val="clear" w:color="auto" w:fill="FFFFFF"/>
        <w:spacing w:after="240" w:line="240" w:lineRule="auto"/>
        <w:jc w:val="both"/>
        <w:rPr>
          <w:b/>
        </w:rPr>
      </w:pPr>
      <w:r>
        <w:rPr>
          <w:b/>
        </w:rPr>
        <w:t>Article 3.3 - Engagement concernant les modalités de restitution des résultats</w:t>
      </w:r>
    </w:p>
    <w:p w:rsidRPr="00F74379" w:rsidR="001C0480" w:rsidP="001C0480" w:rsidRDefault="000841E7" w14:paraId="3B503781" w14:textId="00B85466">
      <w:pPr>
        <w:jc w:val="both"/>
      </w:pPr>
      <w:r w:rsidRPr="69811C75">
        <w:rPr>
          <w:lang w:val="fr-FR"/>
        </w:rPr>
        <w:t>Par voie de mail, le Prestataire s’engage à prévenir de la finalisation de l’opération d’analyse. Ce mail comportera un lien pointant vers le répertoire du Client pour la mise à disposition des comptes rendus d’analyses. En pièces jointes, à ce mail, seront ajoutés, les  rapports concernant les contrôles hebdomadaires de répétabilité et reproductibilité</w:t>
      </w:r>
      <w:r w:rsidRPr="00F74379">
        <w:rPr>
          <w:lang w:val="fr-FR"/>
        </w:rPr>
        <w:t>.</w:t>
      </w:r>
      <w:r w:rsidRPr="00F74379" w:rsidR="001C0480">
        <w:t xml:space="preserve"> Le Prestataire transmettra les comptes rendus d’analyse sous forme de fichier au format </w:t>
      </w:r>
      <w:proofErr w:type="spellStart"/>
      <w:r w:rsidRPr="00F74379" w:rsidR="001C0480">
        <w:t>pdf</w:t>
      </w:r>
      <w:proofErr w:type="spellEnd"/>
      <w:r w:rsidRPr="00F74379" w:rsidR="001C0480">
        <w:t xml:space="preserve"> classique, en pièces jointes transmises par voie de mail à destination des seuls destinataires de rapport de résultat. Le Prestataire informe du risque inhérent à la modalité de transmission des comptes rendus d’analyses, ceux-ci sont transmis par voie de mail (si demande explicite du Client), le Prestataire se dégage de toute responsabilité concernant la transmission de ces comptes rendus d’analyses (complétude, non distribution ou corruption de fichier).</w:t>
      </w:r>
    </w:p>
    <w:p w:rsidR="00BD00D8" w:rsidP="001C0480" w:rsidRDefault="00BD00D8" w14:paraId="46AB2CDE" w14:textId="77777777">
      <w:pPr>
        <w:jc w:val="both"/>
        <w:rPr>
          <w:highlight w:val="green"/>
        </w:rPr>
      </w:pPr>
    </w:p>
    <w:p w:rsidRPr="00660F39" w:rsidR="00BD00D8" w:rsidP="001C0480" w:rsidRDefault="00BD00D8" w14:paraId="218D6219" w14:textId="669F1303">
      <w:pPr>
        <w:jc w:val="both"/>
        <w:rPr>
          <w:highlight w:val="green"/>
        </w:rPr>
      </w:pPr>
      <w:r>
        <w:t>D</w:t>
      </w:r>
      <w:r w:rsidRPr="00BD00D8">
        <w:t xml:space="preserve">es </w:t>
      </w:r>
      <w:r>
        <w:t>analyses sous accréditation et</w:t>
      </w:r>
      <w:r w:rsidRPr="00BD00D8">
        <w:t xml:space="preserve"> hors accréditation</w:t>
      </w:r>
      <w:r>
        <w:t>,</w:t>
      </w:r>
      <w:r w:rsidRPr="00BD00D8">
        <w:t xml:space="preserve"> à la demande d</w:t>
      </w:r>
      <w:r>
        <w:t>u C</w:t>
      </w:r>
      <w:r w:rsidRPr="00BD00D8">
        <w:t>lient</w:t>
      </w:r>
      <w:r>
        <w:t>, pourront être réalisées par le Prestataire.</w:t>
      </w:r>
      <w:r w:rsidRPr="00BD00D8">
        <w:t xml:space="preserve"> </w:t>
      </w:r>
      <w:r>
        <w:t>Dans le cas de prestations réalisées hors du périmètre d’accréditation le Prestataire i</w:t>
      </w:r>
      <w:r w:rsidRPr="00BD00D8">
        <w:t>nforme</w:t>
      </w:r>
      <w:r>
        <w:t xml:space="preserve"> par le présent contrat</w:t>
      </w:r>
      <w:r w:rsidRPr="00BD00D8">
        <w:t xml:space="preserve"> </w:t>
      </w:r>
      <w:r>
        <w:t>le</w:t>
      </w:r>
      <w:r w:rsidRPr="00BD00D8">
        <w:t xml:space="preserve"> </w:t>
      </w:r>
      <w:r>
        <w:t>C</w:t>
      </w:r>
      <w:r w:rsidRPr="00BD00D8">
        <w:t xml:space="preserve">lient que les </w:t>
      </w:r>
      <w:r>
        <w:t>comptes rendus d’analyses</w:t>
      </w:r>
      <w:r w:rsidRPr="00BD00D8">
        <w:t xml:space="preserve"> ne seront</w:t>
      </w:r>
      <w:r>
        <w:t>,</w:t>
      </w:r>
      <w:r w:rsidRPr="00BD00D8">
        <w:t xml:space="preserve"> par conséquent</w:t>
      </w:r>
      <w:r>
        <w:t>,</w:t>
      </w:r>
      <w:r w:rsidRPr="00BD00D8">
        <w:t xml:space="preserve"> ni présumés conformes au référentiel d’accréditation ni couverts par les accords de reconnaissance internationaux</w:t>
      </w:r>
      <w:r>
        <w:t>.</w:t>
      </w:r>
    </w:p>
    <w:p w:rsidR="0046456B" w:rsidRDefault="0046456B" w14:paraId="5A5A5E05" w14:textId="77777777">
      <w:pPr>
        <w:widowControl w:val="0"/>
        <w:shd w:val="clear" w:color="auto" w:fill="FFFFFF"/>
        <w:spacing w:after="240" w:line="240" w:lineRule="auto"/>
        <w:jc w:val="both"/>
      </w:pPr>
    </w:p>
    <w:p w:rsidR="00DB7704" w:rsidRDefault="000841E7" w14:paraId="233096EA" w14:textId="547652FC">
      <w:pPr>
        <w:widowControl w:val="0"/>
        <w:shd w:val="clear" w:color="auto" w:fill="FFFFFF"/>
        <w:spacing w:after="240" w:line="240" w:lineRule="auto"/>
        <w:jc w:val="both"/>
      </w:pPr>
      <w:r>
        <w:t>En complément un fichier informant des échecs de génotypages sera transmis.</w:t>
      </w:r>
    </w:p>
    <w:p w:rsidR="00DB7704" w:rsidRDefault="000841E7" w14:paraId="57F8DE85" w14:textId="77777777">
      <w:pPr>
        <w:widowControl w:val="0"/>
        <w:shd w:val="clear" w:color="auto" w:fill="FFFFFF"/>
        <w:spacing w:after="240" w:line="240" w:lineRule="auto"/>
        <w:jc w:val="both"/>
      </w:pPr>
      <w:r>
        <w:t>Le Prestataire produira systématiquement les comptes rendus d’analyse. Ces résultats seront archivés pendant un délai de 8 ans.</w:t>
      </w:r>
    </w:p>
    <w:p w:rsidR="00DB7704" w:rsidRDefault="000841E7" w14:paraId="4D6BC71F" w14:textId="77777777">
      <w:pPr>
        <w:widowControl w:val="0"/>
        <w:shd w:val="clear" w:color="auto" w:fill="FFFFFF"/>
        <w:spacing w:after="240" w:line="240" w:lineRule="auto"/>
        <w:jc w:val="both"/>
        <w:rPr>
          <w:b/>
        </w:rPr>
      </w:pPr>
      <w:r>
        <w:rPr>
          <w:b/>
        </w:rPr>
        <w:t>Article 3.4 - Engagement concernant l’impartialité et la confidentialité</w:t>
      </w:r>
    </w:p>
    <w:p w:rsidR="00DB7704" w:rsidRDefault="000841E7" w14:paraId="43EAC5D3" w14:textId="77777777">
      <w:pPr>
        <w:jc w:val="both"/>
      </w:pPr>
      <w:r>
        <w:t xml:space="preserve">La plateforme de génotypage GD Scan s’engage à réaliser les prestations d’analyses en toute impartialité, à garantir la confidentialité de toute information obtenue ou générée au cours des activités de la plateforme de génotypage. </w:t>
      </w:r>
    </w:p>
    <w:p w:rsidR="00DB7704" w:rsidRDefault="000841E7" w14:paraId="140D6F47" w14:textId="13F3175F">
      <w:pPr>
        <w:jc w:val="both"/>
      </w:pPr>
      <w:r w:rsidRPr="69811C75">
        <w:rPr>
          <w:lang w:val="fr-FR"/>
        </w:rPr>
        <w:t xml:space="preserve">La plateforme de génotypage GD Scan informe le Client que les </w:t>
      </w:r>
      <w:r w:rsidRPr="69811C75" w:rsidR="00A8682E">
        <w:rPr>
          <w:lang w:val="fr-FR"/>
        </w:rPr>
        <w:t>comptes-rendus</w:t>
      </w:r>
      <w:r w:rsidRPr="69811C75">
        <w:rPr>
          <w:lang w:val="fr-FR"/>
        </w:rPr>
        <w:t xml:space="preserve"> d’analyse peuvent être mis à disposition d’un auditeur externe qui sera soumis à un accord de confidentialité.</w:t>
      </w:r>
    </w:p>
    <w:p w:rsidR="00DB7704" w:rsidRDefault="000841E7" w14:paraId="66D48B81" w14:textId="77777777">
      <w:pPr>
        <w:jc w:val="both"/>
      </w:pPr>
      <w:r>
        <w:t>Elle déclare ne pas engager le laboratoire dans des activités incompatibles susceptibles d’influer sur l’indépendance et l’impartialité. Le personnel intervenant dans la production de génotypage est signataire d’une charte visant à sensibiliser aux notions d’impartialité et de confidentialité soutenant leur activité. Cette charte définit les règles de déontologie et de conduite s’imposant à l’ensemble du personnel de la plateforme de génotypage en matière d'indépendance, d’impartialité, d'intégrité et de confidentialité.</w:t>
      </w:r>
    </w:p>
    <w:p w:rsidRPr="00036E62" w:rsidR="00660F39" w:rsidP="005A4C99" w:rsidRDefault="005A4C99" w14:paraId="162D37D0" w14:textId="5659813C">
      <w:pPr>
        <w:jc w:val="both"/>
      </w:pPr>
      <w:r>
        <w:rPr>
          <w:lang w:val="fr-FR"/>
        </w:rPr>
        <w:t>Le Prestataire assure la confidentialité, l’authenticité et l’intégrité des comptes rendus d’analyses</w:t>
      </w:r>
      <w:r w:rsidR="00660F39">
        <w:rPr>
          <w:lang w:val="fr-FR"/>
        </w:rPr>
        <w:t xml:space="preserve"> </w:t>
      </w:r>
      <w:r w:rsidRPr="00036E62" w:rsidR="00660F39">
        <w:rPr>
          <w:lang w:val="fr-FR"/>
        </w:rPr>
        <w:t>envoyés par voie de mail</w:t>
      </w:r>
      <w:r w:rsidRPr="00036E62">
        <w:rPr>
          <w:lang w:val="fr-FR"/>
        </w:rPr>
        <w:t xml:space="preserve">. </w:t>
      </w:r>
    </w:p>
    <w:p w:rsidRPr="00036E62" w:rsidR="00660F39" w:rsidP="005A4C99" w:rsidRDefault="00660F39" w14:paraId="500E507F" w14:textId="77777777">
      <w:pPr>
        <w:jc w:val="both"/>
      </w:pPr>
    </w:p>
    <w:p w:rsidR="005A4C99" w:rsidP="005A4C99" w:rsidRDefault="00660F39" w14:paraId="753093C8" w14:textId="18E73FEF">
      <w:pPr>
        <w:jc w:val="both"/>
      </w:pPr>
      <w:r w:rsidRPr="00036E62">
        <w:rPr>
          <w:lang w:val="fr-FR"/>
        </w:rPr>
        <w:t>Dans le cas où le Prestataire est tenu par la loi, ou autorisé par des dispositions contractuelles (notamment dans le cadre d’audit), à divulguer des informations confidentielles, le Client concerné sera avisé des informations fournies, sauf si la loi française l’interdit.</w:t>
      </w:r>
    </w:p>
    <w:p w:rsidR="005A4C99" w:rsidRDefault="005A4C99" w14:paraId="07A2374F" w14:textId="77777777">
      <w:pPr>
        <w:jc w:val="both"/>
      </w:pPr>
    </w:p>
    <w:p w:rsidR="00DB7704" w:rsidRDefault="00DB7704" w14:paraId="6B699379" w14:textId="77777777">
      <w:pPr>
        <w:jc w:val="both"/>
      </w:pPr>
    </w:p>
    <w:p w:rsidR="00DB7704" w:rsidRDefault="000841E7" w14:paraId="71BB5407" w14:textId="77777777">
      <w:pPr>
        <w:widowControl w:val="0"/>
        <w:shd w:val="clear" w:color="auto" w:fill="FFFFFF"/>
        <w:spacing w:after="240" w:line="240" w:lineRule="auto"/>
        <w:jc w:val="both"/>
        <w:rPr>
          <w:b/>
          <w:u w:val="single"/>
        </w:rPr>
      </w:pPr>
      <w:r>
        <w:rPr>
          <w:b/>
          <w:u w:val="single"/>
        </w:rPr>
        <w:t>Article 4 - Engagement du Client</w:t>
      </w:r>
    </w:p>
    <w:p w:rsidR="00DB7704" w:rsidRDefault="000841E7" w14:paraId="4B076A7C" w14:textId="77777777">
      <w:pPr>
        <w:widowControl w:val="0"/>
        <w:shd w:val="clear" w:color="auto" w:fill="FFFFFF"/>
        <w:spacing w:after="240" w:line="240" w:lineRule="auto"/>
        <w:jc w:val="both"/>
        <w:rPr>
          <w:b/>
        </w:rPr>
      </w:pPr>
      <w:r>
        <w:rPr>
          <w:b/>
        </w:rPr>
        <w:t>Article 4.1 - Volume de prélèvements</w:t>
      </w:r>
    </w:p>
    <w:p w:rsidR="00DB7704" w:rsidRDefault="000841E7" w14:paraId="6304F6CD" w14:textId="77777777">
      <w:pPr>
        <w:widowControl w:val="0"/>
        <w:shd w:val="clear" w:color="auto" w:fill="FFFFFF"/>
        <w:spacing w:after="240" w:line="240" w:lineRule="auto"/>
        <w:jc w:val="both"/>
      </w:pPr>
      <w:r>
        <w:t>Le Client s’engage à transmettre les prélèvements quotidiennement, sauf cas d’impossibilité exceptionnel, afin de faciliter le lancement des analyses pour respecter un délai moyen de 14 jours dans la mise à disposition des résultats. Le Client s’engage à communiquer à la plateforme de génotypage GD Scan toute impossibilité de transmission de prélèvements.</w:t>
      </w:r>
    </w:p>
    <w:p w:rsidR="00DB7704" w:rsidRDefault="000841E7" w14:paraId="49BB7454" w14:textId="77777777">
      <w:pPr>
        <w:widowControl w:val="0"/>
        <w:shd w:val="clear" w:color="auto" w:fill="FFFFFF"/>
        <w:spacing w:after="240" w:line="240" w:lineRule="auto"/>
        <w:jc w:val="both"/>
        <w:rPr>
          <w:b/>
        </w:rPr>
      </w:pPr>
      <w:r>
        <w:rPr>
          <w:b/>
        </w:rPr>
        <w:t>Article 4.2 - Bon de commande</w:t>
      </w:r>
    </w:p>
    <w:p w:rsidR="00DB7704" w:rsidRDefault="000841E7" w14:paraId="3D838B57" w14:textId="77777777">
      <w:pPr>
        <w:widowControl w:val="0"/>
        <w:shd w:val="clear" w:color="auto" w:fill="FFFFFF"/>
        <w:spacing w:after="240" w:line="240" w:lineRule="auto"/>
        <w:jc w:val="both"/>
      </w:pPr>
      <w:r>
        <w:t>Le Client s’engage à transmettre au prestataire un fichier répondant aux exigences décrites à l’Article 2.3 du présent Contrat, contenant les informations relatives aux animaux en même temps que les prélèvements.</w:t>
      </w:r>
    </w:p>
    <w:p w:rsidR="00DB7704" w:rsidRDefault="000841E7" w14:paraId="5D5FEA39" w14:textId="77777777">
      <w:pPr>
        <w:widowControl w:val="0"/>
        <w:shd w:val="clear" w:color="auto" w:fill="FFFFFF"/>
        <w:spacing w:after="240" w:line="240" w:lineRule="auto"/>
        <w:jc w:val="both"/>
        <w:rPr>
          <w:b/>
        </w:rPr>
      </w:pPr>
      <w:r>
        <w:rPr>
          <w:b/>
        </w:rPr>
        <w:t>Article 4.3 - Dépôt des résultats d’analyse (marqueurs)</w:t>
      </w:r>
    </w:p>
    <w:p w:rsidR="00DB7704" w:rsidP="69811C75" w:rsidRDefault="000841E7" w14:paraId="085F7781" w14:textId="77777777">
      <w:pPr>
        <w:widowControl w:val="0"/>
        <w:shd w:val="clear" w:color="auto" w:fill="FFFFFF" w:themeFill="background1"/>
        <w:spacing w:after="240" w:line="240" w:lineRule="auto"/>
        <w:jc w:val="both"/>
      </w:pPr>
      <w:r w:rsidRPr="158934E7">
        <w:rPr>
          <w:lang w:val="fr-FR"/>
        </w:rPr>
        <w:t xml:space="preserve">Le Client donne mandat au Prestataire pour l'envoi de l'intégralité des marqueurs génotypés à l'opérateur </w:t>
      </w:r>
      <w:proofErr w:type="spellStart"/>
      <w:r w:rsidRPr="158934E7">
        <w:rPr>
          <w:lang w:val="fr-FR"/>
        </w:rPr>
        <w:t>GenEval</w:t>
      </w:r>
      <w:proofErr w:type="spellEnd"/>
      <w:r w:rsidRPr="158934E7">
        <w:rPr>
          <w:lang w:val="fr-FR"/>
        </w:rPr>
        <w:t xml:space="preserve"> (association déclarée,  Siret 83796143200015) par les canaux définis par ce même opérateur.</w:t>
      </w:r>
    </w:p>
    <w:p w:rsidR="00DB7704" w:rsidP="69811C75" w:rsidRDefault="000841E7" w14:paraId="25D4C072" w14:textId="77777777">
      <w:pPr>
        <w:widowControl w:val="0"/>
        <w:shd w:val="clear" w:color="auto" w:fill="FFFFFF" w:themeFill="background1"/>
        <w:spacing w:after="240" w:line="240" w:lineRule="auto"/>
        <w:jc w:val="both"/>
        <w:rPr>
          <w:b/>
          <w:bCs/>
          <w:lang w:val="fr-FR"/>
        </w:rPr>
      </w:pPr>
      <w:r w:rsidRPr="69811C75">
        <w:rPr>
          <w:b/>
          <w:bCs/>
          <w:lang w:val="fr-FR"/>
        </w:rPr>
        <w:t>Article 4.4 -  Mise à disposition de comptes rendus d’analyses</w:t>
      </w:r>
    </w:p>
    <w:p w:rsidR="00DB7704" w:rsidP="003A29A8" w:rsidRDefault="000841E7" w14:paraId="087E20C9" w14:textId="77777777">
      <w:pPr>
        <w:widowControl w:val="0"/>
        <w:shd w:val="clear" w:color="auto" w:fill="FFFFFF" w:themeFill="background1"/>
        <w:spacing w:after="240" w:line="240" w:lineRule="auto"/>
        <w:jc w:val="both"/>
      </w:pPr>
      <w:r>
        <w:t xml:space="preserve">Le Client </w:t>
      </w:r>
      <w:r w:rsidRPr="00DE1C9F">
        <w:t>annonce, sauf demande contraire explicite, renoncer à la transmission de compte- rendu d’analyse.</w:t>
      </w:r>
      <w:r>
        <w:t xml:space="preserve"> Le Prestataire attire l’attention du Client sur le fait que les résultats ne se rapportent qu'aux objets soumis à l'essai.</w:t>
      </w:r>
    </w:p>
    <w:p w:rsidR="00A029DF" w:rsidP="003A29A8" w:rsidRDefault="000841E7" w14:paraId="4990B171" w14:textId="77777777" w14:noSpellErr="1">
      <w:pPr>
        <w:widowControl w:val="0"/>
        <w:shd w:val="clear" w:color="auto" w:fill="FFFFFF" w:themeFill="background1"/>
        <w:spacing w:after="240" w:line="240" w:lineRule="auto"/>
        <w:jc w:val="both"/>
      </w:pPr>
      <w:r w:rsidRPr="25C1CA6D" w:rsidR="000841E7">
        <w:rPr>
          <w:lang w:val="fr-FR"/>
        </w:rPr>
        <w:t xml:space="preserve">Le Client s’engage à informer le Prestataire de toute modification du (ou </w:t>
      </w:r>
      <w:r w:rsidRPr="25C1CA6D" w:rsidR="000841E7">
        <w:rPr>
          <w:lang w:val="fr-FR"/>
        </w:rPr>
        <w:t>des)  destinataire</w:t>
      </w:r>
      <w:r w:rsidRPr="25C1CA6D" w:rsidR="000841E7">
        <w:rPr>
          <w:lang w:val="fr-FR"/>
        </w:rPr>
        <w:t>(s) de rapport de résultat.</w:t>
      </w:r>
    </w:p>
    <w:p w:rsidRPr="00425B40" w:rsidR="00A029DF" w:rsidP="003A29A8" w:rsidRDefault="00A029DF" w14:paraId="53BB817C" w14:textId="77777777">
      <w:pPr>
        <w:widowControl w:val="0"/>
        <w:shd w:val="clear" w:color="auto" w:fill="FFFFFF" w:themeFill="background1"/>
        <w:spacing w:after="240" w:line="240" w:lineRule="auto"/>
        <w:jc w:val="both"/>
        <w:rPr>
          <w:b/>
          <w:bCs/>
        </w:rPr>
      </w:pPr>
      <w:r w:rsidRPr="00425B40">
        <w:rPr>
          <w:b/>
          <w:bCs/>
        </w:rPr>
        <w:t>Article 4.5. Marques et propriété industrielle</w:t>
      </w:r>
    </w:p>
    <w:p w:rsidR="00DB7704" w:rsidP="003A29A8" w:rsidRDefault="00A029DF" w14:paraId="2627FD18" w14:textId="3339AF65">
      <w:pPr>
        <w:widowControl w:val="0"/>
        <w:shd w:val="clear" w:color="auto" w:fill="FFFFFF" w:themeFill="background1"/>
        <w:spacing w:after="240" w:line="240" w:lineRule="auto"/>
        <w:jc w:val="both"/>
      </w:pPr>
      <w:r>
        <w:t>Le Client s’engage à ne pas exploiter les marques appartenant à GD Biotech, telle que la marque GD Scan</w:t>
      </w:r>
      <w:r w:rsidR="00390CDC">
        <w:t xml:space="preserve"> pour son usage commercial.</w:t>
      </w:r>
      <w:r w:rsidRPr="003A29A8" w:rsidR="009566FF">
        <w:t xml:space="preserve"> </w:t>
      </w:r>
    </w:p>
    <w:p w:rsidRPr="003A29A8" w:rsidR="00390CDC" w:rsidP="003A29A8" w:rsidRDefault="00390CDC" w14:paraId="4B890DA7" w14:textId="44545DA6">
      <w:pPr>
        <w:widowControl w:val="0"/>
        <w:shd w:val="clear" w:color="auto" w:fill="FFFFFF" w:themeFill="background1"/>
        <w:spacing w:after="240" w:line="240" w:lineRule="auto"/>
        <w:jc w:val="both"/>
      </w:pPr>
      <w:r>
        <w:t>Le Client s’engage à ne pas exploiter sur ses supports commerciaux les certifications relatives au Prestataire.</w:t>
      </w:r>
    </w:p>
    <w:p w:rsidR="00C1595F" w:rsidRDefault="00C1595F" w14:paraId="0418F525" w14:textId="58DC8E79">
      <w:pPr>
        <w:jc w:val="both"/>
      </w:pPr>
      <w:r w:rsidRPr="00E213E0">
        <w:t xml:space="preserve">Le Client s’engage </w:t>
      </w:r>
      <w:r w:rsidRPr="00E213E0" w:rsidR="00A029DF">
        <w:t>à</w:t>
      </w:r>
      <w:r w:rsidRPr="00E213E0">
        <w:t xml:space="preserve"> ne pas exploiter</w:t>
      </w:r>
      <w:r w:rsidRPr="00E213E0" w:rsidR="00390CDC">
        <w:t>,</w:t>
      </w:r>
      <w:r w:rsidRPr="00E213E0">
        <w:t xml:space="preserve"> d’une quelconque forme que ce soit</w:t>
      </w:r>
      <w:r w:rsidRPr="00E213E0" w:rsidR="00390CDC">
        <w:t>,</w:t>
      </w:r>
      <w:r w:rsidRPr="00E213E0">
        <w:t xml:space="preserve"> la marque relative à une quelconque accréditation associée au </w:t>
      </w:r>
      <w:r w:rsidRPr="00E213E0" w:rsidR="00660F39">
        <w:t xml:space="preserve">seul </w:t>
      </w:r>
      <w:r w:rsidRPr="00E213E0">
        <w:t>Prestataire.</w:t>
      </w:r>
    </w:p>
    <w:p w:rsidR="009566FF" w:rsidRDefault="009566FF" w14:paraId="22B6DA08" w14:textId="77777777">
      <w:pPr>
        <w:jc w:val="both"/>
        <w:rPr>
          <w:b/>
          <w:u w:val="single"/>
        </w:rPr>
      </w:pPr>
    </w:p>
    <w:p w:rsidR="00DB7704" w:rsidRDefault="000841E7" w14:paraId="720208A9" w14:textId="77777777">
      <w:pPr>
        <w:jc w:val="both"/>
        <w:rPr>
          <w:b/>
          <w:u w:val="single"/>
        </w:rPr>
      </w:pPr>
      <w:r>
        <w:rPr>
          <w:b/>
          <w:u w:val="single"/>
        </w:rPr>
        <w:t>Article 5 - Suivi des retours clients</w:t>
      </w:r>
    </w:p>
    <w:p w:rsidR="003A29A8" w:rsidP="003A29A8" w:rsidRDefault="003A29A8" w14:paraId="3801A27B" w14:textId="77777777">
      <w:pPr>
        <w:widowControl w:val="0"/>
        <w:shd w:val="clear" w:color="auto" w:fill="FFFFFF" w:themeFill="background1"/>
        <w:spacing w:after="240" w:line="240" w:lineRule="auto"/>
        <w:jc w:val="both"/>
      </w:pPr>
    </w:p>
    <w:p w:rsidR="00DB7704" w:rsidP="003A29A8" w:rsidRDefault="000841E7" w14:paraId="05B53FF7" w14:textId="0306D40D">
      <w:pPr>
        <w:widowControl w:val="0"/>
        <w:shd w:val="clear" w:color="auto" w:fill="FFFFFF" w:themeFill="background1"/>
        <w:spacing w:after="240" w:line="240" w:lineRule="auto"/>
        <w:jc w:val="both"/>
        <w:rPr>
          <w:b/>
          <w:bCs/>
          <w:lang w:val="fr-FR"/>
        </w:rPr>
      </w:pPr>
      <w:r w:rsidRPr="003A29A8">
        <w:t xml:space="preserve">Un traitement des réclamations clients est mis en place afin de permettre une action rapide par la mise en place des mesures d’urgence pour répondre au mécontentement ou au besoin d’informations du réclamant. Le rapport, les documents de résultats transmis par voie électronique (seule modalité pratiquée pour la transmission des résultats d'analyse) mentionnent l’adresse générique permettant la prise de contact pour toute réclamation ou demande d’informations (pour la compréhension d’une analyse ou toute question relative </w:t>
      </w:r>
      <w:r w:rsidRPr="002F5E26">
        <w:t>aux modes opératoires). Cette adresse email est</w:t>
      </w:r>
      <w:r w:rsidRPr="002F5E26">
        <w:rPr>
          <w:lang w:val="fr-FR"/>
        </w:rPr>
        <w:t xml:space="preserve"> </w:t>
      </w:r>
      <w:hyperlink r:id="rId16">
        <w:r w:rsidRPr="002F5E26">
          <w:rPr>
            <w:color w:val="1155CC"/>
            <w:u w:val="single"/>
            <w:lang w:val="fr-FR"/>
          </w:rPr>
          <w:t>SAV-genotypage@genesdiffusion.com</w:t>
        </w:r>
      </w:hyperlink>
      <w:r w:rsidRPr="002F5E26">
        <w:rPr>
          <w:lang w:val="fr-FR"/>
        </w:rPr>
        <w:t>.</w:t>
      </w:r>
      <w:r w:rsidRPr="002F5E26" w:rsidR="00660F39">
        <w:rPr>
          <w:lang w:val="fr-FR"/>
        </w:rPr>
        <w:t xml:space="preserve"> Le Prestataire s’engage à mettre à disposition sur demande la description du processus de traitement des réclamations.  </w:t>
      </w:r>
    </w:p>
    <w:p w:rsidR="00DB7704" w:rsidRDefault="00DB7704" w14:paraId="08CE6F91" w14:textId="77777777">
      <w:pPr>
        <w:jc w:val="both"/>
        <w:rPr>
          <w:b/>
        </w:rPr>
      </w:pPr>
    </w:p>
    <w:p w:rsidR="00DB7704" w:rsidRDefault="000841E7" w14:paraId="453B46D4" w14:textId="77777777">
      <w:pPr>
        <w:jc w:val="both"/>
        <w:rPr>
          <w:b/>
          <w:u w:val="single"/>
        </w:rPr>
      </w:pPr>
      <w:r>
        <w:rPr>
          <w:b/>
          <w:u w:val="single"/>
        </w:rPr>
        <w:t>Article 6 - Tarification</w:t>
      </w:r>
    </w:p>
    <w:p w:rsidRPr="003A29A8" w:rsidR="00DB7704" w:rsidP="003A29A8" w:rsidRDefault="00DB7704" w14:paraId="61CDCEAD" w14:textId="77777777">
      <w:pPr>
        <w:widowControl w:val="0"/>
        <w:shd w:val="clear" w:color="auto" w:fill="FFFFFF" w:themeFill="background1"/>
        <w:spacing w:after="240" w:line="240" w:lineRule="auto"/>
        <w:jc w:val="both"/>
      </w:pPr>
    </w:p>
    <w:p w:rsidR="00DB7704" w:rsidP="003A29A8" w:rsidRDefault="000841E7" w14:paraId="3D20516B" w14:textId="77777777" w14:noSpellErr="1">
      <w:pPr>
        <w:widowControl w:val="0"/>
        <w:shd w:val="clear" w:color="auto" w:fill="FFFFFF" w:themeFill="background1"/>
        <w:spacing w:after="240" w:line="240" w:lineRule="auto"/>
        <w:jc w:val="both"/>
      </w:pPr>
      <w:r w:rsidRPr="25C1CA6D" w:rsidR="000841E7">
        <w:rPr>
          <w:lang w:val="fr-FR"/>
        </w:rPr>
        <w:t>Le tarif unitaire de la prestation “Génotypage</w:t>
      </w:r>
      <w:r w:rsidRPr="25C1CA6D" w:rsidR="000841E7">
        <w:rPr>
          <w:lang w:val="fr-FR"/>
        </w:rPr>
        <w:t>”  inclut</w:t>
      </w:r>
      <w:r w:rsidRPr="25C1CA6D" w:rsidR="000841E7">
        <w:rPr>
          <w:lang w:val="fr-FR"/>
        </w:rPr>
        <w:t xml:space="preserve"> le coût du kit de prélèvement (poil ou sang), la réception, l’extraction ADN de l’échantillon biologique, la réalisation de l’empreinte génétique par la technologie de type puce ADN, et le rendu de l’analyse.  </w:t>
      </w:r>
    </w:p>
    <w:p w:rsidR="00DB7704" w:rsidRDefault="00DB7704" w14:paraId="6BB9E253" w14:textId="77777777">
      <w:pPr>
        <w:jc w:val="both"/>
      </w:pPr>
    </w:p>
    <w:tbl>
      <w:tblPr>
        <w:tblStyle w:val="a0"/>
        <w:tblW w:w="9029"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rsidR="00DB7704" w14:paraId="508CB057" w14:textId="77777777">
        <w:tc>
          <w:tcPr>
            <w:tcW w:w="4514" w:type="dxa"/>
            <w:shd w:val="clear" w:color="auto" w:fill="auto"/>
            <w:tcMar>
              <w:top w:w="100" w:type="dxa"/>
              <w:left w:w="100" w:type="dxa"/>
              <w:bottom w:w="100" w:type="dxa"/>
              <w:right w:w="100" w:type="dxa"/>
            </w:tcMar>
          </w:tcPr>
          <w:p w:rsidR="00DB7704" w:rsidRDefault="000841E7" w14:paraId="4F58C0D7" w14:textId="77777777">
            <w:pPr>
              <w:widowControl w:val="0"/>
              <w:pBdr>
                <w:top w:val="nil"/>
                <w:left w:val="nil"/>
                <w:bottom w:val="nil"/>
                <w:right w:val="nil"/>
                <w:between w:val="nil"/>
              </w:pBdr>
              <w:spacing w:line="240" w:lineRule="auto"/>
              <w:jc w:val="center"/>
              <w:rPr>
                <w:b/>
              </w:rPr>
            </w:pPr>
            <w:r>
              <w:rPr>
                <w:b/>
              </w:rPr>
              <w:t>Prestation</w:t>
            </w:r>
          </w:p>
        </w:tc>
        <w:tc>
          <w:tcPr>
            <w:tcW w:w="4514" w:type="dxa"/>
            <w:shd w:val="clear" w:color="auto" w:fill="auto"/>
            <w:tcMar>
              <w:top w:w="100" w:type="dxa"/>
              <w:left w:w="100" w:type="dxa"/>
              <w:bottom w:w="100" w:type="dxa"/>
              <w:right w:w="100" w:type="dxa"/>
            </w:tcMar>
          </w:tcPr>
          <w:p w:rsidR="00DB7704" w:rsidRDefault="000841E7" w14:paraId="3DCD122B" w14:textId="77777777">
            <w:pPr>
              <w:widowControl w:val="0"/>
              <w:pBdr>
                <w:top w:val="nil"/>
                <w:left w:val="nil"/>
                <w:bottom w:val="nil"/>
                <w:right w:val="nil"/>
                <w:between w:val="nil"/>
              </w:pBdr>
              <w:spacing w:line="240" w:lineRule="auto"/>
              <w:jc w:val="center"/>
              <w:rPr>
                <w:b/>
              </w:rPr>
            </w:pPr>
            <w:r>
              <w:rPr>
                <w:b/>
              </w:rPr>
              <w:t>Tarif</w:t>
            </w:r>
          </w:p>
        </w:tc>
      </w:tr>
      <w:tr w:rsidR="00DB7704" w14:paraId="3D3FC881" w14:textId="77777777">
        <w:tc>
          <w:tcPr>
            <w:tcW w:w="4514" w:type="dxa"/>
            <w:shd w:val="clear" w:color="auto" w:fill="auto"/>
            <w:tcMar>
              <w:top w:w="100" w:type="dxa"/>
              <w:left w:w="100" w:type="dxa"/>
              <w:bottom w:w="100" w:type="dxa"/>
              <w:right w:w="100" w:type="dxa"/>
            </w:tcMar>
          </w:tcPr>
          <w:p w:rsidR="00DB7704" w:rsidRDefault="000841E7" w14:paraId="7B5A5E52" w14:textId="77777777">
            <w:pPr>
              <w:widowControl w:val="0"/>
              <w:pBdr>
                <w:top w:val="nil"/>
                <w:left w:val="nil"/>
                <w:bottom w:val="nil"/>
                <w:right w:val="nil"/>
                <w:between w:val="nil"/>
              </w:pBdr>
              <w:spacing w:line="240" w:lineRule="auto"/>
              <w:jc w:val="center"/>
            </w:pPr>
            <w:r>
              <w:t>Génotypage</w:t>
            </w:r>
          </w:p>
        </w:tc>
        <w:tc>
          <w:tcPr>
            <w:tcW w:w="4514" w:type="dxa"/>
            <w:shd w:val="clear" w:color="auto" w:fill="auto"/>
            <w:tcMar>
              <w:top w:w="100" w:type="dxa"/>
              <w:left w:w="100" w:type="dxa"/>
              <w:bottom w:w="100" w:type="dxa"/>
              <w:right w:w="100" w:type="dxa"/>
            </w:tcMar>
          </w:tcPr>
          <w:p w:rsidR="00DB7704" w:rsidRDefault="000841E7" w14:paraId="3EF28E5A" w14:textId="4FC9B985">
            <w:pPr>
              <w:jc w:val="center"/>
            </w:pPr>
            <w:r>
              <w:t>€ H.T. / unité</w:t>
            </w:r>
          </w:p>
        </w:tc>
      </w:tr>
    </w:tbl>
    <w:p w:rsidR="00DB7704" w:rsidRDefault="00DB7704" w14:paraId="23DE523C" w14:textId="77777777">
      <w:pPr>
        <w:jc w:val="both"/>
      </w:pPr>
    </w:p>
    <w:p w:rsidR="00DB7704" w:rsidP="003A29A8" w:rsidRDefault="000841E7" w14:paraId="1CE810A7" w14:textId="77777777">
      <w:pPr>
        <w:widowControl w:val="0"/>
        <w:shd w:val="clear" w:color="auto" w:fill="FFFFFF" w:themeFill="background1"/>
        <w:spacing w:after="240" w:line="240" w:lineRule="auto"/>
        <w:jc w:val="both"/>
      </w:pPr>
      <w:r>
        <w:t>Le tarif est révisable. Le Client en sera averti par un avenant au présent Contrat lors de la première commande qui suivra le changement de tarif.</w:t>
      </w:r>
    </w:p>
    <w:p w:rsidR="00DB7704" w:rsidP="003A29A8" w:rsidRDefault="000841E7" w14:paraId="359D5DE6" w14:textId="77777777">
      <w:pPr>
        <w:widowControl w:val="0"/>
        <w:shd w:val="clear" w:color="auto" w:fill="FFFFFF" w:themeFill="background1"/>
        <w:spacing w:after="240" w:line="240" w:lineRule="auto"/>
        <w:jc w:val="both"/>
      </w:pPr>
      <w:r>
        <w:t xml:space="preserve">Tout échantillon d’ADN aboutissant à un Call Rate sur l’intégralité des marqueurs présents sur la puce de génotypage &lt; 0,95 ou Call Rate sur l'intégralité des marqueurs ISO (présents dans l’annexe 1) &lt; 0,95 ne sera pas facturé au Client </w:t>
      </w:r>
    </w:p>
    <w:p w:rsidR="00DB7704" w:rsidP="69811C75" w:rsidRDefault="000841E7" w14:paraId="51B50C1C" w14:textId="1ED2633C">
      <w:pPr>
        <w:widowControl w:val="0"/>
        <w:shd w:val="clear" w:color="auto" w:fill="FFFFFF" w:themeFill="background1"/>
        <w:spacing w:after="240" w:line="240" w:lineRule="auto"/>
        <w:jc w:val="both"/>
      </w:pPr>
      <w:r w:rsidRPr="69811C75">
        <w:rPr>
          <w:lang w:val="fr-FR"/>
        </w:rPr>
        <w:t>En cas de réclamation, les frais relatifs au processus de traitement des réclamations n'incombent pas  au réclamant, hormis dans le cas où la levée de doute aboutit à une non mise en cause du</w:t>
      </w:r>
      <w:r w:rsidR="00EC0F33">
        <w:rPr>
          <w:lang w:val="fr-FR"/>
        </w:rPr>
        <w:t xml:space="preserve"> </w:t>
      </w:r>
      <w:r w:rsidR="00660F39">
        <w:rPr>
          <w:lang w:val="fr-FR"/>
        </w:rPr>
        <w:t>Prestataire</w:t>
      </w:r>
      <w:r w:rsidRPr="69811C75">
        <w:rPr>
          <w:lang w:val="fr-FR"/>
        </w:rPr>
        <w:t>.</w:t>
      </w:r>
    </w:p>
    <w:p w:rsidR="00DB7704" w:rsidRDefault="000841E7" w14:paraId="0E4262DC" w14:textId="77777777">
      <w:pPr>
        <w:widowControl w:val="0"/>
        <w:shd w:val="clear" w:color="auto" w:fill="FFFFFF"/>
        <w:spacing w:after="240" w:line="240" w:lineRule="auto"/>
        <w:jc w:val="both"/>
        <w:rPr>
          <w:b/>
          <w:u w:val="single"/>
        </w:rPr>
      </w:pPr>
      <w:r>
        <w:rPr>
          <w:b/>
          <w:u w:val="single"/>
        </w:rPr>
        <w:t>Article 7 - Responsabilité</w:t>
      </w:r>
    </w:p>
    <w:p w:rsidR="00DB7704" w:rsidP="69811C75" w:rsidRDefault="000841E7" w14:paraId="41085607" w14:textId="77777777">
      <w:pPr>
        <w:widowControl w:val="0"/>
        <w:shd w:val="clear" w:color="auto" w:fill="FFFFFF" w:themeFill="background1"/>
        <w:spacing w:after="240" w:line="240" w:lineRule="auto"/>
        <w:jc w:val="both"/>
      </w:pPr>
      <w:r w:rsidRPr="69811C75">
        <w:rPr>
          <w:lang w:val="fr-FR"/>
        </w:rPr>
        <w:t xml:space="preserve">Le Prestataire n’est pas responsable envers le Client des actions engagées ou non engagées sur la base des comptes-rendus d’analyse émis par  la plateforme de génotypage GD Scan au vue de résultats d’analyse incorrects provenant d’informations peu claires, erronées, incomplètes, équivoques ou fausses fournies par le Client. </w:t>
      </w:r>
    </w:p>
    <w:p w:rsidR="00DB7704" w:rsidRDefault="000841E7" w14:paraId="7DC6725E" w14:textId="77777777">
      <w:pPr>
        <w:widowControl w:val="0"/>
        <w:shd w:val="clear" w:color="auto" w:fill="FFFFFF"/>
        <w:spacing w:after="240" w:line="240" w:lineRule="auto"/>
        <w:jc w:val="both"/>
      </w:pPr>
      <w:r>
        <w:t>Il n’appartient pas au Prestataire de s’assurer que ses constats, informations ou déclarations de conformité ou de non-conformité sont ou non suivis d’effet.</w:t>
      </w:r>
    </w:p>
    <w:p w:rsidR="00DB7704" w:rsidRDefault="000841E7" w14:paraId="2A1BB06A" w14:textId="77777777">
      <w:pPr>
        <w:widowControl w:val="0"/>
        <w:shd w:val="clear" w:color="auto" w:fill="FFFFFF"/>
        <w:spacing w:after="240" w:line="240" w:lineRule="auto"/>
        <w:jc w:val="both"/>
        <w:rPr>
          <w:b/>
          <w:u w:val="single"/>
        </w:rPr>
      </w:pPr>
      <w:r>
        <w:rPr>
          <w:b/>
          <w:u w:val="single"/>
        </w:rPr>
        <w:t>Article 8 - Tribunal compétent</w:t>
      </w:r>
    </w:p>
    <w:p w:rsidR="005644B2" w:rsidP="005644B2" w:rsidRDefault="000841E7" w14:paraId="29EA2AB1" w14:textId="77777777">
      <w:pPr>
        <w:widowControl w:val="0"/>
        <w:shd w:val="clear" w:color="auto" w:fill="FFFFFF"/>
        <w:spacing w:after="240" w:line="240" w:lineRule="auto"/>
        <w:jc w:val="both"/>
      </w:pPr>
      <w:r>
        <w:t>Tout litige relatif à l’interprétation et à l'exécution du présent Contrat est soumis au droit français. A défaut de résolution amiable, le litige sera porté devant le tribunal de commerce de Douai.</w:t>
      </w:r>
    </w:p>
    <w:p w:rsidRPr="005644B2" w:rsidR="00DB7704" w:rsidP="005644B2" w:rsidRDefault="000841E7" w14:paraId="4A102244" w14:textId="79BB84FF">
      <w:pPr>
        <w:widowControl w:val="0"/>
        <w:shd w:val="clear" w:color="auto" w:fill="FFFFFF"/>
        <w:spacing w:after="240" w:line="240" w:lineRule="auto"/>
        <w:jc w:val="both"/>
      </w:pPr>
      <w:r>
        <w:rPr>
          <w:b/>
          <w:u w:val="single"/>
        </w:rPr>
        <w:t>Article 9 - Durée du contrat - Dénonciation</w:t>
      </w:r>
    </w:p>
    <w:p w:rsidRPr="003A29A8" w:rsidR="00DB7704" w:rsidP="003A29A8" w:rsidRDefault="000841E7" w14:paraId="19FB528E" w14:textId="08DF0D6B">
      <w:pPr>
        <w:widowControl w:val="0"/>
        <w:shd w:val="clear" w:color="auto" w:fill="FFFFFF" w:themeFill="background1"/>
        <w:spacing w:after="240" w:line="240" w:lineRule="auto"/>
        <w:jc w:val="both"/>
      </w:pPr>
      <w:r>
        <w:t xml:space="preserve">Le présent contrat prend effet le </w:t>
      </w:r>
    </w:p>
    <w:p w:rsidR="00DB7704" w:rsidP="003A29A8" w:rsidRDefault="000841E7" w14:paraId="70DF9E56" w14:textId="2E8750A1">
      <w:pPr>
        <w:widowControl w:val="0"/>
        <w:shd w:val="clear" w:color="auto" w:fill="FFFFFF" w:themeFill="background1"/>
        <w:spacing w:after="240" w:line="240" w:lineRule="auto"/>
        <w:jc w:val="both"/>
      </w:pPr>
      <w:r>
        <w:t xml:space="preserve">Il est conclu pour une durée minimale de 1 an à partir de la date de signature et est reconduit tacitement, le Client et le Prestataire peuvent dénoncer le présent contrat avec un délai de prévenance de 3 mois. </w:t>
      </w:r>
    </w:p>
    <w:p w:rsidR="00DB7704" w:rsidRDefault="000841E7" w14:paraId="2B92A691" w14:textId="77777777">
      <w:pPr>
        <w:spacing w:after="240" w:line="240" w:lineRule="auto"/>
        <w:rPr>
          <w:b/>
        </w:rPr>
      </w:pPr>
      <w:r>
        <w:rPr>
          <w:b/>
        </w:rPr>
        <w:t>SIGNATURE DU CONTRAT</w:t>
      </w:r>
    </w:p>
    <w:p w:rsidR="00DB7704" w:rsidRDefault="000841E7" w14:paraId="533CBB4B" w14:textId="30934EE2">
      <w:pPr>
        <w:spacing w:after="240" w:line="240" w:lineRule="auto"/>
      </w:pPr>
      <w:r w:rsidRPr="69811C75">
        <w:rPr>
          <w:lang w:val="fr-FR"/>
        </w:rPr>
        <w:t>Fait à</w:t>
      </w:r>
      <w:r w:rsidR="005644B2">
        <w:rPr>
          <w:lang w:val="fr-FR"/>
        </w:rPr>
        <w:t xml:space="preserve">   </w:t>
      </w:r>
      <w:r w:rsidR="00744F31">
        <w:rPr>
          <w:lang w:val="fr-FR"/>
        </w:rPr>
        <w:tab/>
      </w:r>
      <w:r w:rsidRPr="0061080F" w:rsidR="005644B2">
        <w:rPr>
          <w:b/>
          <w:bCs/>
          <w:lang w:val="fr-FR"/>
        </w:rPr>
        <w:t xml:space="preserve"> </w:t>
      </w:r>
      <w:r w:rsidR="005644B2">
        <w:rPr>
          <w:lang w:val="fr-FR"/>
        </w:rPr>
        <w:t xml:space="preserve">      </w:t>
      </w:r>
      <w:r w:rsidRPr="69811C75">
        <w:rPr>
          <w:lang w:val="fr-FR"/>
        </w:rPr>
        <w:t xml:space="preserve">  en 2 exemplaires, </w:t>
      </w:r>
    </w:p>
    <w:p w:rsidRPr="0061080F" w:rsidR="00DB7704" w:rsidRDefault="000841E7" w14:paraId="2A9C7F87" w14:textId="0BF76989">
      <w:pPr>
        <w:spacing w:after="240" w:line="240" w:lineRule="auto"/>
        <w:rPr>
          <w:b/>
          <w:bCs/>
        </w:rPr>
      </w:pPr>
      <w:r>
        <w:t xml:space="preserve">Le </w:t>
      </w:r>
      <w:r w:rsidR="003E3935">
        <w:t xml:space="preserve">   </w:t>
      </w:r>
    </w:p>
    <w:p w:rsidR="00DB7704" w:rsidRDefault="000841E7" w14:paraId="00954820" w14:textId="3F164B6B">
      <w:pPr>
        <w:spacing w:after="240" w:line="240" w:lineRule="auto"/>
      </w:pPr>
      <w:r>
        <w:t>Le Client</w:t>
      </w:r>
      <w:r w:rsidR="0061080F">
        <w:t xml:space="preserve"> (nom et signature)</w:t>
      </w:r>
    </w:p>
    <w:p w:rsidR="00DB7704" w:rsidRDefault="00DB7704" w14:paraId="463F29E8" w14:textId="77777777">
      <w:pPr>
        <w:spacing w:after="240" w:line="240" w:lineRule="auto"/>
      </w:pPr>
    </w:p>
    <w:p w:rsidR="00DB7704" w:rsidRDefault="000841E7" w14:paraId="1A264B06" w14:textId="77777777">
      <w:pPr>
        <w:spacing w:after="240" w:line="240" w:lineRule="auto"/>
      </w:pPr>
      <w:r>
        <w:t xml:space="preserve">Interlocuteurs destinataires de comptes-rendus de résultats : </w:t>
      </w:r>
    </w:p>
    <w:tbl>
      <w:tblPr>
        <w:tblStyle w:val="a1"/>
        <w:tblW w:w="9029"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rsidR="00DB7704" w14:paraId="42B99F47" w14:textId="77777777">
        <w:tc>
          <w:tcPr>
            <w:tcW w:w="4514" w:type="dxa"/>
            <w:shd w:val="clear" w:color="auto" w:fill="auto"/>
            <w:tcMar>
              <w:top w:w="100" w:type="dxa"/>
              <w:left w:w="100" w:type="dxa"/>
              <w:bottom w:w="100" w:type="dxa"/>
              <w:right w:w="100" w:type="dxa"/>
            </w:tcMar>
          </w:tcPr>
          <w:p w:rsidR="00DB7704" w:rsidRDefault="000841E7" w14:paraId="3CAF46E0" w14:textId="77777777">
            <w:pPr>
              <w:widowControl w:val="0"/>
              <w:spacing w:line="240" w:lineRule="auto"/>
              <w:jc w:val="center"/>
              <w:rPr>
                <w:b/>
              </w:rPr>
            </w:pPr>
            <w:r>
              <w:rPr>
                <w:b/>
              </w:rPr>
              <w:t>Identité (NOM-Prénom)</w:t>
            </w:r>
          </w:p>
        </w:tc>
        <w:tc>
          <w:tcPr>
            <w:tcW w:w="4514" w:type="dxa"/>
            <w:shd w:val="clear" w:color="auto" w:fill="auto"/>
            <w:tcMar>
              <w:top w:w="100" w:type="dxa"/>
              <w:left w:w="100" w:type="dxa"/>
              <w:bottom w:w="100" w:type="dxa"/>
              <w:right w:w="100" w:type="dxa"/>
            </w:tcMar>
          </w:tcPr>
          <w:p w:rsidR="00DB7704" w:rsidRDefault="000841E7" w14:paraId="70878DC3" w14:textId="77777777">
            <w:pPr>
              <w:widowControl w:val="0"/>
              <w:spacing w:line="240" w:lineRule="auto"/>
              <w:jc w:val="center"/>
              <w:rPr>
                <w:b/>
              </w:rPr>
            </w:pPr>
            <w:r>
              <w:rPr>
                <w:b/>
              </w:rPr>
              <w:t>Adresse électronique</w:t>
            </w:r>
          </w:p>
        </w:tc>
      </w:tr>
      <w:tr w:rsidR="00DB7704" w14:paraId="3B7B4B86" w14:textId="77777777">
        <w:tc>
          <w:tcPr>
            <w:tcW w:w="4514" w:type="dxa"/>
            <w:shd w:val="clear" w:color="auto" w:fill="auto"/>
            <w:tcMar>
              <w:top w:w="100" w:type="dxa"/>
              <w:left w:w="100" w:type="dxa"/>
              <w:bottom w:w="100" w:type="dxa"/>
              <w:right w:w="100" w:type="dxa"/>
            </w:tcMar>
          </w:tcPr>
          <w:p w:rsidR="00DB7704" w:rsidRDefault="00DB7704" w14:paraId="3A0FF5F2" w14:textId="3A550A99">
            <w:pPr>
              <w:widowControl w:val="0"/>
              <w:spacing w:line="240" w:lineRule="auto"/>
            </w:pPr>
          </w:p>
        </w:tc>
        <w:tc>
          <w:tcPr>
            <w:tcW w:w="4514" w:type="dxa"/>
            <w:shd w:val="clear" w:color="auto" w:fill="auto"/>
            <w:tcMar>
              <w:top w:w="100" w:type="dxa"/>
              <w:left w:w="100" w:type="dxa"/>
              <w:bottom w:w="100" w:type="dxa"/>
              <w:right w:w="100" w:type="dxa"/>
            </w:tcMar>
          </w:tcPr>
          <w:p w:rsidR="00DB7704" w:rsidRDefault="00DB7704" w14:paraId="5630AD66" w14:textId="6B84648C">
            <w:pPr>
              <w:widowControl w:val="0"/>
              <w:spacing w:line="240" w:lineRule="auto"/>
            </w:pPr>
          </w:p>
        </w:tc>
      </w:tr>
      <w:tr w:rsidR="00DB7704" w14:paraId="61829076" w14:textId="77777777">
        <w:tc>
          <w:tcPr>
            <w:tcW w:w="4514" w:type="dxa"/>
            <w:shd w:val="clear" w:color="auto" w:fill="auto"/>
            <w:tcMar>
              <w:top w:w="100" w:type="dxa"/>
              <w:left w:w="100" w:type="dxa"/>
              <w:bottom w:w="100" w:type="dxa"/>
              <w:right w:w="100" w:type="dxa"/>
            </w:tcMar>
          </w:tcPr>
          <w:p w:rsidR="00DB7704" w:rsidRDefault="00DB7704" w14:paraId="2BA226A1" w14:textId="46532BDA">
            <w:pPr>
              <w:widowControl w:val="0"/>
              <w:spacing w:line="240" w:lineRule="auto"/>
            </w:pPr>
          </w:p>
        </w:tc>
        <w:tc>
          <w:tcPr>
            <w:tcW w:w="4514" w:type="dxa"/>
            <w:shd w:val="clear" w:color="auto" w:fill="auto"/>
            <w:tcMar>
              <w:top w:w="100" w:type="dxa"/>
              <w:left w:w="100" w:type="dxa"/>
              <w:bottom w:w="100" w:type="dxa"/>
              <w:right w:w="100" w:type="dxa"/>
            </w:tcMar>
          </w:tcPr>
          <w:p w:rsidR="00DB7704" w:rsidRDefault="00DB7704" w14:paraId="17AD93B2" w14:textId="51124E50">
            <w:pPr>
              <w:widowControl w:val="0"/>
              <w:spacing w:line="240" w:lineRule="auto"/>
            </w:pPr>
          </w:p>
        </w:tc>
      </w:tr>
    </w:tbl>
    <w:p w:rsidR="00BA278E" w:rsidRDefault="00BA278E" w14:paraId="52F85483" w14:textId="77777777">
      <w:pPr>
        <w:spacing w:after="240" w:line="240" w:lineRule="auto"/>
      </w:pPr>
    </w:p>
    <w:p w:rsidR="00DB7704" w:rsidRDefault="000841E7" w14:paraId="6CC0A07C" w14:textId="0896D9D6">
      <w:pPr>
        <w:spacing w:after="240" w:line="240" w:lineRule="auto"/>
      </w:pPr>
      <w:r>
        <w:t>Le Prestataire</w:t>
      </w:r>
      <w:r w:rsidR="0061080F">
        <w:t xml:space="preserve"> (nom et signature)</w:t>
      </w:r>
    </w:p>
    <w:p w:rsidR="00DB7704" w:rsidRDefault="00DB7704" w14:paraId="0782A676" w14:textId="5D024C5F">
      <w:pPr>
        <w:spacing w:after="240" w:line="240" w:lineRule="auto"/>
      </w:pPr>
    </w:p>
    <w:p w:rsidR="00DB7704" w:rsidRDefault="00DB7704" w14:paraId="66204FF1" w14:textId="77777777">
      <w:pPr>
        <w:spacing w:after="240" w:line="240" w:lineRule="auto"/>
      </w:pPr>
    </w:p>
    <w:p w:rsidR="00DB7704" w:rsidRDefault="00DB7704" w14:paraId="2DBF0D7D" w14:textId="77777777">
      <w:pPr>
        <w:spacing w:after="240" w:line="240" w:lineRule="auto"/>
      </w:pPr>
    </w:p>
    <w:p w:rsidR="00DB7704" w:rsidRDefault="00DB7704" w14:paraId="6B62F1B3" w14:textId="77777777">
      <w:pPr>
        <w:spacing w:after="240" w:line="240" w:lineRule="auto"/>
      </w:pPr>
    </w:p>
    <w:p w:rsidR="00DB7704" w:rsidRDefault="00DB7704" w14:paraId="02F2C34E" w14:textId="77777777">
      <w:pPr>
        <w:spacing w:after="240" w:line="240" w:lineRule="auto"/>
      </w:pPr>
    </w:p>
    <w:p w:rsidR="009910A2" w:rsidRDefault="009910A2" w14:paraId="55585121" w14:textId="77777777">
      <w:pPr>
        <w:spacing w:after="240" w:line="240" w:lineRule="auto"/>
      </w:pPr>
    </w:p>
    <w:p w:rsidR="00DB7704" w:rsidRDefault="000841E7" w14:paraId="671995CC" w14:textId="77777777">
      <w:pPr>
        <w:spacing w:after="240" w:line="240" w:lineRule="auto"/>
        <w:rPr>
          <w:sz w:val="32"/>
          <w:szCs w:val="32"/>
        </w:rPr>
      </w:pPr>
      <w:r>
        <w:rPr>
          <w:sz w:val="32"/>
          <w:szCs w:val="32"/>
          <w:u w:val="single"/>
        </w:rPr>
        <w:t xml:space="preserve">ANNEXE n°1 </w:t>
      </w:r>
    </w:p>
    <w:p w:rsidR="00DB7704" w:rsidRDefault="000841E7" w14:paraId="20096F32" w14:textId="77777777">
      <w:pPr>
        <w:spacing w:after="240" w:line="240" w:lineRule="auto"/>
      </w:pPr>
      <w:r>
        <w:t xml:space="preserve">Liste des marqueurs rendus potentiellement sous agrément </w:t>
      </w:r>
    </w:p>
    <w:p w:rsidR="00DB7704" w:rsidRDefault="00DB7704" w14:paraId="7194DBDC" w14:textId="77777777">
      <w:pPr>
        <w:spacing w:after="240" w:line="240" w:lineRule="auto"/>
      </w:pPr>
    </w:p>
    <w:tbl>
      <w:tblPr>
        <w:tblStyle w:val="a2"/>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5"/>
        <w:gridCol w:w="1545"/>
        <w:gridCol w:w="1320"/>
        <w:gridCol w:w="1455"/>
        <w:gridCol w:w="1920"/>
      </w:tblGrid>
      <w:tr w:rsidR="00DB7704" w:rsidTr="69811C75" w14:paraId="23B6C905" w14:textId="77777777">
        <w:trPr>
          <w:trHeight w:val="315"/>
        </w:trPr>
        <w:tc>
          <w:tcPr>
            <w:tcW w:w="27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7B7B7"/>
            <w:tcMar>
              <w:top w:w="40" w:type="dxa"/>
              <w:left w:w="40" w:type="dxa"/>
              <w:bottom w:w="40" w:type="dxa"/>
              <w:right w:w="40" w:type="dxa"/>
            </w:tcMar>
            <w:vAlign w:val="bottom"/>
          </w:tcPr>
          <w:p w:rsidR="00DB7704" w:rsidP="69811C75" w:rsidRDefault="000841E7" w14:paraId="18F98CA0" w14:textId="77777777">
            <w:pPr>
              <w:spacing w:after="240" w:line="240" w:lineRule="auto"/>
              <w:jc w:val="center"/>
              <w:rPr>
                <w:sz w:val="20"/>
                <w:szCs w:val="20"/>
                <w:lang w:val="fr-FR"/>
              </w:rPr>
            </w:pPr>
            <w:proofErr w:type="spellStart"/>
            <w:r w:rsidRPr="69811C75">
              <w:rPr>
                <w:sz w:val="20"/>
                <w:szCs w:val="20"/>
                <w:lang w:val="fr-FR"/>
              </w:rPr>
              <w:t>Nom_du_marqueur</w:t>
            </w:r>
            <w:proofErr w:type="spellEnd"/>
          </w:p>
        </w:tc>
        <w:tc>
          <w:tcPr>
            <w:tcW w:w="1545"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B7B7B7"/>
            <w:tcMar>
              <w:top w:w="40" w:type="dxa"/>
              <w:left w:w="40" w:type="dxa"/>
              <w:bottom w:w="40" w:type="dxa"/>
              <w:right w:w="40" w:type="dxa"/>
            </w:tcMar>
            <w:vAlign w:val="bottom"/>
          </w:tcPr>
          <w:p w:rsidR="00DB7704" w:rsidP="69811C75" w:rsidRDefault="000841E7" w14:paraId="0AB8CF31" w14:textId="77777777">
            <w:pPr>
              <w:spacing w:after="240" w:line="240" w:lineRule="auto"/>
              <w:jc w:val="center"/>
              <w:rPr>
                <w:sz w:val="20"/>
                <w:szCs w:val="20"/>
                <w:lang w:val="fr-FR"/>
              </w:rPr>
            </w:pPr>
            <w:proofErr w:type="spellStart"/>
            <w:r w:rsidRPr="69811C75">
              <w:rPr>
                <w:sz w:val="20"/>
                <w:szCs w:val="20"/>
                <w:lang w:val="fr-FR"/>
              </w:rPr>
              <w:t>Forme_allélique</w:t>
            </w:r>
            <w:proofErr w:type="spellEnd"/>
          </w:p>
        </w:tc>
        <w:tc>
          <w:tcPr>
            <w:tcW w:w="132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B7B7B7"/>
            <w:tcMar>
              <w:top w:w="40" w:type="dxa"/>
              <w:left w:w="40" w:type="dxa"/>
              <w:bottom w:w="40" w:type="dxa"/>
              <w:right w:w="40" w:type="dxa"/>
            </w:tcMar>
            <w:vAlign w:val="bottom"/>
          </w:tcPr>
          <w:p w:rsidR="00DB7704" w:rsidRDefault="000841E7" w14:paraId="2920EC7E" w14:textId="77777777">
            <w:pPr>
              <w:spacing w:after="240" w:line="240" w:lineRule="auto"/>
              <w:jc w:val="center"/>
              <w:rPr>
                <w:sz w:val="20"/>
                <w:szCs w:val="20"/>
              </w:rPr>
            </w:pPr>
            <w:r>
              <w:rPr>
                <w:sz w:val="20"/>
                <w:szCs w:val="20"/>
              </w:rPr>
              <w:t>Chromosome</w:t>
            </w:r>
          </w:p>
        </w:tc>
        <w:tc>
          <w:tcPr>
            <w:tcW w:w="1455"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B7B7B7"/>
            <w:tcMar>
              <w:top w:w="40" w:type="dxa"/>
              <w:left w:w="40" w:type="dxa"/>
              <w:bottom w:w="40" w:type="dxa"/>
              <w:right w:w="40" w:type="dxa"/>
            </w:tcMar>
            <w:vAlign w:val="bottom"/>
          </w:tcPr>
          <w:p w:rsidR="00DB7704" w:rsidRDefault="000841E7" w14:paraId="5EF8972E" w14:textId="77777777">
            <w:pPr>
              <w:spacing w:after="240" w:line="240" w:lineRule="auto"/>
              <w:jc w:val="center"/>
              <w:rPr>
                <w:sz w:val="20"/>
                <w:szCs w:val="20"/>
              </w:rPr>
            </w:pPr>
            <w:r>
              <w:rPr>
                <w:sz w:val="20"/>
                <w:szCs w:val="20"/>
              </w:rPr>
              <w:t>Position</w:t>
            </w:r>
          </w:p>
        </w:tc>
        <w:tc>
          <w:tcPr>
            <w:tcW w:w="192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B7B7B7"/>
            <w:tcMar>
              <w:top w:w="40" w:type="dxa"/>
              <w:left w:w="40" w:type="dxa"/>
              <w:bottom w:w="40" w:type="dxa"/>
              <w:right w:w="40" w:type="dxa"/>
            </w:tcMar>
            <w:vAlign w:val="bottom"/>
          </w:tcPr>
          <w:p w:rsidR="00DB7704" w:rsidRDefault="000841E7" w14:paraId="3AAFD4D5" w14:textId="77777777">
            <w:pPr>
              <w:spacing w:after="240" w:line="240" w:lineRule="auto"/>
              <w:jc w:val="center"/>
              <w:rPr>
                <w:sz w:val="20"/>
                <w:szCs w:val="20"/>
              </w:rPr>
            </w:pPr>
            <w:r>
              <w:rPr>
                <w:sz w:val="20"/>
                <w:szCs w:val="20"/>
              </w:rPr>
              <w:t>Assemblage</w:t>
            </w:r>
          </w:p>
        </w:tc>
      </w:tr>
      <w:tr w:rsidR="00DB7704" w:rsidTr="69811C75" w14:paraId="0981E43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24A245" w14:textId="77777777">
            <w:pPr>
              <w:spacing w:after="240" w:line="240" w:lineRule="auto"/>
              <w:jc w:val="center"/>
              <w:rPr>
                <w:sz w:val="20"/>
                <w:szCs w:val="20"/>
              </w:rPr>
            </w:pPr>
            <w:r>
              <w:rPr>
                <w:sz w:val="20"/>
                <w:szCs w:val="20"/>
              </w:rPr>
              <w:t>APAF1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DE272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941E47"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4967A9" w14:textId="77777777">
            <w:pPr>
              <w:spacing w:after="240" w:line="240" w:lineRule="auto"/>
              <w:jc w:val="center"/>
              <w:rPr>
                <w:sz w:val="20"/>
                <w:szCs w:val="20"/>
              </w:rPr>
            </w:pPr>
            <w:r>
              <w:rPr>
                <w:sz w:val="20"/>
                <w:szCs w:val="20"/>
              </w:rPr>
              <w:t>62810245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FCE0D3" w14:textId="77777777">
            <w:pPr>
              <w:spacing w:after="240" w:line="240" w:lineRule="auto"/>
              <w:jc w:val="center"/>
              <w:rPr>
                <w:sz w:val="20"/>
                <w:szCs w:val="20"/>
              </w:rPr>
            </w:pPr>
            <w:r>
              <w:rPr>
                <w:sz w:val="20"/>
                <w:szCs w:val="20"/>
              </w:rPr>
              <w:t>UCD1.2</w:t>
            </w:r>
          </w:p>
        </w:tc>
      </w:tr>
      <w:tr w:rsidR="00DB7704" w:rsidTr="69811C75" w14:paraId="223BE20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C327D7" w14:textId="77777777">
            <w:pPr>
              <w:spacing w:after="240" w:line="240" w:lineRule="auto"/>
              <w:jc w:val="center"/>
              <w:rPr>
                <w:sz w:val="20"/>
                <w:szCs w:val="20"/>
              </w:rPr>
            </w:pPr>
            <w:r>
              <w:rPr>
                <w:sz w:val="20"/>
                <w:szCs w:val="20"/>
              </w:rPr>
              <w:t>ARS-BFGL-BAC-11276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67412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F18D26"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108186" w14:textId="77777777">
            <w:pPr>
              <w:spacing w:after="240" w:line="240" w:lineRule="auto"/>
              <w:jc w:val="center"/>
              <w:rPr>
                <w:sz w:val="20"/>
                <w:szCs w:val="20"/>
              </w:rPr>
            </w:pPr>
            <w:r>
              <w:rPr>
                <w:sz w:val="20"/>
                <w:szCs w:val="20"/>
              </w:rPr>
              <w:t>2250964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788C1C" w14:textId="77777777">
            <w:pPr>
              <w:spacing w:after="240" w:line="240" w:lineRule="auto"/>
              <w:jc w:val="center"/>
              <w:rPr>
                <w:sz w:val="20"/>
                <w:szCs w:val="20"/>
              </w:rPr>
            </w:pPr>
            <w:r>
              <w:rPr>
                <w:sz w:val="20"/>
                <w:szCs w:val="20"/>
              </w:rPr>
              <w:t>UCD1.2</w:t>
            </w:r>
          </w:p>
        </w:tc>
      </w:tr>
      <w:tr w:rsidR="00DB7704" w:rsidTr="69811C75" w14:paraId="52F350B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ACF2EE" w14:textId="77777777">
            <w:pPr>
              <w:spacing w:after="240" w:line="240" w:lineRule="auto"/>
              <w:jc w:val="center"/>
              <w:rPr>
                <w:sz w:val="20"/>
                <w:szCs w:val="20"/>
              </w:rPr>
            </w:pPr>
            <w:r>
              <w:rPr>
                <w:sz w:val="20"/>
                <w:szCs w:val="20"/>
              </w:rPr>
              <w:t>ARS-BFGL-BAC-14220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A837C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37E36C"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320999" w14:textId="77777777">
            <w:pPr>
              <w:spacing w:after="240" w:line="240" w:lineRule="auto"/>
              <w:jc w:val="center"/>
              <w:rPr>
                <w:sz w:val="20"/>
                <w:szCs w:val="20"/>
              </w:rPr>
            </w:pPr>
            <w:r>
              <w:rPr>
                <w:sz w:val="20"/>
                <w:szCs w:val="20"/>
              </w:rPr>
              <w:t>13903987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6260F8" w14:textId="77777777">
            <w:pPr>
              <w:spacing w:after="240" w:line="240" w:lineRule="auto"/>
              <w:jc w:val="center"/>
              <w:rPr>
                <w:sz w:val="20"/>
                <w:szCs w:val="20"/>
              </w:rPr>
            </w:pPr>
            <w:r>
              <w:rPr>
                <w:sz w:val="20"/>
                <w:szCs w:val="20"/>
              </w:rPr>
              <w:t>UCD1.2</w:t>
            </w:r>
          </w:p>
        </w:tc>
      </w:tr>
      <w:tr w:rsidR="00DB7704" w:rsidTr="69811C75" w14:paraId="18DDECC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610234" w14:textId="77777777">
            <w:pPr>
              <w:spacing w:after="240" w:line="240" w:lineRule="auto"/>
              <w:jc w:val="center"/>
              <w:rPr>
                <w:sz w:val="20"/>
                <w:szCs w:val="20"/>
              </w:rPr>
            </w:pPr>
            <w:r>
              <w:rPr>
                <w:sz w:val="20"/>
                <w:szCs w:val="20"/>
              </w:rPr>
              <w:t>ARS-BFGL-BAC-19454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648A4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B5E791" w14:textId="77777777">
            <w:pPr>
              <w:spacing w:after="240" w:line="240" w:lineRule="auto"/>
              <w:jc w:val="center"/>
              <w:rPr>
                <w:sz w:val="20"/>
                <w:szCs w:val="20"/>
              </w:rPr>
            </w:pPr>
            <w:r>
              <w:rPr>
                <w:sz w:val="20"/>
                <w:szCs w:val="20"/>
              </w:rPr>
              <w:t>16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51245A" w14:textId="77777777">
            <w:pPr>
              <w:spacing w:after="240" w:line="240" w:lineRule="auto"/>
              <w:jc w:val="center"/>
              <w:rPr>
                <w:sz w:val="20"/>
                <w:szCs w:val="20"/>
              </w:rPr>
            </w:pPr>
            <w:r>
              <w:rPr>
                <w:sz w:val="20"/>
                <w:szCs w:val="20"/>
              </w:rPr>
              <w:t>13072437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7ACC14" w14:textId="77777777">
            <w:pPr>
              <w:spacing w:after="240" w:line="240" w:lineRule="auto"/>
              <w:jc w:val="center"/>
              <w:rPr>
                <w:sz w:val="20"/>
                <w:szCs w:val="20"/>
              </w:rPr>
            </w:pPr>
            <w:r>
              <w:rPr>
                <w:sz w:val="20"/>
                <w:szCs w:val="20"/>
              </w:rPr>
              <w:t>UCD1.2</w:t>
            </w:r>
          </w:p>
        </w:tc>
      </w:tr>
      <w:tr w:rsidR="00DB7704" w:rsidTr="69811C75" w14:paraId="16FB820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6C5393" w14:textId="77777777">
            <w:pPr>
              <w:spacing w:after="240" w:line="240" w:lineRule="auto"/>
              <w:jc w:val="center"/>
              <w:rPr>
                <w:sz w:val="20"/>
                <w:szCs w:val="20"/>
              </w:rPr>
            </w:pPr>
            <w:r>
              <w:rPr>
                <w:sz w:val="20"/>
                <w:szCs w:val="20"/>
              </w:rPr>
              <w:t>ARS-BFGL-BAC-27364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55623D"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9841BE"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2095BE" w14:textId="77777777">
            <w:pPr>
              <w:spacing w:after="240" w:line="240" w:lineRule="auto"/>
              <w:jc w:val="center"/>
              <w:rPr>
                <w:sz w:val="20"/>
                <w:szCs w:val="20"/>
              </w:rPr>
            </w:pPr>
            <w:r>
              <w:rPr>
                <w:sz w:val="20"/>
                <w:szCs w:val="20"/>
              </w:rPr>
              <w:t>9069741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D2F544" w14:textId="77777777">
            <w:pPr>
              <w:spacing w:after="240" w:line="240" w:lineRule="auto"/>
              <w:jc w:val="center"/>
              <w:rPr>
                <w:sz w:val="20"/>
                <w:szCs w:val="20"/>
              </w:rPr>
            </w:pPr>
            <w:r>
              <w:rPr>
                <w:sz w:val="20"/>
                <w:szCs w:val="20"/>
              </w:rPr>
              <w:t>UCD1.2</w:t>
            </w:r>
          </w:p>
        </w:tc>
      </w:tr>
      <w:tr w:rsidR="00DB7704" w:rsidTr="69811C75" w14:paraId="2D0D16D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82B989" w14:textId="77777777">
            <w:pPr>
              <w:spacing w:after="240" w:line="240" w:lineRule="auto"/>
              <w:jc w:val="center"/>
              <w:rPr>
                <w:sz w:val="20"/>
                <w:szCs w:val="20"/>
              </w:rPr>
            </w:pPr>
            <w:r>
              <w:rPr>
                <w:sz w:val="20"/>
                <w:szCs w:val="20"/>
              </w:rPr>
              <w:t>ARS-BFGL-BAC-29664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619DB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F999B5"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5D040D" w14:textId="77777777">
            <w:pPr>
              <w:spacing w:after="240" w:line="240" w:lineRule="auto"/>
              <w:jc w:val="center"/>
              <w:rPr>
                <w:sz w:val="20"/>
                <w:szCs w:val="20"/>
              </w:rPr>
            </w:pPr>
            <w:r>
              <w:rPr>
                <w:sz w:val="20"/>
                <w:szCs w:val="20"/>
              </w:rPr>
              <w:t>30538930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A0506A" w14:textId="77777777">
            <w:pPr>
              <w:spacing w:after="240" w:line="240" w:lineRule="auto"/>
              <w:jc w:val="center"/>
              <w:rPr>
                <w:sz w:val="20"/>
                <w:szCs w:val="20"/>
              </w:rPr>
            </w:pPr>
            <w:r>
              <w:rPr>
                <w:sz w:val="20"/>
                <w:szCs w:val="20"/>
              </w:rPr>
              <w:t>UCD1.2</w:t>
            </w:r>
          </w:p>
        </w:tc>
      </w:tr>
      <w:tr w:rsidR="00DB7704" w:rsidTr="69811C75" w14:paraId="77D38E0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5DA0FB" w14:textId="77777777">
            <w:pPr>
              <w:spacing w:after="240" w:line="240" w:lineRule="auto"/>
              <w:jc w:val="center"/>
              <w:rPr>
                <w:sz w:val="20"/>
                <w:szCs w:val="20"/>
              </w:rPr>
            </w:pPr>
            <w:r>
              <w:rPr>
                <w:sz w:val="20"/>
                <w:szCs w:val="20"/>
              </w:rPr>
              <w:t>ARS-BFGL-BAC-30348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099CE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44751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63CBA4" w14:textId="77777777">
            <w:pPr>
              <w:spacing w:after="240" w:line="240" w:lineRule="auto"/>
              <w:jc w:val="center"/>
              <w:rPr>
                <w:sz w:val="20"/>
                <w:szCs w:val="20"/>
              </w:rPr>
            </w:pPr>
            <w:r>
              <w:rPr>
                <w:sz w:val="20"/>
                <w:szCs w:val="20"/>
              </w:rPr>
              <w:t>22115153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5DE95D" w14:textId="77777777">
            <w:pPr>
              <w:spacing w:after="240" w:line="240" w:lineRule="auto"/>
              <w:jc w:val="center"/>
              <w:rPr>
                <w:sz w:val="20"/>
                <w:szCs w:val="20"/>
              </w:rPr>
            </w:pPr>
            <w:r>
              <w:rPr>
                <w:sz w:val="20"/>
                <w:szCs w:val="20"/>
              </w:rPr>
              <w:t>UCD1.2</w:t>
            </w:r>
          </w:p>
        </w:tc>
      </w:tr>
      <w:tr w:rsidR="00DB7704" w:rsidTr="69811C75" w14:paraId="7363334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DE22BB" w14:textId="77777777">
            <w:pPr>
              <w:spacing w:after="240" w:line="240" w:lineRule="auto"/>
              <w:jc w:val="center"/>
              <w:rPr>
                <w:sz w:val="20"/>
                <w:szCs w:val="20"/>
              </w:rPr>
            </w:pPr>
            <w:r>
              <w:rPr>
                <w:sz w:val="20"/>
                <w:szCs w:val="20"/>
              </w:rPr>
              <w:t>ARS-BFGL-BAC-32404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54B82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E884CA"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A34CF4" w14:textId="77777777">
            <w:pPr>
              <w:spacing w:after="240" w:line="240" w:lineRule="auto"/>
              <w:jc w:val="center"/>
              <w:rPr>
                <w:sz w:val="20"/>
                <w:szCs w:val="20"/>
              </w:rPr>
            </w:pPr>
            <w:r>
              <w:rPr>
                <w:sz w:val="20"/>
                <w:szCs w:val="20"/>
              </w:rPr>
              <w:t>13314284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E8F5A7" w14:textId="77777777">
            <w:pPr>
              <w:spacing w:after="240" w:line="240" w:lineRule="auto"/>
              <w:jc w:val="center"/>
              <w:rPr>
                <w:sz w:val="20"/>
                <w:szCs w:val="20"/>
              </w:rPr>
            </w:pPr>
            <w:r>
              <w:rPr>
                <w:sz w:val="20"/>
                <w:szCs w:val="20"/>
              </w:rPr>
              <w:t>UCD1.2</w:t>
            </w:r>
          </w:p>
        </w:tc>
      </w:tr>
      <w:tr w:rsidR="00DB7704" w:rsidTr="69811C75" w14:paraId="26669B2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7107E5" w14:textId="77777777">
            <w:pPr>
              <w:spacing w:after="240" w:line="240" w:lineRule="auto"/>
              <w:jc w:val="center"/>
              <w:rPr>
                <w:sz w:val="20"/>
                <w:szCs w:val="20"/>
              </w:rPr>
            </w:pPr>
            <w:r>
              <w:rPr>
                <w:sz w:val="20"/>
                <w:szCs w:val="20"/>
              </w:rPr>
              <w:t>ARS-BFGL-BAC-35552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54667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42F596"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A27822" w14:textId="77777777">
            <w:pPr>
              <w:spacing w:after="240" w:line="240" w:lineRule="auto"/>
              <w:jc w:val="center"/>
              <w:rPr>
                <w:sz w:val="20"/>
                <w:szCs w:val="20"/>
              </w:rPr>
            </w:pPr>
            <w:r>
              <w:rPr>
                <w:sz w:val="20"/>
                <w:szCs w:val="20"/>
              </w:rPr>
              <w:t>12802862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838BCA" w14:textId="77777777">
            <w:pPr>
              <w:spacing w:after="240" w:line="240" w:lineRule="auto"/>
              <w:jc w:val="center"/>
              <w:rPr>
                <w:sz w:val="20"/>
                <w:szCs w:val="20"/>
              </w:rPr>
            </w:pPr>
            <w:r>
              <w:rPr>
                <w:sz w:val="20"/>
                <w:szCs w:val="20"/>
              </w:rPr>
              <w:t>UCD1.2</w:t>
            </w:r>
          </w:p>
        </w:tc>
      </w:tr>
      <w:tr w:rsidR="00DB7704" w:rsidTr="69811C75" w14:paraId="5959EEF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8CF826" w14:textId="77777777">
            <w:pPr>
              <w:spacing w:after="240" w:line="240" w:lineRule="auto"/>
              <w:jc w:val="center"/>
              <w:rPr>
                <w:sz w:val="20"/>
                <w:szCs w:val="20"/>
              </w:rPr>
            </w:pPr>
            <w:r>
              <w:rPr>
                <w:sz w:val="20"/>
                <w:szCs w:val="20"/>
              </w:rPr>
              <w:t>ARS-BFGL-NGS-10035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500B7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334656" w14:textId="77777777">
            <w:pPr>
              <w:spacing w:after="240" w:line="240" w:lineRule="auto"/>
              <w:jc w:val="center"/>
              <w:rPr>
                <w:sz w:val="20"/>
                <w:szCs w:val="20"/>
              </w:rPr>
            </w:pPr>
            <w:r>
              <w:rPr>
                <w:sz w:val="20"/>
                <w:szCs w:val="20"/>
              </w:rPr>
              <w:t>26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940F7E" w14:textId="77777777">
            <w:pPr>
              <w:spacing w:after="240" w:line="240" w:lineRule="auto"/>
              <w:jc w:val="center"/>
              <w:rPr>
                <w:sz w:val="20"/>
                <w:szCs w:val="20"/>
              </w:rPr>
            </w:pPr>
            <w:r>
              <w:rPr>
                <w:sz w:val="20"/>
                <w:szCs w:val="20"/>
              </w:rPr>
              <w:t>39609490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220AA7" w14:textId="77777777">
            <w:pPr>
              <w:spacing w:after="240" w:line="240" w:lineRule="auto"/>
              <w:jc w:val="center"/>
              <w:rPr>
                <w:sz w:val="20"/>
                <w:szCs w:val="20"/>
              </w:rPr>
            </w:pPr>
            <w:r>
              <w:rPr>
                <w:sz w:val="20"/>
                <w:szCs w:val="20"/>
              </w:rPr>
              <w:t>UCD1.2</w:t>
            </w:r>
          </w:p>
        </w:tc>
      </w:tr>
      <w:tr w:rsidR="00DB7704" w:rsidTr="69811C75" w14:paraId="44BBB58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780BCE" w14:textId="77777777">
            <w:pPr>
              <w:spacing w:after="240" w:line="240" w:lineRule="auto"/>
              <w:jc w:val="center"/>
              <w:rPr>
                <w:sz w:val="20"/>
                <w:szCs w:val="20"/>
              </w:rPr>
            </w:pPr>
            <w:r>
              <w:rPr>
                <w:sz w:val="20"/>
                <w:szCs w:val="20"/>
              </w:rPr>
              <w:t>ARS-BFGL-NGS-101456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B930D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697EEC"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BE32DE" w14:textId="77777777">
            <w:pPr>
              <w:spacing w:after="240" w:line="240" w:lineRule="auto"/>
              <w:jc w:val="center"/>
              <w:rPr>
                <w:sz w:val="20"/>
                <w:szCs w:val="20"/>
              </w:rPr>
            </w:pPr>
            <w:r>
              <w:rPr>
                <w:sz w:val="20"/>
                <w:szCs w:val="20"/>
              </w:rPr>
              <w:t>80536102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2332A0" w14:textId="77777777">
            <w:pPr>
              <w:spacing w:after="240" w:line="240" w:lineRule="auto"/>
              <w:jc w:val="center"/>
              <w:rPr>
                <w:sz w:val="20"/>
                <w:szCs w:val="20"/>
              </w:rPr>
            </w:pPr>
            <w:r>
              <w:rPr>
                <w:sz w:val="20"/>
                <w:szCs w:val="20"/>
              </w:rPr>
              <w:t>UCD1.2</w:t>
            </w:r>
          </w:p>
        </w:tc>
      </w:tr>
      <w:tr w:rsidR="00DB7704" w:rsidTr="69811C75" w14:paraId="5358B9F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0337E5" w14:textId="77777777">
            <w:pPr>
              <w:spacing w:after="240" w:line="240" w:lineRule="auto"/>
              <w:jc w:val="center"/>
              <w:rPr>
                <w:sz w:val="20"/>
                <w:szCs w:val="20"/>
              </w:rPr>
            </w:pPr>
            <w:r>
              <w:rPr>
                <w:sz w:val="20"/>
                <w:szCs w:val="20"/>
              </w:rPr>
              <w:t>ARS-BFGL-NGS-102169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66E00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C0AA51"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F5C9E0" w14:textId="77777777">
            <w:pPr>
              <w:spacing w:after="240" w:line="240" w:lineRule="auto"/>
              <w:jc w:val="center"/>
              <w:rPr>
                <w:sz w:val="20"/>
                <w:szCs w:val="20"/>
              </w:rPr>
            </w:pPr>
            <w:r>
              <w:rPr>
                <w:sz w:val="20"/>
                <w:szCs w:val="20"/>
              </w:rPr>
              <w:t>13894404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C22464" w14:textId="77777777">
            <w:pPr>
              <w:spacing w:after="240" w:line="240" w:lineRule="auto"/>
              <w:jc w:val="center"/>
              <w:rPr>
                <w:sz w:val="20"/>
                <w:szCs w:val="20"/>
              </w:rPr>
            </w:pPr>
            <w:r>
              <w:rPr>
                <w:sz w:val="20"/>
                <w:szCs w:val="20"/>
              </w:rPr>
              <w:t>UCD1.2</w:t>
            </w:r>
          </w:p>
        </w:tc>
      </w:tr>
      <w:tr w:rsidR="00DB7704" w:rsidTr="69811C75" w14:paraId="5664AA4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984A5E" w14:textId="77777777">
            <w:pPr>
              <w:spacing w:after="240" w:line="240" w:lineRule="auto"/>
              <w:jc w:val="center"/>
              <w:rPr>
                <w:sz w:val="20"/>
                <w:szCs w:val="20"/>
              </w:rPr>
            </w:pPr>
            <w:r>
              <w:rPr>
                <w:sz w:val="20"/>
                <w:szCs w:val="20"/>
              </w:rPr>
              <w:t>ARS-BFGL-NGS-102603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EAAFF6"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9B8484"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86B483" w14:textId="77777777">
            <w:pPr>
              <w:spacing w:after="240" w:line="240" w:lineRule="auto"/>
              <w:jc w:val="center"/>
              <w:rPr>
                <w:sz w:val="20"/>
                <w:szCs w:val="20"/>
              </w:rPr>
            </w:pPr>
            <w:r>
              <w:rPr>
                <w:sz w:val="20"/>
                <w:szCs w:val="20"/>
              </w:rPr>
              <w:t>65504331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DEB51C" w14:textId="77777777">
            <w:pPr>
              <w:spacing w:after="240" w:line="240" w:lineRule="auto"/>
              <w:jc w:val="center"/>
              <w:rPr>
                <w:sz w:val="20"/>
                <w:szCs w:val="20"/>
              </w:rPr>
            </w:pPr>
            <w:r>
              <w:rPr>
                <w:sz w:val="20"/>
                <w:szCs w:val="20"/>
              </w:rPr>
              <w:t>UCD1.2</w:t>
            </w:r>
          </w:p>
        </w:tc>
      </w:tr>
      <w:tr w:rsidR="00DB7704" w:rsidTr="69811C75" w14:paraId="1FCEBF7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06FB6C" w14:textId="77777777">
            <w:pPr>
              <w:spacing w:after="240" w:line="240" w:lineRule="auto"/>
              <w:jc w:val="center"/>
              <w:rPr>
                <w:sz w:val="20"/>
                <w:szCs w:val="20"/>
              </w:rPr>
            </w:pPr>
            <w:r>
              <w:rPr>
                <w:sz w:val="20"/>
                <w:szCs w:val="20"/>
              </w:rPr>
              <w:t>ARS-BFGL-NGS-103086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A53FA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C21B90"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4DBA95" w14:textId="77777777">
            <w:pPr>
              <w:spacing w:after="240" w:line="240" w:lineRule="auto"/>
              <w:jc w:val="center"/>
              <w:rPr>
                <w:sz w:val="20"/>
                <w:szCs w:val="20"/>
              </w:rPr>
            </w:pPr>
            <w:r>
              <w:rPr>
                <w:sz w:val="20"/>
                <w:szCs w:val="20"/>
              </w:rPr>
              <w:t>2930812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8DFFC3" w14:textId="77777777">
            <w:pPr>
              <w:spacing w:after="240" w:line="240" w:lineRule="auto"/>
              <w:jc w:val="center"/>
              <w:rPr>
                <w:sz w:val="20"/>
                <w:szCs w:val="20"/>
              </w:rPr>
            </w:pPr>
            <w:r>
              <w:rPr>
                <w:sz w:val="20"/>
                <w:szCs w:val="20"/>
              </w:rPr>
              <w:t>UCD1.2</w:t>
            </w:r>
          </w:p>
        </w:tc>
      </w:tr>
      <w:tr w:rsidR="00DB7704" w:rsidTr="69811C75" w14:paraId="117B659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C48150" w14:textId="77777777">
            <w:pPr>
              <w:spacing w:after="240" w:line="240" w:lineRule="auto"/>
              <w:jc w:val="center"/>
              <w:rPr>
                <w:sz w:val="20"/>
                <w:szCs w:val="20"/>
              </w:rPr>
            </w:pPr>
            <w:r>
              <w:rPr>
                <w:sz w:val="20"/>
                <w:szCs w:val="20"/>
              </w:rPr>
              <w:t>ARS-BFGL-NGS-103280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8D845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240AAE"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D99EE2" w14:textId="77777777">
            <w:pPr>
              <w:spacing w:after="240" w:line="240" w:lineRule="auto"/>
              <w:jc w:val="center"/>
              <w:rPr>
                <w:sz w:val="20"/>
                <w:szCs w:val="20"/>
              </w:rPr>
            </w:pPr>
            <w:r>
              <w:rPr>
                <w:sz w:val="20"/>
                <w:szCs w:val="20"/>
              </w:rPr>
              <w:t>84108470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E98856" w14:textId="77777777">
            <w:pPr>
              <w:spacing w:after="240" w:line="240" w:lineRule="auto"/>
              <w:jc w:val="center"/>
              <w:rPr>
                <w:sz w:val="20"/>
                <w:szCs w:val="20"/>
              </w:rPr>
            </w:pPr>
            <w:r>
              <w:rPr>
                <w:sz w:val="20"/>
                <w:szCs w:val="20"/>
              </w:rPr>
              <w:t>UCD1.2</w:t>
            </w:r>
          </w:p>
        </w:tc>
      </w:tr>
      <w:tr w:rsidR="00DB7704" w:rsidTr="69811C75" w14:paraId="0E2EF3E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25D7C1" w14:textId="77777777">
            <w:pPr>
              <w:spacing w:after="240" w:line="240" w:lineRule="auto"/>
              <w:jc w:val="center"/>
              <w:rPr>
                <w:sz w:val="20"/>
                <w:szCs w:val="20"/>
              </w:rPr>
            </w:pPr>
            <w:r>
              <w:rPr>
                <w:sz w:val="20"/>
                <w:szCs w:val="20"/>
              </w:rPr>
              <w:t>ARS-BFGL-NGS-103346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69DBEA"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1E336A" w14:textId="77777777">
            <w:pPr>
              <w:spacing w:after="240" w:line="240" w:lineRule="auto"/>
              <w:jc w:val="center"/>
              <w:rPr>
                <w:sz w:val="20"/>
                <w:szCs w:val="20"/>
              </w:rPr>
            </w:pPr>
            <w:r>
              <w:rPr>
                <w:sz w:val="20"/>
                <w:szCs w:val="20"/>
              </w:rPr>
              <w:t>14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E3E983" w14:textId="77777777">
            <w:pPr>
              <w:spacing w:after="240" w:line="240" w:lineRule="auto"/>
              <w:jc w:val="center"/>
              <w:rPr>
                <w:sz w:val="20"/>
                <w:szCs w:val="20"/>
              </w:rPr>
            </w:pPr>
            <w:r>
              <w:rPr>
                <w:sz w:val="20"/>
                <w:szCs w:val="20"/>
              </w:rPr>
              <w:t>66287607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2B2156" w14:textId="77777777">
            <w:pPr>
              <w:spacing w:after="240" w:line="240" w:lineRule="auto"/>
              <w:jc w:val="center"/>
              <w:rPr>
                <w:sz w:val="20"/>
                <w:szCs w:val="20"/>
              </w:rPr>
            </w:pPr>
            <w:r>
              <w:rPr>
                <w:sz w:val="20"/>
                <w:szCs w:val="20"/>
              </w:rPr>
              <w:t>UCD1.2</w:t>
            </w:r>
          </w:p>
        </w:tc>
      </w:tr>
      <w:tr w:rsidR="00DB7704" w:rsidTr="69811C75" w14:paraId="1F45CB9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DBEE82" w14:textId="77777777">
            <w:pPr>
              <w:spacing w:after="240" w:line="240" w:lineRule="auto"/>
              <w:jc w:val="center"/>
              <w:rPr>
                <w:sz w:val="20"/>
                <w:szCs w:val="20"/>
              </w:rPr>
            </w:pPr>
            <w:r>
              <w:rPr>
                <w:sz w:val="20"/>
                <w:szCs w:val="20"/>
              </w:rPr>
              <w:t>ARS-BFGL-NGS-103379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67958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0116D1"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67C71D" w14:textId="77777777">
            <w:pPr>
              <w:spacing w:after="240" w:line="240" w:lineRule="auto"/>
              <w:jc w:val="center"/>
              <w:rPr>
                <w:sz w:val="20"/>
                <w:szCs w:val="20"/>
              </w:rPr>
            </w:pPr>
            <w:r>
              <w:rPr>
                <w:sz w:val="20"/>
                <w:szCs w:val="20"/>
              </w:rPr>
              <w:t>3873362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88C39E" w14:textId="77777777">
            <w:pPr>
              <w:spacing w:after="240" w:line="240" w:lineRule="auto"/>
              <w:jc w:val="center"/>
              <w:rPr>
                <w:sz w:val="20"/>
                <w:szCs w:val="20"/>
              </w:rPr>
            </w:pPr>
            <w:r>
              <w:rPr>
                <w:sz w:val="20"/>
                <w:szCs w:val="20"/>
              </w:rPr>
              <w:t>UCD1.2</w:t>
            </w:r>
          </w:p>
        </w:tc>
      </w:tr>
      <w:tr w:rsidR="00DB7704" w:rsidTr="69811C75" w14:paraId="3162FB5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89B72F" w14:textId="77777777">
            <w:pPr>
              <w:spacing w:after="240" w:line="240" w:lineRule="auto"/>
              <w:jc w:val="center"/>
              <w:rPr>
                <w:sz w:val="20"/>
                <w:szCs w:val="20"/>
              </w:rPr>
            </w:pPr>
            <w:r>
              <w:rPr>
                <w:sz w:val="20"/>
                <w:szCs w:val="20"/>
              </w:rPr>
              <w:t>ARS-BFGL-NGS-103524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38CEC3"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CD5EC4"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95CCF7" w14:textId="77777777">
            <w:pPr>
              <w:spacing w:after="240" w:line="240" w:lineRule="auto"/>
              <w:jc w:val="center"/>
              <w:rPr>
                <w:sz w:val="20"/>
                <w:szCs w:val="20"/>
              </w:rPr>
            </w:pPr>
            <w:r>
              <w:rPr>
                <w:sz w:val="20"/>
                <w:szCs w:val="20"/>
              </w:rPr>
              <w:t>84706206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2590AD" w14:textId="77777777">
            <w:pPr>
              <w:spacing w:after="240" w:line="240" w:lineRule="auto"/>
              <w:jc w:val="center"/>
              <w:rPr>
                <w:sz w:val="20"/>
                <w:szCs w:val="20"/>
              </w:rPr>
            </w:pPr>
            <w:r>
              <w:rPr>
                <w:sz w:val="20"/>
                <w:szCs w:val="20"/>
              </w:rPr>
              <w:t>UCD1.2</w:t>
            </w:r>
          </w:p>
        </w:tc>
      </w:tr>
      <w:tr w:rsidR="00DB7704" w:rsidTr="69811C75" w14:paraId="763B3DC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C05803" w14:textId="77777777">
            <w:pPr>
              <w:spacing w:after="240" w:line="240" w:lineRule="auto"/>
              <w:jc w:val="center"/>
              <w:rPr>
                <w:sz w:val="20"/>
                <w:szCs w:val="20"/>
              </w:rPr>
            </w:pPr>
            <w:r>
              <w:rPr>
                <w:sz w:val="20"/>
                <w:szCs w:val="20"/>
              </w:rPr>
              <w:t>ARS-BFGL-NGS-103691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132CF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47A633"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EAEF4C" w14:textId="77777777">
            <w:pPr>
              <w:spacing w:after="240" w:line="240" w:lineRule="auto"/>
              <w:jc w:val="center"/>
              <w:rPr>
                <w:sz w:val="20"/>
                <w:szCs w:val="20"/>
              </w:rPr>
            </w:pPr>
            <w:r>
              <w:rPr>
                <w:sz w:val="20"/>
                <w:szCs w:val="20"/>
              </w:rPr>
              <w:t>52856511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E052D4" w14:textId="77777777">
            <w:pPr>
              <w:spacing w:after="240" w:line="240" w:lineRule="auto"/>
              <w:jc w:val="center"/>
              <w:rPr>
                <w:sz w:val="20"/>
                <w:szCs w:val="20"/>
              </w:rPr>
            </w:pPr>
            <w:r>
              <w:rPr>
                <w:sz w:val="20"/>
                <w:szCs w:val="20"/>
              </w:rPr>
              <w:t>UCD1.2</w:t>
            </w:r>
          </w:p>
        </w:tc>
      </w:tr>
      <w:tr w:rsidR="00DB7704" w:rsidTr="69811C75" w14:paraId="074C7AA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710BA6" w14:textId="77777777">
            <w:pPr>
              <w:spacing w:after="240" w:line="240" w:lineRule="auto"/>
              <w:jc w:val="center"/>
              <w:rPr>
                <w:sz w:val="20"/>
                <w:szCs w:val="20"/>
              </w:rPr>
            </w:pPr>
            <w:r>
              <w:rPr>
                <w:sz w:val="20"/>
                <w:szCs w:val="20"/>
              </w:rPr>
              <w:t>ARS-BFGL-NGS-10436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0C6BC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5DA4F4"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F4F56B" w14:textId="77777777">
            <w:pPr>
              <w:spacing w:after="240" w:line="240" w:lineRule="auto"/>
              <w:jc w:val="center"/>
              <w:rPr>
                <w:sz w:val="20"/>
                <w:szCs w:val="20"/>
              </w:rPr>
            </w:pPr>
            <w:r>
              <w:rPr>
                <w:sz w:val="20"/>
                <w:szCs w:val="20"/>
              </w:rPr>
              <w:t>27150645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C5C36D" w14:textId="77777777">
            <w:pPr>
              <w:spacing w:after="240" w:line="240" w:lineRule="auto"/>
              <w:jc w:val="center"/>
              <w:rPr>
                <w:sz w:val="20"/>
                <w:szCs w:val="20"/>
              </w:rPr>
            </w:pPr>
            <w:r>
              <w:rPr>
                <w:sz w:val="20"/>
                <w:szCs w:val="20"/>
              </w:rPr>
              <w:t>UCD1.2</w:t>
            </w:r>
          </w:p>
        </w:tc>
      </w:tr>
      <w:tr w:rsidR="00DB7704" w:rsidTr="69811C75" w14:paraId="25E5D09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9151E0" w14:textId="77777777">
            <w:pPr>
              <w:spacing w:after="240" w:line="240" w:lineRule="auto"/>
              <w:jc w:val="center"/>
              <w:rPr>
                <w:sz w:val="20"/>
                <w:szCs w:val="20"/>
              </w:rPr>
            </w:pPr>
            <w:r>
              <w:rPr>
                <w:sz w:val="20"/>
                <w:szCs w:val="20"/>
              </w:rPr>
              <w:t>ARS-BFGL-NGS-104603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2DF33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568215"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4E9158" w14:textId="77777777">
            <w:pPr>
              <w:spacing w:after="240" w:line="240" w:lineRule="auto"/>
              <w:jc w:val="center"/>
              <w:rPr>
                <w:sz w:val="20"/>
                <w:szCs w:val="20"/>
              </w:rPr>
            </w:pPr>
            <w:r>
              <w:rPr>
                <w:sz w:val="20"/>
                <w:szCs w:val="20"/>
              </w:rPr>
              <w:t>2869992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F29D72" w14:textId="77777777">
            <w:pPr>
              <w:spacing w:after="240" w:line="240" w:lineRule="auto"/>
              <w:jc w:val="center"/>
              <w:rPr>
                <w:sz w:val="20"/>
                <w:szCs w:val="20"/>
              </w:rPr>
            </w:pPr>
            <w:r>
              <w:rPr>
                <w:sz w:val="20"/>
                <w:szCs w:val="20"/>
              </w:rPr>
              <w:t>UCD1.2</w:t>
            </w:r>
          </w:p>
        </w:tc>
      </w:tr>
      <w:tr w:rsidR="00DB7704" w:rsidTr="69811C75" w14:paraId="4D8B7F4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A194DE" w14:textId="77777777">
            <w:pPr>
              <w:spacing w:after="240" w:line="240" w:lineRule="auto"/>
              <w:jc w:val="center"/>
              <w:rPr>
                <w:sz w:val="20"/>
                <w:szCs w:val="20"/>
              </w:rPr>
            </w:pPr>
            <w:r>
              <w:rPr>
                <w:sz w:val="20"/>
                <w:szCs w:val="20"/>
              </w:rPr>
              <w:t>ARS-BFGL-NGS-104897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F9EAB4"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B20A0C"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EB8CBB" w14:textId="77777777">
            <w:pPr>
              <w:spacing w:after="240" w:line="240" w:lineRule="auto"/>
              <w:jc w:val="center"/>
              <w:rPr>
                <w:sz w:val="20"/>
                <w:szCs w:val="20"/>
              </w:rPr>
            </w:pPr>
            <w:r>
              <w:rPr>
                <w:sz w:val="20"/>
                <w:szCs w:val="20"/>
              </w:rPr>
              <w:t>111960854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C21F58" w14:textId="77777777">
            <w:pPr>
              <w:spacing w:after="240" w:line="240" w:lineRule="auto"/>
              <w:jc w:val="center"/>
              <w:rPr>
                <w:sz w:val="20"/>
                <w:szCs w:val="20"/>
              </w:rPr>
            </w:pPr>
            <w:r>
              <w:rPr>
                <w:sz w:val="20"/>
                <w:szCs w:val="20"/>
              </w:rPr>
              <w:t>UCD1.2</w:t>
            </w:r>
          </w:p>
        </w:tc>
      </w:tr>
      <w:tr w:rsidR="00DB7704" w:rsidTr="69811C75" w14:paraId="2082014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CBD8A1" w14:textId="77777777">
            <w:pPr>
              <w:spacing w:after="240" w:line="240" w:lineRule="auto"/>
              <w:jc w:val="center"/>
              <w:rPr>
                <w:sz w:val="20"/>
                <w:szCs w:val="20"/>
              </w:rPr>
            </w:pPr>
            <w:r>
              <w:rPr>
                <w:sz w:val="20"/>
                <w:szCs w:val="20"/>
              </w:rPr>
              <w:t>ARS-BFGL-NGS-105811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36E60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778152"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856D4A" w14:textId="77777777">
            <w:pPr>
              <w:spacing w:after="240" w:line="240" w:lineRule="auto"/>
              <w:jc w:val="center"/>
              <w:rPr>
                <w:sz w:val="20"/>
                <w:szCs w:val="20"/>
              </w:rPr>
            </w:pPr>
            <w:r>
              <w:rPr>
                <w:sz w:val="20"/>
                <w:szCs w:val="20"/>
              </w:rPr>
              <w:t>22594424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0C74A2" w14:textId="77777777">
            <w:pPr>
              <w:spacing w:after="240" w:line="240" w:lineRule="auto"/>
              <w:jc w:val="center"/>
              <w:rPr>
                <w:sz w:val="20"/>
                <w:szCs w:val="20"/>
              </w:rPr>
            </w:pPr>
            <w:r>
              <w:rPr>
                <w:sz w:val="20"/>
                <w:szCs w:val="20"/>
              </w:rPr>
              <w:t>UCD1.2</w:t>
            </w:r>
          </w:p>
        </w:tc>
      </w:tr>
      <w:tr w:rsidR="00DB7704" w:rsidTr="69811C75" w14:paraId="7FD2131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919A8D" w14:textId="77777777">
            <w:pPr>
              <w:spacing w:after="240" w:line="240" w:lineRule="auto"/>
              <w:jc w:val="center"/>
              <w:rPr>
                <w:sz w:val="20"/>
                <w:szCs w:val="20"/>
              </w:rPr>
            </w:pPr>
            <w:r>
              <w:rPr>
                <w:sz w:val="20"/>
                <w:szCs w:val="20"/>
              </w:rPr>
              <w:t>ARS-BFGL-NGS-106015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2A347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B4EA11"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FD58C9" w14:textId="77777777">
            <w:pPr>
              <w:spacing w:after="240" w:line="240" w:lineRule="auto"/>
              <w:jc w:val="center"/>
              <w:rPr>
                <w:sz w:val="20"/>
                <w:szCs w:val="20"/>
              </w:rPr>
            </w:pPr>
            <w:r>
              <w:rPr>
                <w:sz w:val="20"/>
                <w:szCs w:val="20"/>
              </w:rPr>
              <w:t>59551603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3DE26F" w14:textId="77777777">
            <w:pPr>
              <w:spacing w:after="240" w:line="240" w:lineRule="auto"/>
              <w:jc w:val="center"/>
              <w:rPr>
                <w:sz w:val="20"/>
                <w:szCs w:val="20"/>
              </w:rPr>
            </w:pPr>
            <w:r>
              <w:rPr>
                <w:sz w:val="20"/>
                <w:szCs w:val="20"/>
              </w:rPr>
              <w:t>UCD1.2</w:t>
            </w:r>
          </w:p>
        </w:tc>
      </w:tr>
      <w:tr w:rsidR="00DB7704" w:rsidTr="69811C75" w14:paraId="18490D3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F5A171" w14:textId="77777777">
            <w:pPr>
              <w:spacing w:after="240" w:line="240" w:lineRule="auto"/>
              <w:jc w:val="center"/>
              <w:rPr>
                <w:sz w:val="20"/>
                <w:szCs w:val="20"/>
              </w:rPr>
            </w:pPr>
            <w:r>
              <w:rPr>
                <w:sz w:val="20"/>
                <w:szCs w:val="20"/>
              </w:rPr>
              <w:t>ARS-BFGL-NGS-106379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AE575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B0A208"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0CAF70" w14:textId="77777777">
            <w:pPr>
              <w:spacing w:after="240" w:line="240" w:lineRule="auto"/>
              <w:jc w:val="center"/>
              <w:rPr>
                <w:sz w:val="20"/>
                <w:szCs w:val="20"/>
              </w:rPr>
            </w:pPr>
            <w:r>
              <w:rPr>
                <w:sz w:val="20"/>
                <w:szCs w:val="20"/>
              </w:rPr>
              <w:t>111252329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68CA78" w14:textId="77777777">
            <w:pPr>
              <w:spacing w:after="240" w:line="240" w:lineRule="auto"/>
              <w:jc w:val="center"/>
              <w:rPr>
                <w:sz w:val="20"/>
                <w:szCs w:val="20"/>
              </w:rPr>
            </w:pPr>
            <w:r>
              <w:rPr>
                <w:sz w:val="20"/>
                <w:szCs w:val="20"/>
              </w:rPr>
              <w:t>UCD1.2</w:t>
            </w:r>
          </w:p>
        </w:tc>
      </w:tr>
      <w:tr w:rsidR="00DB7704" w:rsidTr="69811C75" w14:paraId="28A8D22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2EECDA" w14:textId="77777777">
            <w:pPr>
              <w:spacing w:after="240" w:line="240" w:lineRule="auto"/>
              <w:jc w:val="center"/>
              <w:rPr>
                <w:sz w:val="20"/>
                <w:szCs w:val="20"/>
              </w:rPr>
            </w:pPr>
            <w:r>
              <w:rPr>
                <w:sz w:val="20"/>
                <w:szCs w:val="20"/>
              </w:rPr>
              <w:t>ARS-BFGL-NGS-107085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92AC9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DB90EB"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6B116C" w14:textId="77777777">
            <w:pPr>
              <w:spacing w:after="240" w:line="240" w:lineRule="auto"/>
              <w:jc w:val="center"/>
              <w:rPr>
                <w:sz w:val="20"/>
                <w:szCs w:val="20"/>
              </w:rPr>
            </w:pPr>
            <w:r>
              <w:rPr>
                <w:sz w:val="20"/>
                <w:szCs w:val="20"/>
              </w:rPr>
              <w:t>28498789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722393" w14:textId="77777777">
            <w:pPr>
              <w:spacing w:after="240" w:line="240" w:lineRule="auto"/>
              <w:jc w:val="center"/>
              <w:rPr>
                <w:sz w:val="20"/>
                <w:szCs w:val="20"/>
              </w:rPr>
            </w:pPr>
            <w:r>
              <w:rPr>
                <w:sz w:val="20"/>
                <w:szCs w:val="20"/>
              </w:rPr>
              <w:t>UCD1.2</w:t>
            </w:r>
          </w:p>
        </w:tc>
      </w:tr>
      <w:tr w:rsidR="00DB7704" w:rsidTr="69811C75" w14:paraId="06215F2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85B7F5" w14:textId="77777777">
            <w:pPr>
              <w:spacing w:after="240" w:line="240" w:lineRule="auto"/>
              <w:jc w:val="center"/>
              <w:rPr>
                <w:sz w:val="20"/>
                <w:szCs w:val="20"/>
              </w:rPr>
            </w:pPr>
            <w:r>
              <w:rPr>
                <w:sz w:val="20"/>
                <w:szCs w:val="20"/>
              </w:rPr>
              <w:t>ARS-BFGL-NGS-108099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46862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853697"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AB15DB" w14:textId="77777777">
            <w:pPr>
              <w:spacing w:after="240" w:line="240" w:lineRule="auto"/>
              <w:jc w:val="center"/>
              <w:rPr>
                <w:sz w:val="20"/>
                <w:szCs w:val="20"/>
              </w:rPr>
            </w:pPr>
            <w:r>
              <w:rPr>
                <w:sz w:val="20"/>
                <w:szCs w:val="20"/>
              </w:rPr>
              <w:t>23116886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9A1D84" w14:textId="77777777">
            <w:pPr>
              <w:spacing w:after="240" w:line="240" w:lineRule="auto"/>
              <w:jc w:val="center"/>
              <w:rPr>
                <w:sz w:val="20"/>
                <w:szCs w:val="20"/>
              </w:rPr>
            </w:pPr>
            <w:r>
              <w:rPr>
                <w:sz w:val="20"/>
                <w:szCs w:val="20"/>
              </w:rPr>
              <w:t>UCD1.2</w:t>
            </w:r>
          </w:p>
        </w:tc>
      </w:tr>
      <w:tr w:rsidR="00DB7704" w:rsidTr="69811C75" w14:paraId="3A6A2D5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C647C4" w14:textId="77777777">
            <w:pPr>
              <w:spacing w:after="240" w:line="240" w:lineRule="auto"/>
              <w:jc w:val="center"/>
              <w:rPr>
                <w:sz w:val="20"/>
                <w:szCs w:val="20"/>
              </w:rPr>
            </w:pPr>
            <w:r>
              <w:rPr>
                <w:sz w:val="20"/>
                <w:szCs w:val="20"/>
              </w:rPr>
              <w:t>ARS-BFGL-NGS-108308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4042BD"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5384D1"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55A8B4" w14:textId="77777777">
            <w:pPr>
              <w:spacing w:after="240" w:line="240" w:lineRule="auto"/>
              <w:jc w:val="center"/>
              <w:rPr>
                <w:sz w:val="20"/>
                <w:szCs w:val="20"/>
              </w:rPr>
            </w:pPr>
            <w:r>
              <w:rPr>
                <w:sz w:val="20"/>
                <w:szCs w:val="20"/>
              </w:rPr>
              <w:t>28717073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6C3445" w14:textId="77777777">
            <w:pPr>
              <w:spacing w:after="240" w:line="240" w:lineRule="auto"/>
              <w:jc w:val="center"/>
              <w:rPr>
                <w:sz w:val="20"/>
                <w:szCs w:val="20"/>
              </w:rPr>
            </w:pPr>
            <w:r>
              <w:rPr>
                <w:sz w:val="20"/>
                <w:szCs w:val="20"/>
              </w:rPr>
              <w:t>UCD1.2</w:t>
            </w:r>
          </w:p>
        </w:tc>
      </w:tr>
      <w:tr w:rsidR="00DB7704" w:rsidTr="69811C75" w14:paraId="623C103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073D14" w14:textId="77777777">
            <w:pPr>
              <w:spacing w:after="240" w:line="240" w:lineRule="auto"/>
              <w:jc w:val="center"/>
              <w:rPr>
                <w:sz w:val="20"/>
                <w:szCs w:val="20"/>
              </w:rPr>
            </w:pPr>
            <w:r>
              <w:rPr>
                <w:sz w:val="20"/>
                <w:szCs w:val="20"/>
              </w:rPr>
              <w:t>ARS-BFGL-NGS-108549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B185D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832D11"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696EE7" w14:textId="77777777">
            <w:pPr>
              <w:spacing w:after="240" w:line="240" w:lineRule="auto"/>
              <w:jc w:val="center"/>
              <w:rPr>
                <w:sz w:val="20"/>
                <w:szCs w:val="20"/>
              </w:rPr>
            </w:pPr>
            <w:r>
              <w:rPr>
                <w:sz w:val="20"/>
                <w:szCs w:val="20"/>
              </w:rPr>
              <w:t>80923031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10D137" w14:textId="77777777">
            <w:pPr>
              <w:spacing w:after="240" w:line="240" w:lineRule="auto"/>
              <w:jc w:val="center"/>
              <w:rPr>
                <w:sz w:val="20"/>
                <w:szCs w:val="20"/>
              </w:rPr>
            </w:pPr>
            <w:r>
              <w:rPr>
                <w:sz w:val="20"/>
                <w:szCs w:val="20"/>
              </w:rPr>
              <w:t>UCD1.2</w:t>
            </w:r>
          </w:p>
        </w:tc>
      </w:tr>
      <w:tr w:rsidR="00DB7704" w:rsidTr="69811C75" w14:paraId="6ECDA8C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997120" w14:textId="77777777">
            <w:pPr>
              <w:spacing w:after="240" w:line="240" w:lineRule="auto"/>
              <w:jc w:val="center"/>
              <w:rPr>
                <w:sz w:val="20"/>
                <w:szCs w:val="20"/>
              </w:rPr>
            </w:pPr>
            <w:r>
              <w:rPr>
                <w:sz w:val="20"/>
                <w:szCs w:val="20"/>
              </w:rPr>
              <w:t>ARS-BFGL-NGS-1097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CB5C8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14D38D"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FE87C3" w14:textId="77777777">
            <w:pPr>
              <w:spacing w:after="240" w:line="240" w:lineRule="auto"/>
              <w:jc w:val="center"/>
              <w:rPr>
                <w:sz w:val="20"/>
                <w:szCs w:val="20"/>
              </w:rPr>
            </w:pPr>
            <w:r>
              <w:rPr>
                <w:sz w:val="20"/>
                <w:szCs w:val="20"/>
              </w:rPr>
              <w:t>34233799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789478" w14:textId="77777777">
            <w:pPr>
              <w:spacing w:after="240" w:line="240" w:lineRule="auto"/>
              <w:jc w:val="center"/>
              <w:rPr>
                <w:sz w:val="20"/>
                <w:szCs w:val="20"/>
              </w:rPr>
            </w:pPr>
            <w:r>
              <w:rPr>
                <w:sz w:val="20"/>
                <w:szCs w:val="20"/>
              </w:rPr>
              <w:t>UCD1.2</w:t>
            </w:r>
          </w:p>
        </w:tc>
      </w:tr>
      <w:tr w:rsidR="00DB7704" w:rsidTr="69811C75" w14:paraId="783EAE3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05097C" w14:textId="77777777">
            <w:pPr>
              <w:spacing w:after="240" w:line="240" w:lineRule="auto"/>
              <w:jc w:val="center"/>
              <w:rPr>
                <w:sz w:val="20"/>
                <w:szCs w:val="20"/>
              </w:rPr>
            </w:pPr>
            <w:r>
              <w:rPr>
                <w:sz w:val="20"/>
                <w:szCs w:val="20"/>
              </w:rPr>
              <w:t>ARS-BFGL-NGS-109750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0C66CA"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74D8FD"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9555D8" w14:textId="77777777">
            <w:pPr>
              <w:spacing w:after="240" w:line="240" w:lineRule="auto"/>
              <w:jc w:val="center"/>
              <w:rPr>
                <w:sz w:val="20"/>
                <w:szCs w:val="20"/>
              </w:rPr>
            </w:pPr>
            <w:r>
              <w:rPr>
                <w:sz w:val="20"/>
                <w:szCs w:val="20"/>
              </w:rPr>
              <w:t>43792866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B4C6AE" w14:textId="77777777">
            <w:pPr>
              <w:spacing w:after="240" w:line="240" w:lineRule="auto"/>
              <w:jc w:val="center"/>
              <w:rPr>
                <w:sz w:val="20"/>
                <w:szCs w:val="20"/>
              </w:rPr>
            </w:pPr>
            <w:r>
              <w:rPr>
                <w:sz w:val="20"/>
                <w:szCs w:val="20"/>
              </w:rPr>
              <w:t>UCD1.2</w:t>
            </w:r>
          </w:p>
        </w:tc>
      </w:tr>
      <w:tr w:rsidR="00DB7704" w:rsidTr="69811C75" w14:paraId="1DB65C6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712533" w14:textId="77777777">
            <w:pPr>
              <w:spacing w:after="240" w:line="240" w:lineRule="auto"/>
              <w:jc w:val="center"/>
              <w:rPr>
                <w:sz w:val="20"/>
                <w:szCs w:val="20"/>
              </w:rPr>
            </w:pPr>
            <w:r>
              <w:rPr>
                <w:sz w:val="20"/>
                <w:szCs w:val="20"/>
              </w:rPr>
              <w:t>ARS-BFGL-NGS-109752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0CFC59"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622172"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8F84EC" w14:textId="77777777">
            <w:pPr>
              <w:spacing w:after="240" w:line="240" w:lineRule="auto"/>
              <w:jc w:val="center"/>
              <w:rPr>
                <w:sz w:val="20"/>
                <w:szCs w:val="20"/>
              </w:rPr>
            </w:pPr>
            <w:r>
              <w:rPr>
                <w:sz w:val="20"/>
                <w:szCs w:val="20"/>
              </w:rPr>
              <w:t>95323503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32617C" w14:textId="77777777">
            <w:pPr>
              <w:spacing w:after="240" w:line="240" w:lineRule="auto"/>
              <w:jc w:val="center"/>
              <w:rPr>
                <w:sz w:val="20"/>
                <w:szCs w:val="20"/>
              </w:rPr>
            </w:pPr>
            <w:r>
              <w:rPr>
                <w:sz w:val="20"/>
                <w:szCs w:val="20"/>
              </w:rPr>
              <w:t>UCD1.2</w:t>
            </w:r>
          </w:p>
        </w:tc>
      </w:tr>
      <w:tr w:rsidR="00DB7704" w:rsidTr="69811C75" w14:paraId="3FADAA8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4EBB35" w14:textId="77777777">
            <w:pPr>
              <w:spacing w:after="240" w:line="240" w:lineRule="auto"/>
              <w:jc w:val="center"/>
              <w:rPr>
                <w:sz w:val="20"/>
                <w:szCs w:val="20"/>
              </w:rPr>
            </w:pPr>
            <w:r>
              <w:rPr>
                <w:sz w:val="20"/>
                <w:szCs w:val="20"/>
              </w:rPr>
              <w:t>ARS-BFGL-NGS-109907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99C32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375A72"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D623EB" w14:textId="77777777">
            <w:pPr>
              <w:spacing w:after="240" w:line="240" w:lineRule="auto"/>
              <w:jc w:val="center"/>
              <w:rPr>
                <w:sz w:val="20"/>
                <w:szCs w:val="20"/>
              </w:rPr>
            </w:pPr>
            <w:r>
              <w:rPr>
                <w:sz w:val="20"/>
                <w:szCs w:val="20"/>
              </w:rPr>
              <w:t>12296006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089BDF" w14:textId="77777777">
            <w:pPr>
              <w:spacing w:after="240" w:line="240" w:lineRule="auto"/>
              <w:jc w:val="center"/>
              <w:rPr>
                <w:sz w:val="20"/>
                <w:szCs w:val="20"/>
              </w:rPr>
            </w:pPr>
            <w:r>
              <w:rPr>
                <w:sz w:val="20"/>
                <w:szCs w:val="20"/>
              </w:rPr>
              <w:t>UCD1.2</w:t>
            </w:r>
          </w:p>
        </w:tc>
      </w:tr>
      <w:tr w:rsidR="00DB7704" w:rsidTr="69811C75" w14:paraId="671B899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7A80D6" w14:textId="77777777">
            <w:pPr>
              <w:spacing w:after="240" w:line="240" w:lineRule="auto"/>
              <w:jc w:val="center"/>
              <w:rPr>
                <w:sz w:val="20"/>
                <w:szCs w:val="20"/>
              </w:rPr>
            </w:pPr>
            <w:r>
              <w:rPr>
                <w:sz w:val="20"/>
                <w:szCs w:val="20"/>
              </w:rPr>
              <w:t>ARS-BFGL-NGS-110438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10FBE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AF3A15"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22DD81" w14:textId="77777777">
            <w:pPr>
              <w:spacing w:after="240" w:line="240" w:lineRule="auto"/>
              <w:jc w:val="center"/>
              <w:rPr>
                <w:sz w:val="20"/>
                <w:szCs w:val="20"/>
              </w:rPr>
            </w:pPr>
            <w:r>
              <w:rPr>
                <w:sz w:val="20"/>
                <w:szCs w:val="20"/>
              </w:rPr>
              <w:t>26046185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D1B673" w14:textId="77777777">
            <w:pPr>
              <w:spacing w:after="240" w:line="240" w:lineRule="auto"/>
              <w:jc w:val="center"/>
              <w:rPr>
                <w:sz w:val="20"/>
                <w:szCs w:val="20"/>
              </w:rPr>
            </w:pPr>
            <w:r>
              <w:rPr>
                <w:sz w:val="20"/>
                <w:szCs w:val="20"/>
              </w:rPr>
              <w:t>UCD1.2</w:t>
            </w:r>
          </w:p>
        </w:tc>
      </w:tr>
      <w:tr w:rsidR="00DB7704" w:rsidTr="69811C75" w14:paraId="34DB919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0E742D" w14:textId="77777777">
            <w:pPr>
              <w:spacing w:after="240" w:line="240" w:lineRule="auto"/>
              <w:jc w:val="center"/>
              <w:rPr>
                <w:sz w:val="20"/>
                <w:szCs w:val="20"/>
              </w:rPr>
            </w:pPr>
            <w:r>
              <w:rPr>
                <w:sz w:val="20"/>
                <w:szCs w:val="20"/>
              </w:rPr>
              <w:t>ARS-BFGL-NGS-110811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79CC0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E4F91D"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2DF94D" w14:textId="77777777">
            <w:pPr>
              <w:spacing w:after="240" w:line="240" w:lineRule="auto"/>
              <w:jc w:val="center"/>
              <w:rPr>
                <w:sz w:val="20"/>
                <w:szCs w:val="20"/>
              </w:rPr>
            </w:pPr>
            <w:r>
              <w:rPr>
                <w:sz w:val="20"/>
                <w:szCs w:val="20"/>
              </w:rPr>
              <w:t>68844096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FB9A0E" w14:textId="77777777">
            <w:pPr>
              <w:spacing w:after="240" w:line="240" w:lineRule="auto"/>
              <w:jc w:val="center"/>
              <w:rPr>
                <w:sz w:val="20"/>
                <w:szCs w:val="20"/>
              </w:rPr>
            </w:pPr>
            <w:r>
              <w:rPr>
                <w:sz w:val="20"/>
                <w:szCs w:val="20"/>
              </w:rPr>
              <w:t>UCD1.2</w:t>
            </w:r>
          </w:p>
        </w:tc>
      </w:tr>
      <w:tr w:rsidR="00DB7704" w:rsidTr="69811C75" w14:paraId="41C950E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E67854" w14:textId="77777777">
            <w:pPr>
              <w:spacing w:after="240" w:line="240" w:lineRule="auto"/>
              <w:jc w:val="center"/>
              <w:rPr>
                <w:sz w:val="20"/>
                <w:szCs w:val="20"/>
              </w:rPr>
            </w:pPr>
            <w:r>
              <w:rPr>
                <w:sz w:val="20"/>
                <w:szCs w:val="20"/>
              </w:rPr>
              <w:t>ARS-BFGL-NGS-111053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C5CF6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9DE7E4"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C4DEF6" w14:textId="77777777">
            <w:pPr>
              <w:spacing w:after="240" w:line="240" w:lineRule="auto"/>
              <w:jc w:val="center"/>
              <w:rPr>
                <w:sz w:val="20"/>
                <w:szCs w:val="20"/>
              </w:rPr>
            </w:pPr>
            <w:r>
              <w:rPr>
                <w:sz w:val="20"/>
                <w:szCs w:val="20"/>
              </w:rPr>
              <w:t>71914501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7E1F92" w14:textId="77777777">
            <w:pPr>
              <w:spacing w:after="240" w:line="240" w:lineRule="auto"/>
              <w:jc w:val="center"/>
              <w:rPr>
                <w:sz w:val="20"/>
                <w:szCs w:val="20"/>
              </w:rPr>
            </w:pPr>
            <w:r>
              <w:rPr>
                <w:sz w:val="20"/>
                <w:szCs w:val="20"/>
              </w:rPr>
              <w:t>UCD1.2</w:t>
            </w:r>
          </w:p>
        </w:tc>
      </w:tr>
      <w:tr w:rsidR="00DB7704" w:rsidTr="69811C75" w14:paraId="35BFD4A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739A82" w14:textId="77777777">
            <w:pPr>
              <w:spacing w:after="240" w:line="240" w:lineRule="auto"/>
              <w:jc w:val="center"/>
              <w:rPr>
                <w:sz w:val="20"/>
                <w:szCs w:val="20"/>
              </w:rPr>
            </w:pPr>
            <w:r>
              <w:rPr>
                <w:sz w:val="20"/>
                <w:szCs w:val="20"/>
              </w:rPr>
              <w:t>ARS-BFGL-NGS-111076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56D87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63A498"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529E75" w14:textId="77777777">
            <w:pPr>
              <w:spacing w:after="240" w:line="240" w:lineRule="auto"/>
              <w:jc w:val="center"/>
              <w:rPr>
                <w:sz w:val="20"/>
                <w:szCs w:val="20"/>
              </w:rPr>
            </w:pPr>
            <w:r>
              <w:rPr>
                <w:sz w:val="20"/>
                <w:szCs w:val="20"/>
              </w:rPr>
              <w:t>20809473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34F32A" w14:textId="77777777">
            <w:pPr>
              <w:spacing w:after="240" w:line="240" w:lineRule="auto"/>
              <w:jc w:val="center"/>
              <w:rPr>
                <w:sz w:val="20"/>
                <w:szCs w:val="20"/>
              </w:rPr>
            </w:pPr>
            <w:r>
              <w:rPr>
                <w:sz w:val="20"/>
                <w:szCs w:val="20"/>
              </w:rPr>
              <w:t>UCD1.2</w:t>
            </w:r>
          </w:p>
        </w:tc>
      </w:tr>
      <w:tr w:rsidR="00DB7704" w:rsidTr="69811C75" w14:paraId="27349BD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BF128C" w14:textId="77777777">
            <w:pPr>
              <w:spacing w:after="240" w:line="240" w:lineRule="auto"/>
              <w:jc w:val="center"/>
              <w:rPr>
                <w:sz w:val="20"/>
                <w:szCs w:val="20"/>
              </w:rPr>
            </w:pPr>
            <w:r>
              <w:rPr>
                <w:sz w:val="20"/>
                <w:szCs w:val="20"/>
              </w:rPr>
              <w:t>ARS-BFGL-NGS-111114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0DE97D"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369756"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FF9CA8" w14:textId="77777777">
            <w:pPr>
              <w:spacing w:after="240" w:line="240" w:lineRule="auto"/>
              <w:jc w:val="center"/>
              <w:rPr>
                <w:sz w:val="20"/>
                <w:szCs w:val="20"/>
              </w:rPr>
            </w:pPr>
            <w:r>
              <w:rPr>
                <w:sz w:val="20"/>
                <w:szCs w:val="20"/>
              </w:rPr>
              <w:t>84068155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1FACB4" w14:textId="77777777">
            <w:pPr>
              <w:spacing w:after="240" w:line="240" w:lineRule="auto"/>
              <w:jc w:val="center"/>
              <w:rPr>
                <w:sz w:val="20"/>
                <w:szCs w:val="20"/>
              </w:rPr>
            </w:pPr>
            <w:r>
              <w:rPr>
                <w:sz w:val="20"/>
                <w:szCs w:val="20"/>
              </w:rPr>
              <w:t>UCD1.2</w:t>
            </w:r>
          </w:p>
        </w:tc>
      </w:tr>
      <w:tr w:rsidR="00DB7704" w:rsidTr="69811C75" w14:paraId="69EFE5F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0B7F5C" w14:textId="77777777">
            <w:pPr>
              <w:spacing w:after="240" w:line="240" w:lineRule="auto"/>
              <w:jc w:val="center"/>
              <w:rPr>
                <w:sz w:val="20"/>
                <w:szCs w:val="20"/>
              </w:rPr>
            </w:pPr>
            <w:r>
              <w:rPr>
                <w:sz w:val="20"/>
                <w:szCs w:val="20"/>
              </w:rPr>
              <w:t>ARS-BFGL-NGS-111118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A118C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036E3D"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837C4D" w14:textId="77777777">
            <w:pPr>
              <w:spacing w:after="240" w:line="240" w:lineRule="auto"/>
              <w:jc w:val="center"/>
              <w:rPr>
                <w:sz w:val="20"/>
                <w:szCs w:val="20"/>
              </w:rPr>
            </w:pPr>
            <w:r>
              <w:rPr>
                <w:sz w:val="20"/>
                <w:szCs w:val="20"/>
              </w:rPr>
              <w:t>31919978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7D75D3" w14:textId="77777777">
            <w:pPr>
              <w:spacing w:after="240" w:line="240" w:lineRule="auto"/>
              <w:jc w:val="center"/>
              <w:rPr>
                <w:sz w:val="20"/>
                <w:szCs w:val="20"/>
              </w:rPr>
            </w:pPr>
            <w:r>
              <w:rPr>
                <w:sz w:val="20"/>
                <w:szCs w:val="20"/>
              </w:rPr>
              <w:t>UCD1.2</w:t>
            </w:r>
          </w:p>
        </w:tc>
      </w:tr>
      <w:tr w:rsidR="00DB7704" w:rsidTr="69811C75" w14:paraId="294FF3C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6E7D01" w14:textId="77777777">
            <w:pPr>
              <w:spacing w:after="240" w:line="240" w:lineRule="auto"/>
              <w:jc w:val="center"/>
              <w:rPr>
                <w:sz w:val="20"/>
                <w:szCs w:val="20"/>
              </w:rPr>
            </w:pPr>
            <w:r>
              <w:rPr>
                <w:sz w:val="20"/>
                <w:szCs w:val="20"/>
              </w:rPr>
              <w:t>ARS-BFGL-NGS-111691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D8836E"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335038"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2DFD87" w14:textId="77777777">
            <w:pPr>
              <w:spacing w:after="240" w:line="240" w:lineRule="auto"/>
              <w:jc w:val="center"/>
              <w:rPr>
                <w:sz w:val="20"/>
                <w:szCs w:val="20"/>
              </w:rPr>
            </w:pPr>
            <w:r>
              <w:rPr>
                <w:sz w:val="20"/>
                <w:szCs w:val="20"/>
              </w:rPr>
              <w:t>44980969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0B5BE1" w14:textId="77777777">
            <w:pPr>
              <w:spacing w:after="240" w:line="240" w:lineRule="auto"/>
              <w:jc w:val="center"/>
              <w:rPr>
                <w:sz w:val="20"/>
                <w:szCs w:val="20"/>
              </w:rPr>
            </w:pPr>
            <w:r>
              <w:rPr>
                <w:sz w:val="20"/>
                <w:szCs w:val="20"/>
              </w:rPr>
              <w:t>UCD1.2</w:t>
            </w:r>
          </w:p>
        </w:tc>
      </w:tr>
      <w:tr w:rsidR="00DB7704" w:rsidTr="69811C75" w14:paraId="279C737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AA18F6" w14:textId="77777777">
            <w:pPr>
              <w:spacing w:after="240" w:line="240" w:lineRule="auto"/>
              <w:jc w:val="center"/>
              <w:rPr>
                <w:sz w:val="20"/>
                <w:szCs w:val="20"/>
              </w:rPr>
            </w:pPr>
            <w:r>
              <w:rPr>
                <w:sz w:val="20"/>
                <w:szCs w:val="20"/>
              </w:rPr>
              <w:t>ARS-BFGL-NGS-111777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132DB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862D82"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63248E" w14:textId="77777777">
            <w:pPr>
              <w:spacing w:after="240" w:line="240" w:lineRule="auto"/>
              <w:jc w:val="center"/>
              <w:rPr>
                <w:sz w:val="20"/>
                <w:szCs w:val="20"/>
              </w:rPr>
            </w:pPr>
            <w:r>
              <w:rPr>
                <w:sz w:val="20"/>
                <w:szCs w:val="20"/>
              </w:rPr>
              <w:t>34726390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E51B77" w14:textId="77777777">
            <w:pPr>
              <w:spacing w:after="240" w:line="240" w:lineRule="auto"/>
              <w:jc w:val="center"/>
              <w:rPr>
                <w:sz w:val="20"/>
                <w:szCs w:val="20"/>
              </w:rPr>
            </w:pPr>
            <w:r>
              <w:rPr>
                <w:sz w:val="20"/>
                <w:szCs w:val="20"/>
              </w:rPr>
              <w:t>UCD1.2</w:t>
            </w:r>
          </w:p>
        </w:tc>
      </w:tr>
      <w:tr w:rsidR="00DB7704" w:rsidTr="69811C75" w14:paraId="0F2F281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55D812" w14:textId="77777777">
            <w:pPr>
              <w:spacing w:after="240" w:line="240" w:lineRule="auto"/>
              <w:jc w:val="center"/>
              <w:rPr>
                <w:sz w:val="20"/>
                <w:szCs w:val="20"/>
              </w:rPr>
            </w:pPr>
            <w:r>
              <w:rPr>
                <w:sz w:val="20"/>
                <w:szCs w:val="20"/>
              </w:rPr>
              <w:t>ARS-BFGL-NGS-111788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4E2387"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D1341F"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1A4DD1" w14:textId="77777777">
            <w:pPr>
              <w:spacing w:after="240" w:line="240" w:lineRule="auto"/>
              <w:jc w:val="center"/>
              <w:rPr>
                <w:sz w:val="20"/>
                <w:szCs w:val="20"/>
              </w:rPr>
            </w:pPr>
            <w:r>
              <w:rPr>
                <w:sz w:val="20"/>
                <w:szCs w:val="20"/>
              </w:rPr>
              <w:t>99551509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BDE3A1" w14:textId="77777777">
            <w:pPr>
              <w:spacing w:after="240" w:line="240" w:lineRule="auto"/>
              <w:jc w:val="center"/>
              <w:rPr>
                <w:sz w:val="20"/>
                <w:szCs w:val="20"/>
              </w:rPr>
            </w:pPr>
            <w:r>
              <w:rPr>
                <w:sz w:val="20"/>
                <w:szCs w:val="20"/>
              </w:rPr>
              <w:t>UCD1.2</w:t>
            </w:r>
          </w:p>
        </w:tc>
      </w:tr>
      <w:tr w:rsidR="00DB7704" w:rsidTr="69811C75" w14:paraId="34BD104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F7D311" w14:textId="77777777">
            <w:pPr>
              <w:spacing w:after="240" w:line="240" w:lineRule="auto"/>
              <w:jc w:val="center"/>
              <w:rPr>
                <w:sz w:val="20"/>
                <w:szCs w:val="20"/>
              </w:rPr>
            </w:pPr>
            <w:r>
              <w:rPr>
                <w:sz w:val="20"/>
                <w:szCs w:val="20"/>
              </w:rPr>
              <w:t>ARS-BFGL-NGS-112094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7C13E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218FB3"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85C6B4" w14:textId="77777777">
            <w:pPr>
              <w:spacing w:after="240" w:line="240" w:lineRule="auto"/>
              <w:jc w:val="center"/>
              <w:rPr>
                <w:sz w:val="20"/>
                <w:szCs w:val="20"/>
              </w:rPr>
            </w:pPr>
            <w:r>
              <w:rPr>
                <w:sz w:val="20"/>
                <w:szCs w:val="20"/>
              </w:rPr>
              <w:t>68527135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A88823" w14:textId="77777777">
            <w:pPr>
              <w:spacing w:after="240" w:line="240" w:lineRule="auto"/>
              <w:jc w:val="center"/>
              <w:rPr>
                <w:sz w:val="20"/>
                <w:szCs w:val="20"/>
              </w:rPr>
            </w:pPr>
            <w:r>
              <w:rPr>
                <w:sz w:val="20"/>
                <w:szCs w:val="20"/>
              </w:rPr>
              <w:t>UCD1.2</w:t>
            </w:r>
          </w:p>
        </w:tc>
      </w:tr>
      <w:tr w:rsidR="00DB7704" w:rsidTr="69811C75" w14:paraId="139C3A6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940C12" w14:textId="77777777">
            <w:pPr>
              <w:spacing w:after="240" w:line="240" w:lineRule="auto"/>
              <w:jc w:val="center"/>
              <w:rPr>
                <w:sz w:val="20"/>
                <w:szCs w:val="20"/>
              </w:rPr>
            </w:pPr>
            <w:r>
              <w:rPr>
                <w:sz w:val="20"/>
                <w:szCs w:val="20"/>
              </w:rPr>
              <w:t>ARS-BFGL-NGS-112130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46305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4B4ECA"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038D9B" w14:textId="77777777">
            <w:pPr>
              <w:spacing w:after="240" w:line="240" w:lineRule="auto"/>
              <w:jc w:val="center"/>
              <w:rPr>
                <w:sz w:val="20"/>
                <w:szCs w:val="20"/>
              </w:rPr>
            </w:pPr>
            <w:r>
              <w:rPr>
                <w:sz w:val="20"/>
                <w:szCs w:val="20"/>
              </w:rPr>
              <w:t>102511812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791A18" w14:textId="77777777">
            <w:pPr>
              <w:spacing w:after="240" w:line="240" w:lineRule="auto"/>
              <w:jc w:val="center"/>
              <w:rPr>
                <w:sz w:val="20"/>
                <w:szCs w:val="20"/>
              </w:rPr>
            </w:pPr>
            <w:r>
              <w:rPr>
                <w:sz w:val="20"/>
                <w:szCs w:val="20"/>
              </w:rPr>
              <w:t>UCD1.2</w:t>
            </w:r>
          </w:p>
        </w:tc>
      </w:tr>
      <w:tr w:rsidR="00DB7704" w:rsidTr="69811C75" w14:paraId="5CF9D3A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64D221" w14:textId="77777777">
            <w:pPr>
              <w:spacing w:after="240" w:line="240" w:lineRule="auto"/>
              <w:jc w:val="center"/>
              <w:rPr>
                <w:sz w:val="20"/>
                <w:szCs w:val="20"/>
              </w:rPr>
            </w:pPr>
            <w:r>
              <w:rPr>
                <w:sz w:val="20"/>
                <w:szCs w:val="20"/>
              </w:rPr>
              <w:t>ARS-BFGL-NGS-112325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5C716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73E586"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7E3138" w14:textId="77777777">
            <w:pPr>
              <w:spacing w:after="240" w:line="240" w:lineRule="auto"/>
              <w:jc w:val="center"/>
              <w:rPr>
                <w:sz w:val="20"/>
                <w:szCs w:val="20"/>
              </w:rPr>
            </w:pPr>
            <w:r>
              <w:rPr>
                <w:sz w:val="20"/>
                <w:szCs w:val="20"/>
              </w:rPr>
              <w:t>75672295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3E4ED3" w14:textId="77777777">
            <w:pPr>
              <w:spacing w:after="240" w:line="240" w:lineRule="auto"/>
              <w:jc w:val="center"/>
              <w:rPr>
                <w:sz w:val="20"/>
                <w:szCs w:val="20"/>
              </w:rPr>
            </w:pPr>
            <w:r>
              <w:rPr>
                <w:sz w:val="20"/>
                <w:szCs w:val="20"/>
              </w:rPr>
              <w:t>UCD1.2</w:t>
            </w:r>
          </w:p>
        </w:tc>
      </w:tr>
      <w:tr w:rsidR="00DB7704" w:rsidTr="69811C75" w14:paraId="4C158A8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11E4CE" w14:textId="77777777">
            <w:pPr>
              <w:spacing w:after="240" w:line="240" w:lineRule="auto"/>
              <w:jc w:val="center"/>
              <w:rPr>
                <w:sz w:val="20"/>
                <w:szCs w:val="20"/>
              </w:rPr>
            </w:pPr>
            <w:r>
              <w:rPr>
                <w:sz w:val="20"/>
                <w:szCs w:val="20"/>
              </w:rPr>
              <w:t>ARS-BFGL-NGS-112392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01A13E"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5B2BCC"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DBE3DF" w14:textId="77777777">
            <w:pPr>
              <w:spacing w:after="240" w:line="240" w:lineRule="auto"/>
              <w:jc w:val="center"/>
              <w:rPr>
                <w:sz w:val="20"/>
                <w:szCs w:val="20"/>
              </w:rPr>
            </w:pPr>
            <w:r>
              <w:rPr>
                <w:sz w:val="20"/>
                <w:szCs w:val="20"/>
              </w:rPr>
              <w:t>55709983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2F6034" w14:textId="77777777">
            <w:pPr>
              <w:spacing w:after="240" w:line="240" w:lineRule="auto"/>
              <w:jc w:val="center"/>
              <w:rPr>
                <w:sz w:val="20"/>
                <w:szCs w:val="20"/>
              </w:rPr>
            </w:pPr>
            <w:r>
              <w:rPr>
                <w:sz w:val="20"/>
                <w:szCs w:val="20"/>
              </w:rPr>
              <w:t>UCD1.2</w:t>
            </w:r>
          </w:p>
        </w:tc>
      </w:tr>
      <w:tr w:rsidR="00DB7704" w:rsidTr="69811C75" w14:paraId="46F6D8F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FB42A4" w14:textId="77777777">
            <w:pPr>
              <w:spacing w:after="240" w:line="240" w:lineRule="auto"/>
              <w:jc w:val="center"/>
              <w:rPr>
                <w:sz w:val="20"/>
                <w:szCs w:val="20"/>
              </w:rPr>
            </w:pPr>
            <w:r>
              <w:rPr>
                <w:sz w:val="20"/>
                <w:szCs w:val="20"/>
              </w:rPr>
              <w:t>ARS-BFGL-NGS-112625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CF28C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1423BC"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50B1CA" w14:textId="77777777">
            <w:pPr>
              <w:spacing w:after="240" w:line="240" w:lineRule="auto"/>
              <w:jc w:val="center"/>
              <w:rPr>
                <w:sz w:val="20"/>
                <w:szCs w:val="20"/>
              </w:rPr>
            </w:pPr>
            <w:r>
              <w:rPr>
                <w:sz w:val="20"/>
                <w:szCs w:val="20"/>
              </w:rPr>
              <w:t>73857548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C7D720" w14:textId="77777777">
            <w:pPr>
              <w:spacing w:after="240" w:line="240" w:lineRule="auto"/>
              <w:jc w:val="center"/>
              <w:rPr>
                <w:sz w:val="20"/>
                <w:szCs w:val="20"/>
              </w:rPr>
            </w:pPr>
            <w:r>
              <w:rPr>
                <w:sz w:val="20"/>
                <w:szCs w:val="20"/>
              </w:rPr>
              <w:t>UCD1.2</w:t>
            </w:r>
          </w:p>
        </w:tc>
      </w:tr>
      <w:tr w:rsidR="00DB7704" w:rsidTr="69811C75" w14:paraId="06A35A2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35768B" w14:textId="77777777">
            <w:pPr>
              <w:spacing w:after="240" w:line="240" w:lineRule="auto"/>
              <w:jc w:val="center"/>
              <w:rPr>
                <w:sz w:val="20"/>
                <w:szCs w:val="20"/>
              </w:rPr>
            </w:pPr>
            <w:r>
              <w:rPr>
                <w:sz w:val="20"/>
                <w:szCs w:val="20"/>
              </w:rPr>
              <w:t>ARS-BFGL-NGS-113570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A1BF3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9FAAB8"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BACA13" w14:textId="77777777">
            <w:pPr>
              <w:spacing w:after="240" w:line="240" w:lineRule="auto"/>
              <w:jc w:val="center"/>
              <w:rPr>
                <w:sz w:val="20"/>
                <w:szCs w:val="20"/>
              </w:rPr>
            </w:pPr>
            <w:r>
              <w:rPr>
                <w:sz w:val="20"/>
                <w:szCs w:val="20"/>
              </w:rPr>
              <w:t>10225421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EEB0A6" w14:textId="77777777">
            <w:pPr>
              <w:spacing w:after="240" w:line="240" w:lineRule="auto"/>
              <w:jc w:val="center"/>
              <w:rPr>
                <w:sz w:val="20"/>
                <w:szCs w:val="20"/>
              </w:rPr>
            </w:pPr>
            <w:r>
              <w:rPr>
                <w:sz w:val="20"/>
                <w:szCs w:val="20"/>
              </w:rPr>
              <w:t>UCD1.2</w:t>
            </w:r>
          </w:p>
        </w:tc>
      </w:tr>
      <w:tr w:rsidR="00DB7704" w:rsidTr="69811C75" w14:paraId="75BCAF8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3990EA" w14:textId="77777777">
            <w:pPr>
              <w:spacing w:after="240" w:line="240" w:lineRule="auto"/>
              <w:jc w:val="center"/>
              <w:rPr>
                <w:sz w:val="20"/>
                <w:szCs w:val="20"/>
              </w:rPr>
            </w:pPr>
            <w:r>
              <w:rPr>
                <w:sz w:val="20"/>
                <w:szCs w:val="20"/>
              </w:rPr>
              <w:t>ARS-BFGL-NGS-11383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18ABA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1B77A1"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99B827" w14:textId="77777777">
            <w:pPr>
              <w:spacing w:after="240" w:line="240" w:lineRule="auto"/>
              <w:jc w:val="center"/>
              <w:rPr>
                <w:sz w:val="20"/>
                <w:szCs w:val="20"/>
              </w:rPr>
            </w:pPr>
            <w:r>
              <w:rPr>
                <w:sz w:val="20"/>
                <w:szCs w:val="20"/>
              </w:rPr>
              <w:t>12726620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548ABA" w14:textId="77777777">
            <w:pPr>
              <w:spacing w:after="240" w:line="240" w:lineRule="auto"/>
              <w:jc w:val="center"/>
              <w:rPr>
                <w:sz w:val="20"/>
                <w:szCs w:val="20"/>
              </w:rPr>
            </w:pPr>
            <w:r>
              <w:rPr>
                <w:sz w:val="20"/>
                <w:szCs w:val="20"/>
              </w:rPr>
              <w:t>UCD1.2</w:t>
            </w:r>
          </w:p>
        </w:tc>
      </w:tr>
      <w:tr w:rsidR="00DB7704" w:rsidTr="69811C75" w14:paraId="3B691CD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2B4172" w14:textId="77777777">
            <w:pPr>
              <w:spacing w:after="240" w:line="240" w:lineRule="auto"/>
              <w:jc w:val="center"/>
              <w:rPr>
                <w:sz w:val="20"/>
                <w:szCs w:val="20"/>
              </w:rPr>
            </w:pPr>
            <w:r>
              <w:rPr>
                <w:sz w:val="20"/>
                <w:szCs w:val="20"/>
              </w:rPr>
              <w:t>ARS-BFGL-NGS-113910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5BB21B"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D9363B"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105685" w14:textId="77777777">
            <w:pPr>
              <w:spacing w:after="240" w:line="240" w:lineRule="auto"/>
              <w:jc w:val="center"/>
              <w:rPr>
                <w:sz w:val="20"/>
                <w:szCs w:val="20"/>
              </w:rPr>
            </w:pPr>
            <w:r>
              <w:rPr>
                <w:sz w:val="20"/>
                <w:szCs w:val="20"/>
              </w:rPr>
              <w:t>43784694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E4D5FC" w14:textId="77777777">
            <w:pPr>
              <w:spacing w:after="240" w:line="240" w:lineRule="auto"/>
              <w:jc w:val="center"/>
              <w:rPr>
                <w:sz w:val="20"/>
                <w:szCs w:val="20"/>
              </w:rPr>
            </w:pPr>
            <w:r>
              <w:rPr>
                <w:sz w:val="20"/>
                <w:szCs w:val="20"/>
              </w:rPr>
              <w:t>UCD1.2</w:t>
            </w:r>
          </w:p>
        </w:tc>
      </w:tr>
      <w:tr w:rsidR="00DB7704" w:rsidTr="69811C75" w14:paraId="7B3C067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51EED8" w14:textId="77777777">
            <w:pPr>
              <w:spacing w:after="240" w:line="240" w:lineRule="auto"/>
              <w:jc w:val="center"/>
              <w:rPr>
                <w:sz w:val="20"/>
                <w:szCs w:val="20"/>
              </w:rPr>
            </w:pPr>
            <w:r>
              <w:rPr>
                <w:sz w:val="20"/>
                <w:szCs w:val="20"/>
              </w:rPr>
              <w:t>ARS-BFGL-NGS-114006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918EB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FDD700" w14:textId="77777777">
            <w:pPr>
              <w:spacing w:after="240" w:line="240" w:lineRule="auto"/>
              <w:jc w:val="center"/>
              <w:rPr>
                <w:sz w:val="20"/>
                <w:szCs w:val="20"/>
              </w:rPr>
            </w:pPr>
            <w:r>
              <w:rPr>
                <w:sz w:val="20"/>
                <w:szCs w:val="20"/>
              </w:rPr>
              <w:t>25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881FF3" w14:textId="77777777">
            <w:pPr>
              <w:spacing w:after="240" w:line="240" w:lineRule="auto"/>
              <w:jc w:val="center"/>
              <w:rPr>
                <w:sz w:val="20"/>
                <w:szCs w:val="20"/>
              </w:rPr>
            </w:pPr>
            <w:r>
              <w:rPr>
                <w:sz w:val="20"/>
                <w:szCs w:val="20"/>
              </w:rPr>
              <w:t>19902652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4AC5E1" w14:textId="77777777">
            <w:pPr>
              <w:spacing w:after="240" w:line="240" w:lineRule="auto"/>
              <w:jc w:val="center"/>
              <w:rPr>
                <w:sz w:val="20"/>
                <w:szCs w:val="20"/>
              </w:rPr>
            </w:pPr>
            <w:r>
              <w:rPr>
                <w:sz w:val="20"/>
                <w:szCs w:val="20"/>
              </w:rPr>
              <w:t>UCD1.2</w:t>
            </w:r>
          </w:p>
        </w:tc>
      </w:tr>
      <w:tr w:rsidR="00DB7704" w:rsidTr="69811C75" w14:paraId="1CBF0D5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2B9175" w14:textId="77777777">
            <w:pPr>
              <w:spacing w:after="240" w:line="240" w:lineRule="auto"/>
              <w:jc w:val="center"/>
              <w:rPr>
                <w:sz w:val="20"/>
                <w:szCs w:val="20"/>
              </w:rPr>
            </w:pPr>
            <w:r>
              <w:rPr>
                <w:sz w:val="20"/>
                <w:szCs w:val="20"/>
              </w:rPr>
              <w:t>ARS-BFGL-NGS-114028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827F2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AB7477"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3B8F69" w14:textId="77777777">
            <w:pPr>
              <w:spacing w:after="240" w:line="240" w:lineRule="auto"/>
              <w:jc w:val="center"/>
              <w:rPr>
                <w:sz w:val="20"/>
                <w:szCs w:val="20"/>
              </w:rPr>
            </w:pPr>
            <w:r>
              <w:rPr>
                <w:sz w:val="20"/>
                <w:szCs w:val="20"/>
              </w:rPr>
              <w:t>104578588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ED573B" w14:textId="77777777">
            <w:pPr>
              <w:spacing w:after="240" w:line="240" w:lineRule="auto"/>
              <w:jc w:val="center"/>
              <w:rPr>
                <w:sz w:val="20"/>
                <w:szCs w:val="20"/>
              </w:rPr>
            </w:pPr>
            <w:r>
              <w:rPr>
                <w:sz w:val="20"/>
                <w:szCs w:val="20"/>
              </w:rPr>
              <w:t>UCD1.2</w:t>
            </w:r>
          </w:p>
        </w:tc>
      </w:tr>
      <w:tr w:rsidR="00DB7704" w:rsidTr="69811C75" w14:paraId="063A7BB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EFE329" w14:textId="77777777">
            <w:pPr>
              <w:spacing w:after="240" w:line="240" w:lineRule="auto"/>
              <w:jc w:val="center"/>
              <w:rPr>
                <w:sz w:val="20"/>
                <w:szCs w:val="20"/>
              </w:rPr>
            </w:pPr>
            <w:r>
              <w:rPr>
                <w:sz w:val="20"/>
                <w:szCs w:val="20"/>
              </w:rPr>
              <w:t>ARS-BFGL-NGS-114067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3ACDE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8C1C60"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4B1C31" w14:textId="77777777">
            <w:pPr>
              <w:spacing w:after="240" w:line="240" w:lineRule="auto"/>
              <w:jc w:val="center"/>
              <w:rPr>
                <w:sz w:val="20"/>
                <w:szCs w:val="20"/>
              </w:rPr>
            </w:pPr>
            <w:r>
              <w:rPr>
                <w:sz w:val="20"/>
                <w:szCs w:val="20"/>
              </w:rPr>
              <w:t>45480873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11CAAD" w14:textId="77777777">
            <w:pPr>
              <w:spacing w:after="240" w:line="240" w:lineRule="auto"/>
              <w:jc w:val="center"/>
              <w:rPr>
                <w:sz w:val="20"/>
                <w:szCs w:val="20"/>
              </w:rPr>
            </w:pPr>
            <w:r>
              <w:rPr>
                <w:sz w:val="20"/>
                <w:szCs w:val="20"/>
              </w:rPr>
              <w:t>UCD1.2</w:t>
            </w:r>
          </w:p>
        </w:tc>
      </w:tr>
      <w:tr w:rsidR="00DB7704" w:rsidTr="69811C75" w14:paraId="3D1E604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15CCD1" w14:textId="77777777">
            <w:pPr>
              <w:spacing w:after="240" w:line="240" w:lineRule="auto"/>
              <w:jc w:val="center"/>
              <w:rPr>
                <w:sz w:val="20"/>
                <w:szCs w:val="20"/>
              </w:rPr>
            </w:pPr>
            <w:r>
              <w:rPr>
                <w:sz w:val="20"/>
                <w:szCs w:val="20"/>
              </w:rPr>
              <w:t>ARS-BFGL-NGS-114087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07A6D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7208FC"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A0A73C" w14:textId="77777777">
            <w:pPr>
              <w:spacing w:after="240" w:line="240" w:lineRule="auto"/>
              <w:jc w:val="center"/>
              <w:rPr>
                <w:sz w:val="20"/>
                <w:szCs w:val="20"/>
              </w:rPr>
            </w:pPr>
            <w:r>
              <w:rPr>
                <w:sz w:val="20"/>
                <w:szCs w:val="20"/>
              </w:rPr>
              <w:t>64098572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996658" w14:textId="77777777">
            <w:pPr>
              <w:spacing w:after="240" w:line="240" w:lineRule="auto"/>
              <w:jc w:val="center"/>
              <w:rPr>
                <w:sz w:val="20"/>
                <w:szCs w:val="20"/>
              </w:rPr>
            </w:pPr>
            <w:r>
              <w:rPr>
                <w:sz w:val="20"/>
                <w:szCs w:val="20"/>
              </w:rPr>
              <w:t>UCD1.2</w:t>
            </w:r>
          </w:p>
        </w:tc>
      </w:tr>
      <w:tr w:rsidR="00DB7704" w:rsidTr="69811C75" w14:paraId="636BD7E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CB7E82" w14:textId="77777777">
            <w:pPr>
              <w:spacing w:after="240" w:line="240" w:lineRule="auto"/>
              <w:jc w:val="center"/>
              <w:rPr>
                <w:sz w:val="20"/>
                <w:szCs w:val="20"/>
              </w:rPr>
            </w:pPr>
            <w:r>
              <w:rPr>
                <w:sz w:val="20"/>
                <w:szCs w:val="20"/>
              </w:rPr>
              <w:t>ARS-BFGL-NGS-114538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9BD03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7B13BB"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4A9B9F" w14:textId="77777777">
            <w:pPr>
              <w:spacing w:after="240" w:line="240" w:lineRule="auto"/>
              <w:jc w:val="center"/>
              <w:rPr>
                <w:sz w:val="20"/>
                <w:szCs w:val="20"/>
              </w:rPr>
            </w:pPr>
            <w:r>
              <w:rPr>
                <w:sz w:val="20"/>
                <w:szCs w:val="20"/>
              </w:rPr>
              <w:t>68872895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D1C9B9" w14:textId="77777777">
            <w:pPr>
              <w:spacing w:after="240" w:line="240" w:lineRule="auto"/>
              <w:jc w:val="center"/>
              <w:rPr>
                <w:sz w:val="20"/>
                <w:szCs w:val="20"/>
              </w:rPr>
            </w:pPr>
            <w:r>
              <w:rPr>
                <w:sz w:val="20"/>
                <w:szCs w:val="20"/>
              </w:rPr>
              <w:t>UCD1.2</w:t>
            </w:r>
          </w:p>
        </w:tc>
      </w:tr>
      <w:tr w:rsidR="00DB7704" w:rsidTr="69811C75" w14:paraId="46EE46C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529082" w14:textId="77777777">
            <w:pPr>
              <w:spacing w:after="240" w:line="240" w:lineRule="auto"/>
              <w:jc w:val="center"/>
              <w:rPr>
                <w:sz w:val="20"/>
                <w:szCs w:val="20"/>
              </w:rPr>
            </w:pPr>
            <w:r>
              <w:rPr>
                <w:sz w:val="20"/>
                <w:szCs w:val="20"/>
              </w:rPr>
              <w:t>ARS-BFGL-NGS-115346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06490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ECE29B"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4D9B67" w14:textId="77777777">
            <w:pPr>
              <w:spacing w:after="240" w:line="240" w:lineRule="auto"/>
              <w:jc w:val="center"/>
              <w:rPr>
                <w:sz w:val="20"/>
                <w:szCs w:val="20"/>
              </w:rPr>
            </w:pPr>
            <w:r>
              <w:rPr>
                <w:sz w:val="20"/>
                <w:szCs w:val="20"/>
              </w:rPr>
              <w:t>65865873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988602" w14:textId="77777777">
            <w:pPr>
              <w:spacing w:after="240" w:line="240" w:lineRule="auto"/>
              <w:jc w:val="center"/>
              <w:rPr>
                <w:sz w:val="20"/>
                <w:szCs w:val="20"/>
              </w:rPr>
            </w:pPr>
            <w:r>
              <w:rPr>
                <w:sz w:val="20"/>
                <w:szCs w:val="20"/>
              </w:rPr>
              <w:t>UCD1.2</w:t>
            </w:r>
          </w:p>
        </w:tc>
      </w:tr>
      <w:tr w:rsidR="00DB7704" w:rsidTr="69811C75" w14:paraId="6A346D5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8376E5" w14:textId="77777777">
            <w:pPr>
              <w:spacing w:after="240" w:line="240" w:lineRule="auto"/>
              <w:jc w:val="center"/>
              <w:rPr>
                <w:sz w:val="20"/>
                <w:szCs w:val="20"/>
              </w:rPr>
            </w:pPr>
            <w:r>
              <w:rPr>
                <w:sz w:val="20"/>
                <w:szCs w:val="20"/>
              </w:rPr>
              <w:t>ARS-BFGL-NGS-115514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6BC5F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CFEC6B"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44A9B7" w14:textId="77777777">
            <w:pPr>
              <w:spacing w:after="240" w:line="240" w:lineRule="auto"/>
              <w:jc w:val="center"/>
              <w:rPr>
                <w:sz w:val="20"/>
                <w:szCs w:val="20"/>
              </w:rPr>
            </w:pPr>
            <w:r>
              <w:rPr>
                <w:sz w:val="20"/>
                <w:szCs w:val="20"/>
              </w:rPr>
              <w:t>37472272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D746BE" w14:textId="77777777">
            <w:pPr>
              <w:spacing w:after="240" w:line="240" w:lineRule="auto"/>
              <w:jc w:val="center"/>
              <w:rPr>
                <w:sz w:val="20"/>
                <w:szCs w:val="20"/>
              </w:rPr>
            </w:pPr>
            <w:r>
              <w:rPr>
                <w:sz w:val="20"/>
                <w:szCs w:val="20"/>
              </w:rPr>
              <w:t>UCD1.2</w:t>
            </w:r>
          </w:p>
        </w:tc>
      </w:tr>
      <w:tr w:rsidR="00DB7704" w:rsidTr="69811C75" w14:paraId="7083411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614459" w14:textId="77777777">
            <w:pPr>
              <w:spacing w:after="240" w:line="240" w:lineRule="auto"/>
              <w:jc w:val="center"/>
              <w:rPr>
                <w:sz w:val="20"/>
                <w:szCs w:val="20"/>
              </w:rPr>
            </w:pPr>
            <w:r>
              <w:rPr>
                <w:sz w:val="20"/>
                <w:szCs w:val="20"/>
              </w:rPr>
              <w:t>ARS-BFGL-NGS-115598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FBF2D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28FAB2"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B9125A" w14:textId="77777777">
            <w:pPr>
              <w:spacing w:after="240" w:line="240" w:lineRule="auto"/>
              <w:jc w:val="center"/>
              <w:rPr>
                <w:sz w:val="20"/>
                <w:szCs w:val="20"/>
              </w:rPr>
            </w:pPr>
            <w:r>
              <w:rPr>
                <w:sz w:val="20"/>
                <w:szCs w:val="20"/>
              </w:rPr>
              <w:t>61089459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99391A" w14:textId="77777777">
            <w:pPr>
              <w:spacing w:after="240" w:line="240" w:lineRule="auto"/>
              <w:jc w:val="center"/>
              <w:rPr>
                <w:sz w:val="20"/>
                <w:szCs w:val="20"/>
              </w:rPr>
            </w:pPr>
            <w:r>
              <w:rPr>
                <w:sz w:val="20"/>
                <w:szCs w:val="20"/>
              </w:rPr>
              <w:t>UCD1.2</w:t>
            </w:r>
          </w:p>
        </w:tc>
      </w:tr>
      <w:tr w:rsidR="00DB7704" w:rsidTr="69811C75" w14:paraId="7FA2BD6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9F5067" w14:textId="77777777">
            <w:pPr>
              <w:spacing w:after="240" w:line="240" w:lineRule="auto"/>
              <w:jc w:val="center"/>
              <w:rPr>
                <w:sz w:val="20"/>
                <w:szCs w:val="20"/>
              </w:rPr>
            </w:pPr>
            <w:r>
              <w:rPr>
                <w:sz w:val="20"/>
                <w:szCs w:val="20"/>
              </w:rPr>
              <w:t>ARS-BFGL-NGS-11585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9DC662"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92DA54"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565C2F" w14:textId="77777777">
            <w:pPr>
              <w:spacing w:after="240" w:line="240" w:lineRule="auto"/>
              <w:jc w:val="center"/>
              <w:rPr>
                <w:sz w:val="20"/>
                <w:szCs w:val="20"/>
              </w:rPr>
            </w:pPr>
            <w:r>
              <w:rPr>
                <w:sz w:val="20"/>
                <w:szCs w:val="20"/>
              </w:rPr>
              <w:t>17321384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4DFE6F" w14:textId="77777777">
            <w:pPr>
              <w:spacing w:after="240" w:line="240" w:lineRule="auto"/>
              <w:jc w:val="center"/>
              <w:rPr>
                <w:sz w:val="20"/>
                <w:szCs w:val="20"/>
              </w:rPr>
            </w:pPr>
            <w:r>
              <w:rPr>
                <w:sz w:val="20"/>
                <w:szCs w:val="20"/>
              </w:rPr>
              <w:t>UCD1.2</w:t>
            </w:r>
          </w:p>
        </w:tc>
      </w:tr>
      <w:tr w:rsidR="00DB7704" w:rsidTr="69811C75" w14:paraId="5086706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175A31" w14:textId="77777777">
            <w:pPr>
              <w:spacing w:after="240" w:line="240" w:lineRule="auto"/>
              <w:jc w:val="center"/>
              <w:rPr>
                <w:sz w:val="20"/>
                <w:szCs w:val="20"/>
              </w:rPr>
            </w:pPr>
            <w:r>
              <w:rPr>
                <w:sz w:val="20"/>
                <w:szCs w:val="20"/>
              </w:rPr>
              <w:t>ARS-BFGL-NGS-116451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FE0D58"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7C039E"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3819B0" w14:textId="77777777">
            <w:pPr>
              <w:spacing w:after="240" w:line="240" w:lineRule="auto"/>
              <w:jc w:val="center"/>
              <w:rPr>
                <w:sz w:val="20"/>
                <w:szCs w:val="20"/>
              </w:rPr>
            </w:pPr>
            <w:r>
              <w:rPr>
                <w:sz w:val="20"/>
                <w:szCs w:val="20"/>
              </w:rPr>
              <w:t>113646872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90EC34" w14:textId="77777777">
            <w:pPr>
              <w:spacing w:after="240" w:line="240" w:lineRule="auto"/>
              <w:jc w:val="center"/>
              <w:rPr>
                <w:sz w:val="20"/>
                <w:szCs w:val="20"/>
              </w:rPr>
            </w:pPr>
            <w:r>
              <w:rPr>
                <w:sz w:val="20"/>
                <w:szCs w:val="20"/>
              </w:rPr>
              <w:t>UCD1.2</w:t>
            </w:r>
          </w:p>
        </w:tc>
      </w:tr>
      <w:tr w:rsidR="00DB7704" w:rsidTr="69811C75" w14:paraId="68DD50F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31ADBF" w14:textId="77777777">
            <w:pPr>
              <w:spacing w:after="240" w:line="240" w:lineRule="auto"/>
              <w:jc w:val="center"/>
              <w:rPr>
                <w:sz w:val="20"/>
                <w:szCs w:val="20"/>
              </w:rPr>
            </w:pPr>
            <w:r>
              <w:rPr>
                <w:sz w:val="20"/>
                <w:szCs w:val="20"/>
              </w:rPr>
              <w:t>ARS-BFGL-NGS-116589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BD879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88EA72"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105143" w14:textId="77777777">
            <w:pPr>
              <w:spacing w:after="240" w:line="240" w:lineRule="auto"/>
              <w:jc w:val="center"/>
              <w:rPr>
                <w:sz w:val="20"/>
                <w:szCs w:val="20"/>
              </w:rPr>
            </w:pPr>
            <w:r>
              <w:rPr>
                <w:sz w:val="20"/>
                <w:szCs w:val="20"/>
              </w:rPr>
              <w:t>100880450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F7FED3" w14:textId="77777777">
            <w:pPr>
              <w:spacing w:after="240" w:line="240" w:lineRule="auto"/>
              <w:jc w:val="center"/>
              <w:rPr>
                <w:sz w:val="20"/>
                <w:szCs w:val="20"/>
              </w:rPr>
            </w:pPr>
            <w:r>
              <w:rPr>
                <w:sz w:val="20"/>
                <w:szCs w:val="20"/>
              </w:rPr>
              <w:t>UCD1.2</w:t>
            </w:r>
          </w:p>
        </w:tc>
      </w:tr>
      <w:tr w:rsidR="00DB7704" w:rsidTr="69811C75" w14:paraId="339B58D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5DE5E3" w14:textId="77777777">
            <w:pPr>
              <w:spacing w:after="240" w:line="240" w:lineRule="auto"/>
              <w:jc w:val="center"/>
              <w:rPr>
                <w:sz w:val="20"/>
                <w:szCs w:val="20"/>
              </w:rPr>
            </w:pPr>
            <w:r>
              <w:rPr>
                <w:sz w:val="20"/>
                <w:szCs w:val="20"/>
              </w:rPr>
              <w:t>ARS-BFGL-NGS-116761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95CAE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8328F9"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A2FDC2" w14:textId="77777777">
            <w:pPr>
              <w:spacing w:after="240" w:line="240" w:lineRule="auto"/>
              <w:jc w:val="center"/>
              <w:rPr>
                <w:sz w:val="20"/>
                <w:szCs w:val="20"/>
              </w:rPr>
            </w:pPr>
            <w:r>
              <w:rPr>
                <w:sz w:val="20"/>
                <w:szCs w:val="20"/>
              </w:rPr>
              <w:t>135903292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FB87CA" w14:textId="77777777">
            <w:pPr>
              <w:spacing w:after="240" w:line="240" w:lineRule="auto"/>
              <w:jc w:val="center"/>
              <w:rPr>
                <w:sz w:val="20"/>
                <w:szCs w:val="20"/>
              </w:rPr>
            </w:pPr>
            <w:r>
              <w:rPr>
                <w:sz w:val="20"/>
                <w:szCs w:val="20"/>
              </w:rPr>
              <w:t>UCD1.2</w:t>
            </w:r>
          </w:p>
        </w:tc>
      </w:tr>
      <w:tr w:rsidR="00DB7704" w:rsidTr="69811C75" w14:paraId="338BC33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59CA19" w14:textId="77777777">
            <w:pPr>
              <w:spacing w:after="240" w:line="240" w:lineRule="auto"/>
              <w:jc w:val="center"/>
              <w:rPr>
                <w:sz w:val="20"/>
                <w:szCs w:val="20"/>
              </w:rPr>
            </w:pPr>
            <w:r>
              <w:rPr>
                <w:sz w:val="20"/>
                <w:szCs w:val="20"/>
              </w:rPr>
              <w:t>ARS-BFGL-NGS-117122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ECC9E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CB5F43"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2E30B5" w14:textId="77777777">
            <w:pPr>
              <w:spacing w:after="240" w:line="240" w:lineRule="auto"/>
              <w:jc w:val="center"/>
              <w:rPr>
                <w:sz w:val="20"/>
                <w:szCs w:val="20"/>
              </w:rPr>
            </w:pPr>
            <w:r>
              <w:rPr>
                <w:sz w:val="20"/>
                <w:szCs w:val="20"/>
              </w:rPr>
              <w:t>20598292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AADAEC" w14:textId="77777777">
            <w:pPr>
              <w:spacing w:after="240" w:line="240" w:lineRule="auto"/>
              <w:jc w:val="center"/>
              <w:rPr>
                <w:sz w:val="20"/>
                <w:szCs w:val="20"/>
              </w:rPr>
            </w:pPr>
            <w:r>
              <w:rPr>
                <w:sz w:val="20"/>
                <w:szCs w:val="20"/>
              </w:rPr>
              <w:t>UCD1.2</w:t>
            </w:r>
          </w:p>
        </w:tc>
      </w:tr>
      <w:tr w:rsidR="00DB7704" w:rsidTr="69811C75" w14:paraId="3E4E22B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6835ED" w14:textId="77777777">
            <w:pPr>
              <w:spacing w:after="240" w:line="240" w:lineRule="auto"/>
              <w:jc w:val="center"/>
              <w:rPr>
                <w:sz w:val="20"/>
                <w:szCs w:val="20"/>
              </w:rPr>
            </w:pPr>
            <w:r>
              <w:rPr>
                <w:sz w:val="20"/>
                <w:szCs w:val="20"/>
              </w:rPr>
              <w:t>ARS-BFGL-NGS-117241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9B864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2176D0"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F4E44A" w14:textId="77777777">
            <w:pPr>
              <w:spacing w:after="240" w:line="240" w:lineRule="auto"/>
              <w:jc w:val="center"/>
              <w:rPr>
                <w:sz w:val="20"/>
                <w:szCs w:val="20"/>
              </w:rPr>
            </w:pPr>
            <w:r>
              <w:rPr>
                <w:sz w:val="20"/>
                <w:szCs w:val="20"/>
              </w:rPr>
              <w:t>28047336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5D3F05" w14:textId="77777777">
            <w:pPr>
              <w:spacing w:after="240" w:line="240" w:lineRule="auto"/>
              <w:jc w:val="center"/>
              <w:rPr>
                <w:sz w:val="20"/>
                <w:szCs w:val="20"/>
              </w:rPr>
            </w:pPr>
            <w:r>
              <w:rPr>
                <w:sz w:val="20"/>
                <w:szCs w:val="20"/>
              </w:rPr>
              <w:t>UCD1.2</w:t>
            </w:r>
          </w:p>
        </w:tc>
      </w:tr>
      <w:tr w:rsidR="00DB7704" w:rsidTr="69811C75" w14:paraId="2EFF716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93D4C9" w14:textId="77777777">
            <w:pPr>
              <w:spacing w:after="240" w:line="240" w:lineRule="auto"/>
              <w:jc w:val="center"/>
              <w:rPr>
                <w:sz w:val="20"/>
                <w:szCs w:val="20"/>
              </w:rPr>
            </w:pPr>
            <w:r>
              <w:rPr>
                <w:sz w:val="20"/>
                <w:szCs w:val="20"/>
              </w:rPr>
              <w:t>ARS-BFGL-NGS-117319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4829B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2BF140" w14:textId="77777777">
            <w:pPr>
              <w:spacing w:after="240" w:line="240" w:lineRule="auto"/>
              <w:jc w:val="center"/>
              <w:rPr>
                <w:sz w:val="20"/>
                <w:szCs w:val="20"/>
              </w:rPr>
            </w:pPr>
            <w:r>
              <w:rPr>
                <w:sz w:val="20"/>
                <w:szCs w:val="20"/>
              </w:rPr>
              <w:t>16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0E941D" w14:textId="77777777">
            <w:pPr>
              <w:spacing w:after="240" w:line="240" w:lineRule="auto"/>
              <w:jc w:val="center"/>
              <w:rPr>
                <w:sz w:val="20"/>
                <w:szCs w:val="20"/>
              </w:rPr>
            </w:pPr>
            <w:r>
              <w:rPr>
                <w:sz w:val="20"/>
                <w:szCs w:val="20"/>
              </w:rPr>
              <w:t>11622161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8140E2" w14:textId="77777777">
            <w:pPr>
              <w:spacing w:after="240" w:line="240" w:lineRule="auto"/>
              <w:jc w:val="center"/>
              <w:rPr>
                <w:sz w:val="20"/>
                <w:szCs w:val="20"/>
              </w:rPr>
            </w:pPr>
            <w:r>
              <w:rPr>
                <w:sz w:val="20"/>
                <w:szCs w:val="20"/>
              </w:rPr>
              <w:t>UCD1.2</w:t>
            </w:r>
          </w:p>
        </w:tc>
      </w:tr>
      <w:tr w:rsidR="00DB7704" w:rsidTr="69811C75" w14:paraId="0EBE37C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0E50C6" w14:textId="77777777">
            <w:pPr>
              <w:spacing w:after="240" w:line="240" w:lineRule="auto"/>
              <w:jc w:val="center"/>
              <w:rPr>
                <w:sz w:val="20"/>
                <w:szCs w:val="20"/>
              </w:rPr>
            </w:pPr>
            <w:r>
              <w:rPr>
                <w:sz w:val="20"/>
                <w:szCs w:val="20"/>
              </w:rPr>
              <w:t>ARS-BFGL-NGS-117322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24A66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360089"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35615D" w14:textId="77777777">
            <w:pPr>
              <w:spacing w:after="240" w:line="240" w:lineRule="auto"/>
              <w:jc w:val="center"/>
              <w:rPr>
                <w:sz w:val="20"/>
                <w:szCs w:val="20"/>
              </w:rPr>
            </w:pPr>
            <w:r>
              <w:rPr>
                <w:sz w:val="20"/>
                <w:szCs w:val="20"/>
              </w:rPr>
              <w:t>77817486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D3F93F" w14:textId="77777777">
            <w:pPr>
              <w:spacing w:after="240" w:line="240" w:lineRule="auto"/>
              <w:jc w:val="center"/>
              <w:rPr>
                <w:sz w:val="20"/>
                <w:szCs w:val="20"/>
              </w:rPr>
            </w:pPr>
            <w:r>
              <w:rPr>
                <w:sz w:val="20"/>
                <w:szCs w:val="20"/>
              </w:rPr>
              <w:t>UCD1.2</w:t>
            </w:r>
          </w:p>
        </w:tc>
      </w:tr>
      <w:tr w:rsidR="00DB7704" w:rsidTr="69811C75" w14:paraId="537CA7D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C03B02" w14:textId="77777777">
            <w:pPr>
              <w:spacing w:after="240" w:line="240" w:lineRule="auto"/>
              <w:jc w:val="center"/>
              <w:rPr>
                <w:sz w:val="20"/>
                <w:szCs w:val="20"/>
              </w:rPr>
            </w:pPr>
            <w:r>
              <w:rPr>
                <w:sz w:val="20"/>
                <w:szCs w:val="20"/>
              </w:rPr>
              <w:t>ARS-BFGL-NGS-117421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551F9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F3359E"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15AF69" w14:textId="77777777">
            <w:pPr>
              <w:spacing w:after="240" w:line="240" w:lineRule="auto"/>
              <w:jc w:val="center"/>
              <w:rPr>
                <w:sz w:val="20"/>
                <w:szCs w:val="20"/>
              </w:rPr>
            </w:pPr>
            <w:r>
              <w:rPr>
                <w:sz w:val="20"/>
                <w:szCs w:val="20"/>
              </w:rPr>
              <w:t>4355399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BD26AE" w14:textId="77777777">
            <w:pPr>
              <w:spacing w:after="240" w:line="240" w:lineRule="auto"/>
              <w:jc w:val="center"/>
              <w:rPr>
                <w:sz w:val="20"/>
                <w:szCs w:val="20"/>
              </w:rPr>
            </w:pPr>
            <w:r>
              <w:rPr>
                <w:sz w:val="20"/>
                <w:szCs w:val="20"/>
              </w:rPr>
              <w:t>UCD1.2</w:t>
            </w:r>
          </w:p>
        </w:tc>
      </w:tr>
      <w:tr w:rsidR="00DB7704" w:rsidTr="69811C75" w14:paraId="17DA7A9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AB032A" w14:textId="77777777">
            <w:pPr>
              <w:spacing w:after="240" w:line="240" w:lineRule="auto"/>
              <w:jc w:val="center"/>
              <w:rPr>
                <w:sz w:val="20"/>
                <w:szCs w:val="20"/>
              </w:rPr>
            </w:pPr>
            <w:r>
              <w:rPr>
                <w:sz w:val="20"/>
                <w:szCs w:val="20"/>
              </w:rPr>
              <w:t>ARS-BFGL-NGS-117553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96AB1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F14E3C"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2B6944" w14:textId="77777777">
            <w:pPr>
              <w:spacing w:after="240" w:line="240" w:lineRule="auto"/>
              <w:jc w:val="center"/>
              <w:rPr>
                <w:sz w:val="20"/>
                <w:szCs w:val="20"/>
              </w:rPr>
            </w:pPr>
            <w:r>
              <w:rPr>
                <w:sz w:val="20"/>
                <w:szCs w:val="20"/>
              </w:rPr>
              <w:t>130269306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78E629" w14:textId="77777777">
            <w:pPr>
              <w:spacing w:after="240" w:line="240" w:lineRule="auto"/>
              <w:jc w:val="center"/>
              <w:rPr>
                <w:sz w:val="20"/>
                <w:szCs w:val="20"/>
              </w:rPr>
            </w:pPr>
            <w:r>
              <w:rPr>
                <w:sz w:val="20"/>
                <w:szCs w:val="20"/>
              </w:rPr>
              <w:t>UCD1.2</w:t>
            </w:r>
          </w:p>
        </w:tc>
      </w:tr>
      <w:tr w:rsidR="00DB7704" w:rsidTr="69811C75" w14:paraId="24A59DF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DCDBA0" w14:textId="77777777">
            <w:pPr>
              <w:spacing w:after="240" w:line="240" w:lineRule="auto"/>
              <w:jc w:val="center"/>
              <w:rPr>
                <w:sz w:val="20"/>
                <w:szCs w:val="20"/>
              </w:rPr>
            </w:pPr>
            <w:r>
              <w:rPr>
                <w:sz w:val="20"/>
                <w:szCs w:val="20"/>
              </w:rPr>
              <w:t>ARS-BFGL-NGS-117619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3276A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3AD2FC"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032094" w14:textId="77777777">
            <w:pPr>
              <w:spacing w:after="240" w:line="240" w:lineRule="auto"/>
              <w:jc w:val="center"/>
              <w:rPr>
                <w:sz w:val="20"/>
                <w:szCs w:val="20"/>
              </w:rPr>
            </w:pPr>
            <w:r>
              <w:rPr>
                <w:sz w:val="20"/>
                <w:szCs w:val="20"/>
              </w:rPr>
              <w:t>30510352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C5B8F6" w14:textId="77777777">
            <w:pPr>
              <w:spacing w:after="240" w:line="240" w:lineRule="auto"/>
              <w:jc w:val="center"/>
              <w:rPr>
                <w:sz w:val="20"/>
                <w:szCs w:val="20"/>
              </w:rPr>
            </w:pPr>
            <w:r>
              <w:rPr>
                <w:sz w:val="20"/>
                <w:szCs w:val="20"/>
              </w:rPr>
              <w:t>UCD1.2</w:t>
            </w:r>
          </w:p>
        </w:tc>
      </w:tr>
      <w:tr w:rsidR="00DB7704" w:rsidTr="69811C75" w14:paraId="713A4E7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26DDA7" w14:textId="77777777">
            <w:pPr>
              <w:spacing w:after="240" w:line="240" w:lineRule="auto"/>
              <w:jc w:val="center"/>
              <w:rPr>
                <w:sz w:val="20"/>
                <w:szCs w:val="20"/>
              </w:rPr>
            </w:pPr>
            <w:r>
              <w:rPr>
                <w:sz w:val="20"/>
                <w:szCs w:val="20"/>
              </w:rPr>
              <w:t>ARS-BFGL-NGS-117672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0709F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7D9643"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3AF694" w14:textId="77777777">
            <w:pPr>
              <w:spacing w:after="240" w:line="240" w:lineRule="auto"/>
              <w:jc w:val="center"/>
              <w:rPr>
                <w:sz w:val="20"/>
                <w:szCs w:val="20"/>
              </w:rPr>
            </w:pPr>
            <w:r>
              <w:rPr>
                <w:sz w:val="20"/>
                <w:szCs w:val="20"/>
              </w:rPr>
              <w:t>31477914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E405DD" w14:textId="77777777">
            <w:pPr>
              <w:spacing w:after="240" w:line="240" w:lineRule="auto"/>
              <w:jc w:val="center"/>
              <w:rPr>
                <w:sz w:val="20"/>
                <w:szCs w:val="20"/>
              </w:rPr>
            </w:pPr>
            <w:r>
              <w:rPr>
                <w:sz w:val="20"/>
                <w:szCs w:val="20"/>
              </w:rPr>
              <w:t>UCD1.2</w:t>
            </w:r>
          </w:p>
        </w:tc>
      </w:tr>
      <w:tr w:rsidR="00DB7704" w:rsidTr="69811C75" w14:paraId="6E81A96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E2AB50" w14:textId="77777777">
            <w:pPr>
              <w:spacing w:after="240" w:line="240" w:lineRule="auto"/>
              <w:jc w:val="center"/>
              <w:rPr>
                <w:sz w:val="20"/>
                <w:szCs w:val="20"/>
              </w:rPr>
            </w:pPr>
            <w:r>
              <w:rPr>
                <w:sz w:val="20"/>
                <w:szCs w:val="20"/>
              </w:rPr>
              <w:t>ARS-BFGL-NGS-117870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54A9F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1ED14B"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2BE24A" w14:textId="77777777">
            <w:pPr>
              <w:spacing w:after="240" w:line="240" w:lineRule="auto"/>
              <w:jc w:val="center"/>
              <w:rPr>
                <w:sz w:val="20"/>
                <w:szCs w:val="20"/>
              </w:rPr>
            </w:pPr>
            <w:r>
              <w:rPr>
                <w:sz w:val="20"/>
                <w:szCs w:val="20"/>
              </w:rPr>
              <w:t>33224436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5C7987" w14:textId="77777777">
            <w:pPr>
              <w:spacing w:after="240" w:line="240" w:lineRule="auto"/>
              <w:jc w:val="center"/>
              <w:rPr>
                <w:sz w:val="20"/>
                <w:szCs w:val="20"/>
              </w:rPr>
            </w:pPr>
            <w:r>
              <w:rPr>
                <w:sz w:val="20"/>
                <w:szCs w:val="20"/>
              </w:rPr>
              <w:t>UCD1.2</w:t>
            </w:r>
          </w:p>
        </w:tc>
      </w:tr>
      <w:tr w:rsidR="00DB7704" w:rsidTr="69811C75" w14:paraId="7374A09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ABFAAC" w14:textId="77777777">
            <w:pPr>
              <w:spacing w:after="240" w:line="240" w:lineRule="auto"/>
              <w:jc w:val="center"/>
              <w:rPr>
                <w:sz w:val="20"/>
                <w:szCs w:val="20"/>
              </w:rPr>
            </w:pPr>
            <w:r>
              <w:rPr>
                <w:sz w:val="20"/>
                <w:szCs w:val="20"/>
              </w:rPr>
              <w:t>ARS-BFGL-NGS-118073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15A8B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5D2414"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C38240" w14:textId="77777777">
            <w:pPr>
              <w:spacing w:after="240" w:line="240" w:lineRule="auto"/>
              <w:jc w:val="center"/>
              <w:rPr>
                <w:sz w:val="20"/>
                <w:szCs w:val="20"/>
              </w:rPr>
            </w:pPr>
            <w:r>
              <w:rPr>
                <w:sz w:val="20"/>
                <w:szCs w:val="20"/>
              </w:rPr>
              <w:t>127472774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1F11FA" w14:textId="77777777">
            <w:pPr>
              <w:spacing w:after="240" w:line="240" w:lineRule="auto"/>
              <w:jc w:val="center"/>
              <w:rPr>
                <w:sz w:val="20"/>
                <w:szCs w:val="20"/>
              </w:rPr>
            </w:pPr>
            <w:r>
              <w:rPr>
                <w:sz w:val="20"/>
                <w:szCs w:val="20"/>
              </w:rPr>
              <w:t>UCD1.2</w:t>
            </w:r>
          </w:p>
        </w:tc>
      </w:tr>
      <w:tr w:rsidR="00DB7704" w:rsidTr="69811C75" w14:paraId="41B9DCE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5CD3D4" w14:textId="77777777">
            <w:pPr>
              <w:spacing w:after="240" w:line="240" w:lineRule="auto"/>
              <w:jc w:val="center"/>
              <w:rPr>
                <w:sz w:val="20"/>
                <w:szCs w:val="20"/>
              </w:rPr>
            </w:pPr>
            <w:r>
              <w:rPr>
                <w:sz w:val="20"/>
                <w:szCs w:val="20"/>
              </w:rPr>
              <w:t>ARS-BFGL-NGS-118138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9688E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B6C890"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EE0392" w14:textId="77777777">
            <w:pPr>
              <w:spacing w:after="240" w:line="240" w:lineRule="auto"/>
              <w:jc w:val="center"/>
              <w:rPr>
                <w:sz w:val="20"/>
                <w:szCs w:val="20"/>
              </w:rPr>
            </w:pPr>
            <w:r>
              <w:rPr>
                <w:sz w:val="20"/>
                <w:szCs w:val="20"/>
              </w:rPr>
              <w:t>66942484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C4A643" w14:textId="77777777">
            <w:pPr>
              <w:spacing w:after="240" w:line="240" w:lineRule="auto"/>
              <w:jc w:val="center"/>
              <w:rPr>
                <w:sz w:val="20"/>
                <w:szCs w:val="20"/>
              </w:rPr>
            </w:pPr>
            <w:r>
              <w:rPr>
                <w:sz w:val="20"/>
                <w:szCs w:val="20"/>
              </w:rPr>
              <w:t>UCD1.2</w:t>
            </w:r>
          </w:p>
        </w:tc>
      </w:tr>
      <w:tr w:rsidR="00DB7704" w:rsidTr="69811C75" w14:paraId="343E322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BACE5A" w14:textId="77777777">
            <w:pPr>
              <w:spacing w:after="240" w:line="240" w:lineRule="auto"/>
              <w:jc w:val="center"/>
              <w:rPr>
                <w:sz w:val="20"/>
                <w:szCs w:val="20"/>
              </w:rPr>
            </w:pPr>
            <w:r>
              <w:rPr>
                <w:sz w:val="20"/>
                <w:szCs w:val="20"/>
              </w:rPr>
              <w:t>ARS-BFGL-NGS-118319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3351D9"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A96121"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5D9DCF" w14:textId="77777777">
            <w:pPr>
              <w:spacing w:after="240" w:line="240" w:lineRule="auto"/>
              <w:jc w:val="center"/>
              <w:rPr>
                <w:sz w:val="20"/>
                <w:szCs w:val="20"/>
              </w:rPr>
            </w:pPr>
            <w:r>
              <w:rPr>
                <w:sz w:val="20"/>
                <w:szCs w:val="20"/>
              </w:rPr>
              <w:t>9132112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F5AF51" w14:textId="77777777">
            <w:pPr>
              <w:spacing w:after="240" w:line="240" w:lineRule="auto"/>
              <w:jc w:val="center"/>
              <w:rPr>
                <w:sz w:val="20"/>
                <w:szCs w:val="20"/>
              </w:rPr>
            </w:pPr>
            <w:r>
              <w:rPr>
                <w:sz w:val="20"/>
                <w:szCs w:val="20"/>
              </w:rPr>
              <w:t>UCD1.2</w:t>
            </w:r>
          </w:p>
        </w:tc>
      </w:tr>
      <w:tr w:rsidR="00DB7704" w:rsidTr="69811C75" w14:paraId="0039435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335FBB" w14:textId="77777777">
            <w:pPr>
              <w:spacing w:after="240" w:line="240" w:lineRule="auto"/>
              <w:jc w:val="center"/>
              <w:rPr>
                <w:sz w:val="20"/>
                <w:szCs w:val="20"/>
              </w:rPr>
            </w:pPr>
            <w:r>
              <w:rPr>
                <w:sz w:val="20"/>
                <w:szCs w:val="20"/>
              </w:rPr>
              <w:t>ARS-BFGL-NGS-118340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CD1BBA"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6D80A2"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351054" w14:textId="77777777">
            <w:pPr>
              <w:spacing w:after="240" w:line="240" w:lineRule="auto"/>
              <w:jc w:val="center"/>
              <w:rPr>
                <w:sz w:val="20"/>
                <w:szCs w:val="20"/>
              </w:rPr>
            </w:pPr>
            <w:r>
              <w:rPr>
                <w:sz w:val="20"/>
                <w:szCs w:val="20"/>
              </w:rPr>
              <w:t>26757520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52232D" w14:textId="77777777">
            <w:pPr>
              <w:spacing w:after="240" w:line="240" w:lineRule="auto"/>
              <w:jc w:val="center"/>
              <w:rPr>
                <w:sz w:val="20"/>
                <w:szCs w:val="20"/>
              </w:rPr>
            </w:pPr>
            <w:r>
              <w:rPr>
                <w:sz w:val="20"/>
                <w:szCs w:val="20"/>
              </w:rPr>
              <w:t>UCD1.2</w:t>
            </w:r>
          </w:p>
        </w:tc>
      </w:tr>
      <w:tr w:rsidR="00DB7704" w:rsidTr="69811C75" w14:paraId="6DD90A0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E837FD" w14:textId="77777777">
            <w:pPr>
              <w:spacing w:after="240" w:line="240" w:lineRule="auto"/>
              <w:jc w:val="center"/>
              <w:rPr>
                <w:sz w:val="20"/>
                <w:szCs w:val="20"/>
              </w:rPr>
            </w:pPr>
            <w:r>
              <w:rPr>
                <w:sz w:val="20"/>
                <w:szCs w:val="20"/>
              </w:rPr>
              <w:t>ARS-BFGL-NGS-118398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1456C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32D521"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F93552" w14:textId="77777777">
            <w:pPr>
              <w:spacing w:after="240" w:line="240" w:lineRule="auto"/>
              <w:jc w:val="center"/>
              <w:rPr>
                <w:sz w:val="20"/>
                <w:szCs w:val="20"/>
              </w:rPr>
            </w:pPr>
            <w:r>
              <w:rPr>
                <w:sz w:val="20"/>
                <w:szCs w:val="20"/>
              </w:rPr>
              <w:t>9646618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434E20" w14:textId="77777777">
            <w:pPr>
              <w:spacing w:after="240" w:line="240" w:lineRule="auto"/>
              <w:jc w:val="center"/>
              <w:rPr>
                <w:sz w:val="20"/>
                <w:szCs w:val="20"/>
              </w:rPr>
            </w:pPr>
            <w:r>
              <w:rPr>
                <w:sz w:val="20"/>
                <w:szCs w:val="20"/>
              </w:rPr>
              <w:t>UCD1.2</w:t>
            </w:r>
          </w:p>
        </w:tc>
      </w:tr>
      <w:tr w:rsidR="00DB7704" w:rsidTr="69811C75" w14:paraId="5B1532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B242B6" w14:textId="77777777">
            <w:pPr>
              <w:spacing w:after="240" w:line="240" w:lineRule="auto"/>
              <w:jc w:val="center"/>
              <w:rPr>
                <w:sz w:val="20"/>
                <w:szCs w:val="20"/>
              </w:rPr>
            </w:pPr>
            <w:r>
              <w:rPr>
                <w:sz w:val="20"/>
                <w:szCs w:val="20"/>
              </w:rPr>
              <w:t>ARS-BFGL-NGS-118453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3909C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7C6A5F"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D88693" w14:textId="77777777">
            <w:pPr>
              <w:spacing w:after="240" w:line="240" w:lineRule="auto"/>
              <w:jc w:val="center"/>
              <w:rPr>
                <w:sz w:val="20"/>
                <w:szCs w:val="20"/>
              </w:rPr>
            </w:pPr>
            <w:r>
              <w:rPr>
                <w:sz w:val="20"/>
                <w:szCs w:val="20"/>
              </w:rPr>
              <w:t>73458301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061505" w14:textId="77777777">
            <w:pPr>
              <w:spacing w:after="240" w:line="240" w:lineRule="auto"/>
              <w:jc w:val="center"/>
              <w:rPr>
                <w:sz w:val="20"/>
                <w:szCs w:val="20"/>
              </w:rPr>
            </w:pPr>
            <w:r>
              <w:rPr>
                <w:sz w:val="20"/>
                <w:szCs w:val="20"/>
              </w:rPr>
              <w:t>UCD1.2</w:t>
            </w:r>
          </w:p>
        </w:tc>
      </w:tr>
      <w:tr w:rsidR="00DB7704" w:rsidTr="69811C75" w14:paraId="140CD83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26F002" w14:textId="77777777">
            <w:pPr>
              <w:spacing w:after="240" w:line="240" w:lineRule="auto"/>
              <w:jc w:val="center"/>
              <w:rPr>
                <w:sz w:val="20"/>
                <w:szCs w:val="20"/>
              </w:rPr>
            </w:pPr>
            <w:r>
              <w:rPr>
                <w:sz w:val="20"/>
                <w:szCs w:val="20"/>
              </w:rPr>
              <w:t>ARS-BFGL-NGS-118597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030F3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A90BE3"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45531C" w14:textId="77777777">
            <w:pPr>
              <w:spacing w:after="240" w:line="240" w:lineRule="auto"/>
              <w:jc w:val="center"/>
              <w:rPr>
                <w:sz w:val="20"/>
                <w:szCs w:val="20"/>
              </w:rPr>
            </w:pPr>
            <w:r>
              <w:rPr>
                <w:sz w:val="20"/>
                <w:szCs w:val="20"/>
              </w:rPr>
              <w:t>102684933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A3A856" w14:textId="77777777">
            <w:pPr>
              <w:spacing w:after="240" w:line="240" w:lineRule="auto"/>
              <w:jc w:val="center"/>
              <w:rPr>
                <w:sz w:val="20"/>
                <w:szCs w:val="20"/>
              </w:rPr>
            </w:pPr>
            <w:r>
              <w:rPr>
                <w:sz w:val="20"/>
                <w:szCs w:val="20"/>
              </w:rPr>
              <w:t>UCD1.2</w:t>
            </w:r>
          </w:p>
        </w:tc>
      </w:tr>
      <w:tr w:rsidR="00DB7704" w:rsidTr="69811C75" w14:paraId="2E42407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511762" w14:textId="77777777">
            <w:pPr>
              <w:spacing w:after="240" w:line="240" w:lineRule="auto"/>
              <w:jc w:val="center"/>
              <w:rPr>
                <w:sz w:val="20"/>
                <w:szCs w:val="20"/>
              </w:rPr>
            </w:pPr>
            <w:r>
              <w:rPr>
                <w:sz w:val="20"/>
                <w:szCs w:val="20"/>
              </w:rPr>
              <w:t>ARS-BFGL-NGS-118876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BDDFA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A8CB7E"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5F7A39" w14:textId="77777777">
            <w:pPr>
              <w:spacing w:after="240" w:line="240" w:lineRule="auto"/>
              <w:jc w:val="center"/>
              <w:rPr>
                <w:sz w:val="20"/>
                <w:szCs w:val="20"/>
              </w:rPr>
            </w:pPr>
            <w:r>
              <w:rPr>
                <w:sz w:val="20"/>
                <w:szCs w:val="20"/>
              </w:rPr>
              <w:t>66238318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5C5BB9" w14:textId="77777777">
            <w:pPr>
              <w:spacing w:after="240" w:line="240" w:lineRule="auto"/>
              <w:jc w:val="center"/>
              <w:rPr>
                <w:sz w:val="20"/>
                <w:szCs w:val="20"/>
              </w:rPr>
            </w:pPr>
            <w:r>
              <w:rPr>
                <w:sz w:val="20"/>
                <w:szCs w:val="20"/>
              </w:rPr>
              <w:t>UCD1.2</w:t>
            </w:r>
          </w:p>
        </w:tc>
      </w:tr>
      <w:tr w:rsidR="00DB7704" w:rsidTr="69811C75" w14:paraId="1CE93A8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2A9F21" w14:textId="77777777">
            <w:pPr>
              <w:spacing w:after="240" w:line="240" w:lineRule="auto"/>
              <w:jc w:val="center"/>
              <w:rPr>
                <w:sz w:val="20"/>
                <w:szCs w:val="20"/>
              </w:rPr>
            </w:pPr>
            <w:r>
              <w:rPr>
                <w:sz w:val="20"/>
                <w:szCs w:val="20"/>
              </w:rPr>
              <w:t>ARS-BFGL-NGS-11889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786470"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87031A"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4ACB05" w14:textId="77777777">
            <w:pPr>
              <w:spacing w:after="240" w:line="240" w:lineRule="auto"/>
              <w:jc w:val="center"/>
              <w:rPr>
                <w:sz w:val="20"/>
                <w:szCs w:val="20"/>
              </w:rPr>
            </w:pPr>
            <w:r>
              <w:rPr>
                <w:sz w:val="20"/>
                <w:szCs w:val="20"/>
              </w:rPr>
              <w:t>41964060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72F602" w14:textId="77777777">
            <w:pPr>
              <w:spacing w:after="240" w:line="240" w:lineRule="auto"/>
              <w:jc w:val="center"/>
              <w:rPr>
                <w:sz w:val="20"/>
                <w:szCs w:val="20"/>
              </w:rPr>
            </w:pPr>
            <w:r>
              <w:rPr>
                <w:sz w:val="20"/>
                <w:szCs w:val="20"/>
              </w:rPr>
              <w:t>UCD1.2</w:t>
            </w:r>
          </w:p>
        </w:tc>
      </w:tr>
      <w:tr w:rsidR="00DB7704" w:rsidTr="69811C75" w14:paraId="7EE9DC0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265373" w14:textId="77777777">
            <w:pPr>
              <w:spacing w:after="240" w:line="240" w:lineRule="auto"/>
              <w:jc w:val="center"/>
              <w:rPr>
                <w:sz w:val="20"/>
                <w:szCs w:val="20"/>
              </w:rPr>
            </w:pPr>
            <w:r>
              <w:rPr>
                <w:sz w:val="20"/>
                <w:szCs w:val="20"/>
              </w:rPr>
              <w:t>ARS-BFGL-NGS-119059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E59A8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C26413"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CFDB9A" w14:textId="77777777">
            <w:pPr>
              <w:spacing w:after="240" w:line="240" w:lineRule="auto"/>
              <w:jc w:val="center"/>
              <w:rPr>
                <w:sz w:val="20"/>
                <w:szCs w:val="20"/>
              </w:rPr>
            </w:pPr>
            <w:r>
              <w:rPr>
                <w:sz w:val="20"/>
                <w:szCs w:val="20"/>
              </w:rPr>
              <w:t>58086195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27515C" w14:textId="77777777">
            <w:pPr>
              <w:spacing w:after="240" w:line="240" w:lineRule="auto"/>
              <w:jc w:val="center"/>
              <w:rPr>
                <w:sz w:val="20"/>
                <w:szCs w:val="20"/>
              </w:rPr>
            </w:pPr>
            <w:r>
              <w:rPr>
                <w:sz w:val="20"/>
                <w:szCs w:val="20"/>
              </w:rPr>
              <w:t>UCD1.2</w:t>
            </w:r>
          </w:p>
        </w:tc>
      </w:tr>
      <w:tr w:rsidR="00DB7704" w:rsidTr="69811C75" w14:paraId="3A35B60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2791D2" w14:textId="77777777">
            <w:pPr>
              <w:spacing w:after="240" w:line="240" w:lineRule="auto"/>
              <w:jc w:val="center"/>
              <w:rPr>
                <w:sz w:val="20"/>
                <w:szCs w:val="20"/>
              </w:rPr>
            </w:pPr>
            <w:r>
              <w:rPr>
                <w:sz w:val="20"/>
                <w:szCs w:val="20"/>
              </w:rPr>
              <w:t>ARS-BFGL-NGS-119431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468CD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50080F"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C4F271" w14:textId="77777777">
            <w:pPr>
              <w:spacing w:after="240" w:line="240" w:lineRule="auto"/>
              <w:jc w:val="center"/>
              <w:rPr>
                <w:sz w:val="20"/>
                <w:szCs w:val="20"/>
              </w:rPr>
            </w:pPr>
            <w:r>
              <w:rPr>
                <w:sz w:val="20"/>
                <w:szCs w:val="20"/>
              </w:rPr>
              <w:t>78397732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A68A4F" w14:textId="77777777">
            <w:pPr>
              <w:spacing w:after="240" w:line="240" w:lineRule="auto"/>
              <w:jc w:val="center"/>
              <w:rPr>
                <w:sz w:val="20"/>
                <w:szCs w:val="20"/>
              </w:rPr>
            </w:pPr>
            <w:r>
              <w:rPr>
                <w:sz w:val="20"/>
                <w:szCs w:val="20"/>
              </w:rPr>
              <w:t>UCD1.2</w:t>
            </w:r>
          </w:p>
        </w:tc>
      </w:tr>
      <w:tr w:rsidR="00DB7704" w:rsidTr="69811C75" w14:paraId="5A458F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7A356B" w14:textId="77777777">
            <w:pPr>
              <w:spacing w:after="240" w:line="240" w:lineRule="auto"/>
              <w:jc w:val="center"/>
              <w:rPr>
                <w:sz w:val="20"/>
                <w:szCs w:val="20"/>
              </w:rPr>
            </w:pPr>
            <w:r>
              <w:rPr>
                <w:sz w:val="20"/>
                <w:szCs w:val="20"/>
              </w:rPr>
              <w:t>ARS-BFGL-NGS-119662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BDC06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87E3DE"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B17B3F" w14:textId="77777777">
            <w:pPr>
              <w:spacing w:after="240" w:line="240" w:lineRule="auto"/>
              <w:jc w:val="center"/>
              <w:rPr>
                <w:sz w:val="20"/>
                <w:szCs w:val="20"/>
              </w:rPr>
            </w:pPr>
            <w:r>
              <w:rPr>
                <w:sz w:val="20"/>
                <w:szCs w:val="20"/>
              </w:rPr>
              <w:t>113484974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907FBC" w14:textId="77777777">
            <w:pPr>
              <w:spacing w:after="240" w:line="240" w:lineRule="auto"/>
              <w:jc w:val="center"/>
              <w:rPr>
                <w:sz w:val="20"/>
                <w:szCs w:val="20"/>
              </w:rPr>
            </w:pPr>
            <w:r>
              <w:rPr>
                <w:sz w:val="20"/>
                <w:szCs w:val="20"/>
              </w:rPr>
              <w:t>UCD1.2</w:t>
            </w:r>
          </w:p>
        </w:tc>
      </w:tr>
      <w:tr w:rsidR="00DB7704" w:rsidTr="69811C75" w14:paraId="0F7CA65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DAD0A5" w14:textId="77777777">
            <w:pPr>
              <w:spacing w:after="240" w:line="240" w:lineRule="auto"/>
              <w:jc w:val="center"/>
              <w:rPr>
                <w:sz w:val="20"/>
                <w:szCs w:val="20"/>
              </w:rPr>
            </w:pPr>
            <w:r>
              <w:rPr>
                <w:sz w:val="20"/>
                <w:szCs w:val="20"/>
              </w:rPr>
              <w:t>ARS-BFGL-NGS-12595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14878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E9101A"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525298" w14:textId="77777777">
            <w:pPr>
              <w:spacing w:after="240" w:line="240" w:lineRule="auto"/>
              <w:jc w:val="center"/>
              <w:rPr>
                <w:sz w:val="20"/>
                <w:szCs w:val="20"/>
              </w:rPr>
            </w:pPr>
            <w:r>
              <w:rPr>
                <w:sz w:val="20"/>
                <w:szCs w:val="20"/>
              </w:rPr>
              <w:t>54480415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6B61AA" w14:textId="77777777">
            <w:pPr>
              <w:spacing w:after="240" w:line="240" w:lineRule="auto"/>
              <w:jc w:val="center"/>
              <w:rPr>
                <w:sz w:val="20"/>
                <w:szCs w:val="20"/>
              </w:rPr>
            </w:pPr>
            <w:r>
              <w:rPr>
                <w:sz w:val="20"/>
                <w:szCs w:val="20"/>
              </w:rPr>
              <w:t>UCD1.2</w:t>
            </w:r>
          </w:p>
        </w:tc>
      </w:tr>
      <w:tr w:rsidR="00DB7704" w:rsidTr="69811C75" w14:paraId="2664B83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0690AE" w14:textId="77777777">
            <w:pPr>
              <w:spacing w:after="240" w:line="240" w:lineRule="auto"/>
              <w:jc w:val="center"/>
              <w:rPr>
                <w:sz w:val="20"/>
                <w:szCs w:val="20"/>
              </w:rPr>
            </w:pPr>
            <w:r>
              <w:rPr>
                <w:sz w:val="20"/>
                <w:szCs w:val="20"/>
              </w:rPr>
              <w:t>ARS-BFGL-NGS-12610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7F3BA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3D4B9D"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42BD4A" w14:textId="77777777">
            <w:pPr>
              <w:spacing w:after="240" w:line="240" w:lineRule="auto"/>
              <w:jc w:val="center"/>
              <w:rPr>
                <w:sz w:val="20"/>
                <w:szCs w:val="20"/>
              </w:rPr>
            </w:pPr>
            <w:r>
              <w:rPr>
                <w:sz w:val="20"/>
                <w:szCs w:val="20"/>
              </w:rPr>
              <w:t>27394893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4EB02D" w14:textId="77777777">
            <w:pPr>
              <w:spacing w:after="240" w:line="240" w:lineRule="auto"/>
              <w:jc w:val="center"/>
              <w:rPr>
                <w:sz w:val="20"/>
                <w:szCs w:val="20"/>
              </w:rPr>
            </w:pPr>
            <w:r>
              <w:rPr>
                <w:sz w:val="20"/>
                <w:szCs w:val="20"/>
              </w:rPr>
              <w:t>UCD1.2</w:t>
            </w:r>
          </w:p>
        </w:tc>
      </w:tr>
      <w:tr w:rsidR="00DB7704" w:rsidTr="69811C75" w14:paraId="3CCBF44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A0C24D" w14:textId="77777777">
            <w:pPr>
              <w:spacing w:after="240" w:line="240" w:lineRule="auto"/>
              <w:jc w:val="center"/>
              <w:rPr>
                <w:sz w:val="20"/>
                <w:szCs w:val="20"/>
              </w:rPr>
            </w:pPr>
            <w:r>
              <w:rPr>
                <w:sz w:val="20"/>
                <w:szCs w:val="20"/>
              </w:rPr>
              <w:t>ARS-BFGL-NGS-13360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692B2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9E47B7"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3EC95E" w14:textId="77777777">
            <w:pPr>
              <w:spacing w:after="240" w:line="240" w:lineRule="auto"/>
              <w:jc w:val="center"/>
              <w:rPr>
                <w:sz w:val="20"/>
                <w:szCs w:val="20"/>
              </w:rPr>
            </w:pPr>
            <w:r>
              <w:rPr>
                <w:sz w:val="20"/>
                <w:szCs w:val="20"/>
              </w:rPr>
              <w:t>29553956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6A5175" w14:textId="77777777">
            <w:pPr>
              <w:spacing w:after="240" w:line="240" w:lineRule="auto"/>
              <w:jc w:val="center"/>
              <w:rPr>
                <w:sz w:val="20"/>
                <w:szCs w:val="20"/>
              </w:rPr>
            </w:pPr>
            <w:r>
              <w:rPr>
                <w:sz w:val="20"/>
                <w:szCs w:val="20"/>
              </w:rPr>
              <w:t>UCD1.2</w:t>
            </w:r>
          </w:p>
        </w:tc>
      </w:tr>
      <w:tr w:rsidR="00DB7704" w:rsidTr="69811C75" w14:paraId="6D2E123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81E11A" w14:textId="77777777">
            <w:pPr>
              <w:spacing w:after="240" w:line="240" w:lineRule="auto"/>
              <w:jc w:val="center"/>
              <w:rPr>
                <w:sz w:val="20"/>
                <w:szCs w:val="20"/>
              </w:rPr>
            </w:pPr>
            <w:r>
              <w:rPr>
                <w:sz w:val="20"/>
                <w:szCs w:val="20"/>
              </w:rPr>
              <w:t>ARS-BFGL-NGS-14632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592FC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0ADF7A"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8C313F" w14:textId="77777777">
            <w:pPr>
              <w:spacing w:after="240" w:line="240" w:lineRule="auto"/>
              <w:jc w:val="center"/>
              <w:rPr>
                <w:sz w:val="20"/>
                <w:szCs w:val="20"/>
              </w:rPr>
            </w:pPr>
            <w:r>
              <w:rPr>
                <w:sz w:val="20"/>
                <w:szCs w:val="20"/>
              </w:rPr>
              <w:t>117391029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B6F050" w14:textId="77777777">
            <w:pPr>
              <w:spacing w:after="240" w:line="240" w:lineRule="auto"/>
              <w:jc w:val="center"/>
              <w:rPr>
                <w:sz w:val="20"/>
                <w:szCs w:val="20"/>
              </w:rPr>
            </w:pPr>
            <w:r>
              <w:rPr>
                <w:sz w:val="20"/>
                <w:szCs w:val="20"/>
              </w:rPr>
              <w:t>UCD1.2</w:t>
            </w:r>
          </w:p>
        </w:tc>
      </w:tr>
      <w:tr w:rsidR="00DB7704" w:rsidTr="69811C75" w14:paraId="406C162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4F19F2" w14:textId="77777777">
            <w:pPr>
              <w:spacing w:after="240" w:line="240" w:lineRule="auto"/>
              <w:jc w:val="center"/>
              <w:rPr>
                <w:sz w:val="20"/>
                <w:szCs w:val="20"/>
              </w:rPr>
            </w:pPr>
            <w:r>
              <w:rPr>
                <w:sz w:val="20"/>
                <w:szCs w:val="20"/>
              </w:rPr>
              <w:t>ARS-BFGL-NGS-14740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81D78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2B7304"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F7BD0A" w14:textId="77777777">
            <w:pPr>
              <w:spacing w:after="240" w:line="240" w:lineRule="auto"/>
              <w:jc w:val="center"/>
              <w:rPr>
                <w:sz w:val="20"/>
                <w:szCs w:val="20"/>
              </w:rPr>
            </w:pPr>
            <w:r>
              <w:rPr>
                <w:sz w:val="20"/>
                <w:szCs w:val="20"/>
              </w:rPr>
              <w:t>14224642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90A6CF" w14:textId="77777777">
            <w:pPr>
              <w:spacing w:after="240" w:line="240" w:lineRule="auto"/>
              <w:jc w:val="center"/>
              <w:rPr>
                <w:sz w:val="20"/>
                <w:szCs w:val="20"/>
              </w:rPr>
            </w:pPr>
            <w:r>
              <w:rPr>
                <w:sz w:val="20"/>
                <w:szCs w:val="20"/>
              </w:rPr>
              <w:t>UCD1.2</w:t>
            </w:r>
          </w:p>
        </w:tc>
      </w:tr>
      <w:tr w:rsidR="00DB7704" w:rsidTr="69811C75" w14:paraId="2017B12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9C78D4" w14:textId="77777777">
            <w:pPr>
              <w:spacing w:after="240" w:line="240" w:lineRule="auto"/>
              <w:jc w:val="center"/>
              <w:rPr>
                <w:sz w:val="20"/>
                <w:szCs w:val="20"/>
              </w:rPr>
            </w:pPr>
            <w:r>
              <w:rPr>
                <w:sz w:val="20"/>
                <w:szCs w:val="20"/>
              </w:rPr>
              <w:t>ARS-BFGL-NGS-15250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18CE3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643A39"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28FC57" w14:textId="77777777">
            <w:pPr>
              <w:spacing w:after="240" w:line="240" w:lineRule="auto"/>
              <w:jc w:val="center"/>
              <w:rPr>
                <w:sz w:val="20"/>
                <w:szCs w:val="20"/>
              </w:rPr>
            </w:pPr>
            <w:r>
              <w:rPr>
                <w:sz w:val="20"/>
                <w:szCs w:val="20"/>
              </w:rPr>
              <w:t>89429606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BD56F7" w14:textId="77777777">
            <w:pPr>
              <w:spacing w:after="240" w:line="240" w:lineRule="auto"/>
              <w:jc w:val="center"/>
              <w:rPr>
                <w:sz w:val="20"/>
                <w:szCs w:val="20"/>
              </w:rPr>
            </w:pPr>
            <w:r>
              <w:rPr>
                <w:sz w:val="20"/>
                <w:szCs w:val="20"/>
              </w:rPr>
              <w:t>UCD1.2</w:t>
            </w:r>
          </w:p>
        </w:tc>
      </w:tr>
      <w:tr w:rsidR="00DB7704" w:rsidTr="69811C75" w14:paraId="2301B6F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5E3A1B" w14:textId="77777777">
            <w:pPr>
              <w:spacing w:after="240" w:line="240" w:lineRule="auto"/>
              <w:jc w:val="center"/>
              <w:rPr>
                <w:sz w:val="20"/>
                <w:szCs w:val="20"/>
              </w:rPr>
            </w:pPr>
            <w:r>
              <w:rPr>
                <w:sz w:val="20"/>
                <w:szCs w:val="20"/>
              </w:rPr>
              <w:t>ARS-BFGL-NGS-15506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2C737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648C29"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1ABD23" w14:textId="77777777">
            <w:pPr>
              <w:spacing w:after="240" w:line="240" w:lineRule="auto"/>
              <w:jc w:val="center"/>
              <w:rPr>
                <w:sz w:val="20"/>
                <w:szCs w:val="20"/>
              </w:rPr>
            </w:pPr>
            <w:r>
              <w:rPr>
                <w:sz w:val="20"/>
                <w:szCs w:val="20"/>
              </w:rPr>
              <w:t>87923946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2401A9" w14:textId="77777777">
            <w:pPr>
              <w:spacing w:after="240" w:line="240" w:lineRule="auto"/>
              <w:jc w:val="center"/>
              <w:rPr>
                <w:sz w:val="20"/>
                <w:szCs w:val="20"/>
              </w:rPr>
            </w:pPr>
            <w:r>
              <w:rPr>
                <w:sz w:val="20"/>
                <w:szCs w:val="20"/>
              </w:rPr>
              <w:t>UCD1.2</w:t>
            </w:r>
          </w:p>
        </w:tc>
      </w:tr>
      <w:tr w:rsidR="00DB7704" w:rsidTr="69811C75" w14:paraId="1BB81BB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ECA6A5" w14:textId="77777777">
            <w:pPr>
              <w:spacing w:after="240" w:line="240" w:lineRule="auto"/>
              <w:jc w:val="center"/>
              <w:rPr>
                <w:sz w:val="20"/>
                <w:szCs w:val="20"/>
              </w:rPr>
            </w:pPr>
            <w:r>
              <w:rPr>
                <w:sz w:val="20"/>
                <w:szCs w:val="20"/>
              </w:rPr>
              <w:t>ARS-BFGL-NGS-15508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41B59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9DB5E7"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223E5E" w14:textId="77777777">
            <w:pPr>
              <w:spacing w:after="240" w:line="240" w:lineRule="auto"/>
              <w:jc w:val="center"/>
              <w:rPr>
                <w:sz w:val="20"/>
                <w:szCs w:val="20"/>
              </w:rPr>
            </w:pPr>
            <w:r>
              <w:rPr>
                <w:sz w:val="20"/>
                <w:szCs w:val="20"/>
              </w:rPr>
              <w:t>118785254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ADF37C" w14:textId="77777777">
            <w:pPr>
              <w:spacing w:after="240" w:line="240" w:lineRule="auto"/>
              <w:jc w:val="center"/>
              <w:rPr>
                <w:sz w:val="20"/>
                <w:szCs w:val="20"/>
              </w:rPr>
            </w:pPr>
            <w:r>
              <w:rPr>
                <w:sz w:val="20"/>
                <w:szCs w:val="20"/>
              </w:rPr>
              <w:t>UCD1.2</w:t>
            </w:r>
          </w:p>
        </w:tc>
      </w:tr>
      <w:tr w:rsidR="00DB7704" w:rsidTr="69811C75" w14:paraId="0C276F6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210754" w14:textId="77777777">
            <w:pPr>
              <w:spacing w:after="240" w:line="240" w:lineRule="auto"/>
              <w:jc w:val="center"/>
              <w:rPr>
                <w:sz w:val="20"/>
                <w:szCs w:val="20"/>
              </w:rPr>
            </w:pPr>
            <w:r>
              <w:rPr>
                <w:sz w:val="20"/>
                <w:szCs w:val="20"/>
              </w:rPr>
              <w:t>ARS-BFGL-NGS-15731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5EE54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E6CB27"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4538E5" w14:textId="77777777">
            <w:pPr>
              <w:spacing w:after="240" w:line="240" w:lineRule="auto"/>
              <w:jc w:val="center"/>
              <w:rPr>
                <w:sz w:val="20"/>
                <w:szCs w:val="20"/>
              </w:rPr>
            </w:pPr>
            <w:r>
              <w:rPr>
                <w:sz w:val="20"/>
                <w:szCs w:val="20"/>
              </w:rPr>
              <w:t>94529183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FF8A53" w14:textId="77777777">
            <w:pPr>
              <w:spacing w:after="240" w:line="240" w:lineRule="auto"/>
              <w:jc w:val="center"/>
              <w:rPr>
                <w:sz w:val="20"/>
                <w:szCs w:val="20"/>
              </w:rPr>
            </w:pPr>
            <w:r>
              <w:rPr>
                <w:sz w:val="20"/>
                <w:szCs w:val="20"/>
              </w:rPr>
              <w:t>UCD1.2</w:t>
            </w:r>
          </w:p>
        </w:tc>
      </w:tr>
      <w:tr w:rsidR="00DB7704" w:rsidTr="69811C75" w14:paraId="6974638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EC1101" w14:textId="77777777">
            <w:pPr>
              <w:spacing w:after="240" w:line="240" w:lineRule="auto"/>
              <w:jc w:val="center"/>
              <w:rPr>
                <w:sz w:val="20"/>
                <w:szCs w:val="20"/>
              </w:rPr>
            </w:pPr>
            <w:r>
              <w:rPr>
                <w:sz w:val="20"/>
                <w:szCs w:val="20"/>
              </w:rPr>
              <w:t>ARS-BFGL-NGS-16249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CF4C1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BEB53C"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F6A52D" w14:textId="77777777">
            <w:pPr>
              <w:spacing w:after="240" w:line="240" w:lineRule="auto"/>
              <w:jc w:val="center"/>
              <w:rPr>
                <w:sz w:val="20"/>
                <w:szCs w:val="20"/>
              </w:rPr>
            </w:pPr>
            <w:r>
              <w:rPr>
                <w:sz w:val="20"/>
                <w:szCs w:val="20"/>
              </w:rPr>
              <w:t>10712888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955D81" w14:textId="77777777">
            <w:pPr>
              <w:spacing w:after="240" w:line="240" w:lineRule="auto"/>
              <w:jc w:val="center"/>
              <w:rPr>
                <w:sz w:val="20"/>
                <w:szCs w:val="20"/>
              </w:rPr>
            </w:pPr>
            <w:r>
              <w:rPr>
                <w:sz w:val="20"/>
                <w:szCs w:val="20"/>
              </w:rPr>
              <w:t>UCD1.2</w:t>
            </w:r>
          </w:p>
        </w:tc>
      </w:tr>
      <w:tr w:rsidR="00DB7704" w:rsidTr="69811C75" w14:paraId="2E5B26B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2A6CED" w14:textId="77777777">
            <w:pPr>
              <w:spacing w:after="240" w:line="240" w:lineRule="auto"/>
              <w:jc w:val="center"/>
              <w:rPr>
                <w:sz w:val="20"/>
                <w:szCs w:val="20"/>
              </w:rPr>
            </w:pPr>
            <w:r>
              <w:rPr>
                <w:sz w:val="20"/>
                <w:szCs w:val="20"/>
              </w:rPr>
              <w:t>ARS-BFGL-NGS-16504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DBFADC"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2372F5"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1A8404" w14:textId="77777777">
            <w:pPr>
              <w:spacing w:after="240" w:line="240" w:lineRule="auto"/>
              <w:jc w:val="center"/>
              <w:rPr>
                <w:sz w:val="20"/>
                <w:szCs w:val="20"/>
              </w:rPr>
            </w:pPr>
            <w:r>
              <w:rPr>
                <w:sz w:val="20"/>
                <w:szCs w:val="20"/>
              </w:rPr>
              <w:t>55339280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1CC753" w14:textId="77777777">
            <w:pPr>
              <w:spacing w:after="240" w:line="240" w:lineRule="auto"/>
              <w:jc w:val="center"/>
              <w:rPr>
                <w:sz w:val="20"/>
                <w:szCs w:val="20"/>
              </w:rPr>
            </w:pPr>
            <w:r>
              <w:rPr>
                <w:sz w:val="20"/>
                <w:szCs w:val="20"/>
              </w:rPr>
              <w:t>UCD1.2</w:t>
            </w:r>
          </w:p>
        </w:tc>
      </w:tr>
      <w:tr w:rsidR="00DB7704" w:rsidTr="69811C75" w14:paraId="5BDCD22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6414C0" w14:textId="77777777">
            <w:pPr>
              <w:spacing w:after="240" w:line="240" w:lineRule="auto"/>
              <w:jc w:val="center"/>
              <w:rPr>
                <w:sz w:val="20"/>
                <w:szCs w:val="20"/>
              </w:rPr>
            </w:pPr>
            <w:r>
              <w:rPr>
                <w:sz w:val="20"/>
                <w:szCs w:val="20"/>
              </w:rPr>
              <w:t>ARS-BFGL-NGS-16739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CF21D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203047" w14:textId="77777777">
            <w:pPr>
              <w:spacing w:after="240" w:line="240" w:lineRule="auto"/>
              <w:jc w:val="center"/>
              <w:rPr>
                <w:sz w:val="20"/>
                <w:szCs w:val="20"/>
              </w:rPr>
            </w:pPr>
            <w:r>
              <w:rPr>
                <w:sz w:val="20"/>
                <w:szCs w:val="20"/>
              </w:rPr>
              <w:t>25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318960" w14:textId="77777777">
            <w:pPr>
              <w:spacing w:after="240" w:line="240" w:lineRule="auto"/>
              <w:jc w:val="center"/>
              <w:rPr>
                <w:sz w:val="20"/>
                <w:szCs w:val="20"/>
              </w:rPr>
            </w:pPr>
            <w:r>
              <w:rPr>
                <w:sz w:val="20"/>
                <w:szCs w:val="20"/>
              </w:rPr>
              <w:t>20513038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28E4A9" w14:textId="77777777">
            <w:pPr>
              <w:spacing w:after="240" w:line="240" w:lineRule="auto"/>
              <w:jc w:val="center"/>
              <w:rPr>
                <w:sz w:val="20"/>
                <w:szCs w:val="20"/>
              </w:rPr>
            </w:pPr>
            <w:r>
              <w:rPr>
                <w:sz w:val="20"/>
                <w:szCs w:val="20"/>
              </w:rPr>
              <w:t>UCD1.2</w:t>
            </w:r>
          </w:p>
        </w:tc>
      </w:tr>
      <w:tr w:rsidR="00DB7704" w:rsidTr="69811C75" w14:paraId="6EF890C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6C77FC" w14:textId="77777777">
            <w:pPr>
              <w:spacing w:after="240" w:line="240" w:lineRule="auto"/>
              <w:jc w:val="center"/>
              <w:rPr>
                <w:sz w:val="20"/>
                <w:szCs w:val="20"/>
              </w:rPr>
            </w:pPr>
            <w:r>
              <w:rPr>
                <w:sz w:val="20"/>
                <w:szCs w:val="20"/>
              </w:rPr>
              <w:t>ARS-BFGL-NGS-16925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50738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865782"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C7F70C" w14:textId="77777777">
            <w:pPr>
              <w:spacing w:after="240" w:line="240" w:lineRule="auto"/>
              <w:jc w:val="center"/>
              <w:rPr>
                <w:sz w:val="20"/>
                <w:szCs w:val="20"/>
              </w:rPr>
            </w:pPr>
            <w:r>
              <w:rPr>
                <w:sz w:val="20"/>
                <w:szCs w:val="20"/>
              </w:rPr>
              <w:t>64014163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11B9DD" w14:textId="77777777">
            <w:pPr>
              <w:spacing w:after="240" w:line="240" w:lineRule="auto"/>
              <w:jc w:val="center"/>
              <w:rPr>
                <w:sz w:val="20"/>
                <w:szCs w:val="20"/>
              </w:rPr>
            </w:pPr>
            <w:r>
              <w:rPr>
                <w:sz w:val="20"/>
                <w:szCs w:val="20"/>
              </w:rPr>
              <w:t>UCD1.2</w:t>
            </w:r>
          </w:p>
        </w:tc>
      </w:tr>
      <w:tr w:rsidR="00DB7704" w:rsidTr="69811C75" w14:paraId="403D395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715939" w14:textId="77777777">
            <w:pPr>
              <w:spacing w:after="240" w:line="240" w:lineRule="auto"/>
              <w:jc w:val="center"/>
              <w:rPr>
                <w:sz w:val="20"/>
                <w:szCs w:val="20"/>
              </w:rPr>
            </w:pPr>
            <w:r>
              <w:rPr>
                <w:sz w:val="20"/>
                <w:szCs w:val="20"/>
              </w:rPr>
              <w:t>ARS-BFGL-NGS-17527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2531B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999762"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FDDB37" w14:textId="77777777">
            <w:pPr>
              <w:spacing w:after="240" w:line="240" w:lineRule="auto"/>
              <w:jc w:val="center"/>
              <w:rPr>
                <w:sz w:val="20"/>
                <w:szCs w:val="20"/>
              </w:rPr>
            </w:pPr>
            <w:r>
              <w:rPr>
                <w:sz w:val="20"/>
                <w:szCs w:val="20"/>
              </w:rPr>
              <w:t>4233590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0F6571" w14:textId="77777777">
            <w:pPr>
              <w:spacing w:after="240" w:line="240" w:lineRule="auto"/>
              <w:jc w:val="center"/>
              <w:rPr>
                <w:sz w:val="20"/>
                <w:szCs w:val="20"/>
              </w:rPr>
            </w:pPr>
            <w:r>
              <w:rPr>
                <w:sz w:val="20"/>
                <w:szCs w:val="20"/>
              </w:rPr>
              <w:t>UCD1.2</w:t>
            </w:r>
          </w:p>
        </w:tc>
      </w:tr>
      <w:tr w:rsidR="00DB7704" w:rsidTr="69811C75" w14:paraId="588275D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68A66F" w14:textId="77777777">
            <w:pPr>
              <w:spacing w:after="240" w:line="240" w:lineRule="auto"/>
              <w:jc w:val="center"/>
              <w:rPr>
                <w:sz w:val="20"/>
                <w:szCs w:val="20"/>
              </w:rPr>
            </w:pPr>
            <w:r>
              <w:rPr>
                <w:sz w:val="20"/>
                <w:szCs w:val="20"/>
              </w:rPr>
              <w:t>ARS-BFGL-NGS-19437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1DA4D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0274E7"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878702" w14:textId="77777777">
            <w:pPr>
              <w:spacing w:after="240" w:line="240" w:lineRule="auto"/>
              <w:jc w:val="center"/>
              <w:rPr>
                <w:sz w:val="20"/>
                <w:szCs w:val="20"/>
              </w:rPr>
            </w:pPr>
            <w:r>
              <w:rPr>
                <w:sz w:val="20"/>
                <w:szCs w:val="20"/>
              </w:rPr>
              <w:t>46971798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BB9ADB" w14:textId="77777777">
            <w:pPr>
              <w:spacing w:after="240" w:line="240" w:lineRule="auto"/>
              <w:jc w:val="center"/>
              <w:rPr>
                <w:sz w:val="20"/>
                <w:szCs w:val="20"/>
              </w:rPr>
            </w:pPr>
            <w:r>
              <w:rPr>
                <w:sz w:val="20"/>
                <w:szCs w:val="20"/>
              </w:rPr>
              <w:t>UCD1.2</w:t>
            </w:r>
          </w:p>
        </w:tc>
      </w:tr>
      <w:tr w:rsidR="00DB7704" w:rsidTr="69811C75" w14:paraId="0C49A1C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9AA6AF" w14:textId="77777777">
            <w:pPr>
              <w:spacing w:after="240" w:line="240" w:lineRule="auto"/>
              <w:jc w:val="center"/>
              <w:rPr>
                <w:sz w:val="20"/>
                <w:szCs w:val="20"/>
              </w:rPr>
            </w:pPr>
            <w:r>
              <w:rPr>
                <w:sz w:val="20"/>
                <w:szCs w:val="20"/>
              </w:rPr>
              <w:t>ARS-BFGL-NGS-19741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44471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0B3AD0"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2132AC" w14:textId="77777777">
            <w:pPr>
              <w:spacing w:after="240" w:line="240" w:lineRule="auto"/>
              <w:jc w:val="center"/>
              <w:rPr>
                <w:sz w:val="20"/>
                <w:szCs w:val="20"/>
              </w:rPr>
            </w:pPr>
            <w:r>
              <w:rPr>
                <w:sz w:val="20"/>
                <w:szCs w:val="20"/>
              </w:rPr>
              <w:t>79957893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7CF10D" w14:textId="77777777">
            <w:pPr>
              <w:spacing w:after="240" w:line="240" w:lineRule="auto"/>
              <w:jc w:val="center"/>
              <w:rPr>
                <w:sz w:val="20"/>
                <w:szCs w:val="20"/>
              </w:rPr>
            </w:pPr>
            <w:r>
              <w:rPr>
                <w:sz w:val="20"/>
                <w:szCs w:val="20"/>
              </w:rPr>
              <w:t>UCD1.2</w:t>
            </w:r>
          </w:p>
        </w:tc>
      </w:tr>
      <w:tr w:rsidR="00DB7704" w:rsidTr="69811C75" w14:paraId="6097A6B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AB8E8A" w14:textId="77777777">
            <w:pPr>
              <w:spacing w:after="240" w:line="240" w:lineRule="auto"/>
              <w:jc w:val="center"/>
              <w:rPr>
                <w:sz w:val="20"/>
                <w:szCs w:val="20"/>
              </w:rPr>
            </w:pPr>
            <w:r>
              <w:rPr>
                <w:sz w:val="20"/>
                <w:szCs w:val="20"/>
              </w:rPr>
              <w:t>ARS-BFGL-NGS-20403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3A2A0D"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4AAD78"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8C06BF" w14:textId="77777777">
            <w:pPr>
              <w:spacing w:after="240" w:line="240" w:lineRule="auto"/>
              <w:jc w:val="center"/>
              <w:rPr>
                <w:sz w:val="20"/>
                <w:szCs w:val="20"/>
              </w:rPr>
            </w:pPr>
            <w:r>
              <w:rPr>
                <w:sz w:val="20"/>
                <w:szCs w:val="20"/>
              </w:rPr>
              <w:t>118289679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D72939" w14:textId="77777777">
            <w:pPr>
              <w:spacing w:after="240" w:line="240" w:lineRule="auto"/>
              <w:jc w:val="center"/>
              <w:rPr>
                <w:sz w:val="20"/>
                <w:szCs w:val="20"/>
              </w:rPr>
            </w:pPr>
            <w:r>
              <w:rPr>
                <w:sz w:val="20"/>
                <w:szCs w:val="20"/>
              </w:rPr>
              <w:t>UCD1.2</w:t>
            </w:r>
          </w:p>
        </w:tc>
      </w:tr>
      <w:tr w:rsidR="00DB7704" w:rsidTr="69811C75" w14:paraId="37A6931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23293B" w14:textId="77777777">
            <w:pPr>
              <w:spacing w:after="240" w:line="240" w:lineRule="auto"/>
              <w:jc w:val="center"/>
              <w:rPr>
                <w:sz w:val="20"/>
                <w:szCs w:val="20"/>
              </w:rPr>
            </w:pPr>
            <w:r>
              <w:rPr>
                <w:sz w:val="20"/>
                <w:szCs w:val="20"/>
              </w:rPr>
              <w:t>ARS-BFGL-NGS-2141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CBDE5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246AF9"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D0882C" w14:textId="77777777">
            <w:pPr>
              <w:spacing w:after="240" w:line="240" w:lineRule="auto"/>
              <w:jc w:val="center"/>
              <w:rPr>
                <w:sz w:val="20"/>
                <w:szCs w:val="20"/>
              </w:rPr>
            </w:pPr>
            <w:r>
              <w:rPr>
                <w:sz w:val="20"/>
                <w:szCs w:val="20"/>
              </w:rPr>
              <w:t>15144576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EB19DD" w14:textId="77777777">
            <w:pPr>
              <w:spacing w:after="240" w:line="240" w:lineRule="auto"/>
              <w:jc w:val="center"/>
              <w:rPr>
                <w:sz w:val="20"/>
                <w:szCs w:val="20"/>
              </w:rPr>
            </w:pPr>
            <w:r>
              <w:rPr>
                <w:sz w:val="20"/>
                <w:szCs w:val="20"/>
              </w:rPr>
              <w:t>UCD1.2</w:t>
            </w:r>
          </w:p>
        </w:tc>
      </w:tr>
      <w:tr w:rsidR="00DB7704" w:rsidTr="69811C75" w14:paraId="12C41A9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6B8A0C" w14:textId="77777777">
            <w:pPr>
              <w:spacing w:after="240" w:line="240" w:lineRule="auto"/>
              <w:jc w:val="center"/>
              <w:rPr>
                <w:sz w:val="20"/>
                <w:szCs w:val="20"/>
              </w:rPr>
            </w:pPr>
            <w:r>
              <w:rPr>
                <w:sz w:val="20"/>
                <w:szCs w:val="20"/>
              </w:rPr>
              <w:t>ARS-BFGL-NGS-21717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9DBD9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C3CC76"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F88195" w14:textId="77777777">
            <w:pPr>
              <w:spacing w:after="240" w:line="240" w:lineRule="auto"/>
              <w:jc w:val="center"/>
              <w:rPr>
                <w:sz w:val="20"/>
                <w:szCs w:val="20"/>
              </w:rPr>
            </w:pPr>
            <w:r>
              <w:rPr>
                <w:sz w:val="20"/>
                <w:szCs w:val="20"/>
              </w:rPr>
              <w:t>116391317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69B2D8" w14:textId="77777777">
            <w:pPr>
              <w:spacing w:after="240" w:line="240" w:lineRule="auto"/>
              <w:jc w:val="center"/>
              <w:rPr>
                <w:sz w:val="20"/>
                <w:szCs w:val="20"/>
              </w:rPr>
            </w:pPr>
            <w:r>
              <w:rPr>
                <w:sz w:val="20"/>
                <w:szCs w:val="20"/>
              </w:rPr>
              <w:t>UCD1.2</w:t>
            </w:r>
          </w:p>
        </w:tc>
      </w:tr>
      <w:tr w:rsidR="00DB7704" w:rsidTr="69811C75" w14:paraId="2714DEB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D8D70B" w14:textId="77777777">
            <w:pPr>
              <w:spacing w:after="240" w:line="240" w:lineRule="auto"/>
              <w:jc w:val="center"/>
              <w:rPr>
                <w:sz w:val="20"/>
                <w:szCs w:val="20"/>
              </w:rPr>
            </w:pPr>
            <w:r>
              <w:rPr>
                <w:sz w:val="20"/>
                <w:szCs w:val="20"/>
              </w:rPr>
              <w:t>ARS-BFGL-NGS-22052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1F80A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52E1CB"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816BE2" w14:textId="77777777">
            <w:pPr>
              <w:spacing w:after="240" w:line="240" w:lineRule="auto"/>
              <w:jc w:val="center"/>
              <w:rPr>
                <w:sz w:val="20"/>
                <w:szCs w:val="20"/>
              </w:rPr>
            </w:pPr>
            <w:r>
              <w:rPr>
                <w:sz w:val="20"/>
                <w:szCs w:val="20"/>
              </w:rPr>
              <w:t>61017498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806215" w14:textId="77777777">
            <w:pPr>
              <w:spacing w:after="240" w:line="240" w:lineRule="auto"/>
              <w:jc w:val="center"/>
              <w:rPr>
                <w:sz w:val="20"/>
                <w:szCs w:val="20"/>
              </w:rPr>
            </w:pPr>
            <w:r>
              <w:rPr>
                <w:sz w:val="20"/>
                <w:szCs w:val="20"/>
              </w:rPr>
              <w:t>UCD1.2</w:t>
            </w:r>
          </w:p>
        </w:tc>
      </w:tr>
      <w:tr w:rsidR="00DB7704" w:rsidTr="69811C75" w14:paraId="415ADD4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0E5C80" w14:textId="77777777">
            <w:pPr>
              <w:spacing w:after="240" w:line="240" w:lineRule="auto"/>
              <w:jc w:val="center"/>
              <w:rPr>
                <w:sz w:val="20"/>
                <w:szCs w:val="20"/>
              </w:rPr>
            </w:pPr>
            <w:r>
              <w:rPr>
                <w:sz w:val="20"/>
                <w:szCs w:val="20"/>
              </w:rPr>
              <w:t>ARS-BFGL-NGS-2215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5A84C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39319E"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E531C3" w14:textId="77777777">
            <w:pPr>
              <w:spacing w:after="240" w:line="240" w:lineRule="auto"/>
              <w:jc w:val="center"/>
              <w:rPr>
                <w:sz w:val="20"/>
                <w:szCs w:val="20"/>
              </w:rPr>
            </w:pPr>
            <w:r>
              <w:rPr>
                <w:sz w:val="20"/>
                <w:szCs w:val="20"/>
              </w:rPr>
              <w:t>84148683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DC406E" w14:textId="77777777">
            <w:pPr>
              <w:spacing w:after="240" w:line="240" w:lineRule="auto"/>
              <w:jc w:val="center"/>
              <w:rPr>
                <w:sz w:val="20"/>
                <w:szCs w:val="20"/>
              </w:rPr>
            </w:pPr>
            <w:r>
              <w:rPr>
                <w:sz w:val="20"/>
                <w:szCs w:val="20"/>
              </w:rPr>
              <w:t>UCD1.2</w:t>
            </w:r>
          </w:p>
        </w:tc>
      </w:tr>
      <w:tr w:rsidR="00DB7704" w:rsidTr="69811C75" w14:paraId="54D3193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D7328E" w14:textId="77777777">
            <w:pPr>
              <w:spacing w:after="240" w:line="240" w:lineRule="auto"/>
              <w:jc w:val="center"/>
              <w:rPr>
                <w:sz w:val="20"/>
                <w:szCs w:val="20"/>
              </w:rPr>
            </w:pPr>
            <w:r>
              <w:rPr>
                <w:sz w:val="20"/>
                <w:szCs w:val="20"/>
              </w:rPr>
              <w:t>ARS-BFGL-NGS-22685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4FBB8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5BDCF8"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4EAC63" w14:textId="77777777">
            <w:pPr>
              <w:spacing w:after="240" w:line="240" w:lineRule="auto"/>
              <w:jc w:val="center"/>
              <w:rPr>
                <w:sz w:val="20"/>
                <w:szCs w:val="20"/>
              </w:rPr>
            </w:pPr>
            <w:r>
              <w:rPr>
                <w:sz w:val="20"/>
                <w:szCs w:val="20"/>
              </w:rPr>
              <w:t>46448375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2359CE" w14:textId="77777777">
            <w:pPr>
              <w:spacing w:after="240" w:line="240" w:lineRule="auto"/>
              <w:jc w:val="center"/>
              <w:rPr>
                <w:sz w:val="20"/>
                <w:szCs w:val="20"/>
              </w:rPr>
            </w:pPr>
            <w:r>
              <w:rPr>
                <w:sz w:val="20"/>
                <w:szCs w:val="20"/>
              </w:rPr>
              <w:t>UCD1.2</w:t>
            </w:r>
          </w:p>
        </w:tc>
      </w:tr>
      <w:tr w:rsidR="00DB7704" w:rsidTr="69811C75" w14:paraId="6BC108F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977452" w14:textId="77777777">
            <w:pPr>
              <w:spacing w:after="240" w:line="240" w:lineRule="auto"/>
              <w:jc w:val="center"/>
              <w:rPr>
                <w:sz w:val="20"/>
                <w:szCs w:val="20"/>
              </w:rPr>
            </w:pPr>
            <w:r>
              <w:rPr>
                <w:sz w:val="20"/>
                <w:szCs w:val="20"/>
              </w:rPr>
              <w:t>ARS-BFGL-NGS-23432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72D319"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90736E"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294D10" w14:textId="77777777">
            <w:pPr>
              <w:spacing w:after="240" w:line="240" w:lineRule="auto"/>
              <w:jc w:val="center"/>
              <w:rPr>
                <w:sz w:val="20"/>
                <w:szCs w:val="20"/>
              </w:rPr>
            </w:pPr>
            <w:r>
              <w:rPr>
                <w:sz w:val="20"/>
                <w:szCs w:val="20"/>
              </w:rPr>
              <w:t>39886350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50C5E3" w14:textId="77777777">
            <w:pPr>
              <w:spacing w:after="240" w:line="240" w:lineRule="auto"/>
              <w:jc w:val="center"/>
              <w:rPr>
                <w:sz w:val="20"/>
                <w:szCs w:val="20"/>
              </w:rPr>
            </w:pPr>
            <w:r>
              <w:rPr>
                <w:sz w:val="20"/>
                <w:szCs w:val="20"/>
              </w:rPr>
              <w:t>UCD1.2</w:t>
            </w:r>
          </w:p>
        </w:tc>
      </w:tr>
      <w:tr w:rsidR="00DB7704" w:rsidTr="69811C75" w14:paraId="07CB0E3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7363E6" w14:textId="77777777">
            <w:pPr>
              <w:spacing w:after="240" w:line="240" w:lineRule="auto"/>
              <w:jc w:val="center"/>
              <w:rPr>
                <w:sz w:val="20"/>
                <w:szCs w:val="20"/>
              </w:rPr>
            </w:pPr>
            <w:r>
              <w:rPr>
                <w:sz w:val="20"/>
                <w:szCs w:val="20"/>
              </w:rPr>
              <w:t>ARS-BFGL-NGS-23813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61D51F"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1F7A4B"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251782" w14:textId="77777777">
            <w:pPr>
              <w:spacing w:after="240" w:line="240" w:lineRule="auto"/>
              <w:jc w:val="center"/>
              <w:rPr>
                <w:sz w:val="20"/>
                <w:szCs w:val="20"/>
              </w:rPr>
            </w:pPr>
            <w:r>
              <w:rPr>
                <w:sz w:val="20"/>
                <w:szCs w:val="20"/>
              </w:rPr>
              <w:t>42120151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926EDF" w14:textId="77777777">
            <w:pPr>
              <w:spacing w:after="240" w:line="240" w:lineRule="auto"/>
              <w:jc w:val="center"/>
              <w:rPr>
                <w:sz w:val="20"/>
                <w:szCs w:val="20"/>
              </w:rPr>
            </w:pPr>
            <w:r>
              <w:rPr>
                <w:sz w:val="20"/>
                <w:szCs w:val="20"/>
              </w:rPr>
              <w:t>UCD1.2</w:t>
            </w:r>
          </w:p>
        </w:tc>
      </w:tr>
      <w:tr w:rsidR="00DB7704" w:rsidTr="69811C75" w14:paraId="68790DD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61FEED" w14:textId="77777777">
            <w:pPr>
              <w:spacing w:after="240" w:line="240" w:lineRule="auto"/>
              <w:jc w:val="center"/>
              <w:rPr>
                <w:sz w:val="20"/>
                <w:szCs w:val="20"/>
              </w:rPr>
            </w:pPr>
            <w:r>
              <w:rPr>
                <w:sz w:val="20"/>
                <w:szCs w:val="20"/>
              </w:rPr>
              <w:t>ARS-BFGL-NGS-23961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E3E83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5C1E81"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44722C" w14:textId="77777777">
            <w:pPr>
              <w:spacing w:after="240" w:line="240" w:lineRule="auto"/>
              <w:jc w:val="center"/>
              <w:rPr>
                <w:sz w:val="20"/>
                <w:szCs w:val="20"/>
              </w:rPr>
            </w:pPr>
            <w:r>
              <w:rPr>
                <w:sz w:val="20"/>
                <w:szCs w:val="20"/>
              </w:rPr>
              <w:t>25836877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E4CD88" w14:textId="77777777">
            <w:pPr>
              <w:spacing w:after="240" w:line="240" w:lineRule="auto"/>
              <w:jc w:val="center"/>
              <w:rPr>
                <w:sz w:val="20"/>
                <w:szCs w:val="20"/>
              </w:rPr>
            </w:pPr>
            <w:r>
              <w:rPr>
                <w:sz w:val="20"/>
                <w:szCs w:val="20"/>
              </w:rPr>
              <w:t>UCD1.2</w:t>
            </w:r>
          </w:p>
        </w:tc>
      </w:tr>
      <w:tr w:rsidR="00DB7704" w:rsidTr="69811C75" w14:paraId="4306F30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E85C05" w14:textId="77777777">
            <w:pPr>
              <w:spacing w:after="240" w:line="240" w:lineRule="auto"/>
              <w:jc w:val="center"/>
              <w:rPr>
                <w:sz w:val="20"/>
                <w:szCs w:val="20"/>
              </w:rPr>
            </w:pPr>
            <w:r>
              <w:rPr>
                <w:sz w:val="20"/>
                <w:szCs w:val="20"/>
              </w:rPr>
              <w:t>ARS-BFGL-NGS-24419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47EF4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581EC8"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666D38" w14:textId="77777777">
            <w:pPr>
              <w:spacing w:after="240" w:line="240" w:lineRule="auto"/>
              <w:jc w:val="center"/>
              <w:rPr>
                <w:sz w:val="20"/>
                <w:szCs w:val="20"/>
              </w:rPr>
            </w:pPr>
            <w:r>
              <w:rPr>
                <w:sz w:val="20"/>
                <w:szCs w:val="20"/>
              </w:rPr>
              <w:t>11718954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12BDF5" w14:textId="77777777">
            <w:pPr>
              <w:spacing w:after="240" w:line="240" w:lineRule="auto"/>
              <w:jc w:val="center"/>
              <w:rPr>
                <w:sz w:val="20"/>
                <w:szCs w:val="20"/>
              </w:rPr>
            </w:pPr>
            <w:r>
              <w:rPr>
                <w:sz w:val="20"/>
                <w:szCs w:val="20"/>
              </w:rPr>
              <w:t>UCD1.2</w:t>
            </w:r>
          </w:p>
        </w:tc>
      </w:tr>
      <w:tr w:rsidR="00DB7704" w:rsidTr="69811C75" w14:paraId="0E8A51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9E6062" w14:textId="77777777">
            <w:pPr>
              <w:spacing w:after="240" w:line="240" w:lineRule="auto"/>
              <w:jc w:val="center"/>
              <w:rPr>
                <w:sz w:val="20"/>
                <w:szCs w:val="20"/>
              </w:rPr>
            </w:pPr>
            <w:r>
              <w:rPr>
                <w:sz w:val="20"/>
                <w:szCs w:val="20"/>
              </w:rPr>
              <w:t>ARS-BFGL-NGS-24591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97815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F44876"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AB4B83" w14:textId="77777777">
            <w:pPr>
              <w:spacing w:after="240" w:line="240" w:lineRule="auto"/>
              <w:jc w:val="center"/>
              <w:rPr>
                <w:sz w:val="20"/>
                <w:szCs w:val="20"/>
              </w:rPr>
            </w:pPr>
            <w:r>
              <w:rPr>
                <w:sz w:val="20"/>
                <w:szCs w:val="20"/>
              </w:rPr>
              <w:t>42468561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9F9B01" w14:textId="77777777">
            <w:pPr>
              <w:spacing w:after="240" w:line="240" w:lineRule="auto"/>
              <w:jc w:val="center"/>
              <w:rPr>
                <w:sz w:val="20"/>
                <w:szCs w:val="20"/>
              </w:rPr>
            </w:pPr>
            <w:r>
              <w:rPr>
                <w:sz w:val="20"/>
                <w:szCs w:val="20"/>
              </w:rPr>
              <w:t>UCD1.2</w:t>
            </w:r>
          </w:p>
        </w:tc>
      </w:tr>
      <w:tr w:rsidR="00DB7704" w:rsidTr="69811C75" w14:paraId="1C15C19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C06619" w14:textId="77777777">
            <w:pPr>
              <w:spacing w:after="240" w:line="240" w:lineRule="auto"/>
              <w:jc w:val="center"/>
              <w:rPr>
                <w:sz w:val="20"/>
                <w:szCs w:val="20"/>
              </w:rPr>
            </w:pPr>
            <w:r>
              <w:rPr>
                <w:sz w:val="20"/>
                <w:szCs w:val="20"/>
              </w:rPr>
              <w:t>ARS-BFGL-NGS-25107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9BD57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6894D6"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F12F54" w14:textId="77777777">
            <w:pPr>
              <w:spacing w:after="240" w:line="240" w:lineRule="auto"/>
              <w:jc w:val="center"/>
              <w:rPr>
                <w:sz w:val="20"/>
                <w:szCs w:val="20"/>
              </w:rPr>
            </w:pPr>
            <w:r>
              <w:rPr>
                <w:sz w:val="20"/>
                <w:szCs w:val="20"/>
              </w:rPr>
              <w:t>118300392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25A711" w14:textId="77777777">
            <w:pPr>
              <w:spacing w:after="240" w:line="240" w:lineRule="auto"/>
              <w:jc w:val="center"/>
              <w:rPr>
                <w:sz w:val="20"/>
                <w:szCs w:val="20"/>
              </w:rPr>
            </w:pPr>
            <w:r>
              <w:rPr>
                <w:sz w:val="20"/>
                <w:szCs w:val="20"/>
              </w:rPr>
              <w:t>UCD1.2</w:t>
            </w:r>
          </w:p>
        </w:tc>
      </w:tr>
      <w:tr w:rsidR="00DB7704" w:rsidTr="69811C75" w14:paraId="353323D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27DEF5" w14:textId="77777777">
            <w:pPr>
              <w:spacing w:after="240" w:line="240" w:lineRule="auto"/>
              <w:jc w:val="center"/>
              <w:rPr>
                <w:sz w:val="20"/>
                <w:szCs w:val="20"/>
              </w:rPr>
            </w:pPr>
            <w:r>
              <w:rPr>
                <w:sz w:val="20"/>
                <w:szCs w:val="20"/>
              </w:rPr>
              <w:t>ARS-BFGL-NGS-2592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DC83C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8EB8EE" w14:textId="77777777">
            <w:pPr>
              <w:spacing w:after="240" w:line="240" w:lineRule="auto"/>
              <w:jc w:val="center"/>
              <w:rPr>
                <w:sz w:val="20"/>
                <w:szCs w:val="20"/>
              </w:rPr>
            </w:pPr>
            <w:r>
              <w:rPr>
                <w:sz w:val="20"/>
                <w:szCs w:val="20"/>
              </w:rPr>
              <w:t>24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C78606" w14:textId="77777777">
            <w:pPr>
              <w:spacing w:after="240" w:line="240" w:lineRule="auto"/>
              <w:jc w:val="center"/>
              <w:rPr>
                <w:sz w:val="20"/>
                <w:szCs w:val="20"/>
              </w:rPr>
            </w:pPr>
            <w:r>
              <w:rPr>
                <w:sz w:val="20"/>
                <w:szCs w:val="20"/>
              </w:rPr>
              <w:t>12474553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747C65" w14:textId="77777777">
            <w:pPr>
              <w:spacing w:after="240" w:line="240" w:lineRule="auto"/>
              <w:jc w:val="center"/>
              <w:rPr>
                <w:sz w:val="20"/>
                <w:szCs w:val="20"/>
              </w:rPr>
            </w:pPr>
            <w:r>
              <w:rPr>
                <w:sz w:val="20"/>
                <w:szCs w:val="20"/>
              </w:rPr>
              <w:t>UCD1.2</w:t>
            </w:r>
          </w:p>
        </w:tc>
      </w:tr>
      <w:tr w:rsidR="00DB7704" w:rsidTr="69811C75" w14:paraId="058989D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A90D0F" w14:textId="77777777">
            <w:pPr>
              <w:spacing w:after="240" w:line="240" w:lineRule="auto"/>
              <w:jc w:val="center"/>
              <w:rPr>
                <w:sz w:val="20"/>
                <w:szCs w:val="20"/>
              </w:rPr>
            </w:pPr>
            <w:r>
              <w:rPr>
                <w:sz w:val="20"/>
                <w:szCs w:val="20"/>
              </w:rPr>
              <w:t>ARS-BFGL-NGS-25959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CBBFD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4E44FB"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7594A9" w14:textId="77777777">
            <w:pPr>
              <w:spacing w:after="240" w:line="240" w:lineRule="auto"/>
              <w:jc w:val="center"/>
              <w:rPr>
                <w:sz w:val="20"/>
                <w:szCs w:val="20"/>
              </w:rPr>
            </w:pPr>
            <w:r>
              <w:rPr>
                <w:sz w:val="20"/>
                <w:szCs w:val="20"/>
              </w:rPr>
              <w:t>62730359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3F04AF" w14:textId="77777777">
            <w:pPr>
              <w:spacing w:after="240" w:line="240" w:lineRule="auto"/>
              <w:jc w:val="center"/>
              <w:rPr>
                <w:sz w:val="20"/>
                <w:szCs w:val="20"/>
              </w:rPr>
            </w:pPr>
            <w:r>
              <w:rPr>
                <w:sz w:val="20"/>
                <w:szCs w:val="20"/>
              </w:rPr>
              <w:t>UCD1.2</w:t>
            </w:r>
          </w:p>
        </w:tc>
      </w:tr>
      <w:tr w:rsidR="00DB7704" w:rsidTr="69811C75" w14:paraId="5D6E46F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9FF70C" w14:textId="77777777">
            <w:pPr>
              <w:spacing w:after="240" w:line="240" w:lineRule="auto"/>
              <w:jc w:val="center"/>
              <w:rPr>
                <w:sz w:val="20"/>
                <w:szCs w:val="20"/>
              </w:rPr>
            </w:pPr>
            <w:r>
              <w:rPr>
                <w:sz w:val="20"/>
                <w:szCs w:val="20"/>
              </w:rPr>
              <w:t>ARS-BFGL-NGS-26056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DC278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9009E4"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528D13" w14:textId="77777777">
            <w:pPr>
              <w:spacing w:after="240" w:line="240" w:lineRule="auto"/>
              <w:jc w:val="center"/>
              <w:rPr>
                <w:sz w:val="20"/>
                <w:szCs w:val="20"/>
              </w:rPr>
            </w:pPr>
            <w:r>
              <w:rPr>
                <w:sz w:val="20"/>
                <w:szCs w:val="20"/>
              </w:rPr>
              <w:t>3580288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64D3C9" w14:textId="77777777">
            <w:pPr>
              <w:spacing w:after="240" w:line="240" w:lineRule="auto"/>
              <w:jc w:val="center"/>
              <w:rPr>
                <w:sz w:val="20"/>
                <w:szCs w:val="20"/>
              </w:rPr>
            </w:pPr>
            <w:r>
              <w:rPr>
                <w:sz w:val="20"/>
                <w:szCs w:val="20"/>
              </w:rPr>
              <w:t>UCD1.2</w:t>
            </w:r>
          </w:p>
        </w:tc>
      </w:tr>
      <w:tr w:rsidR="00DB7704" w:rsidTr="69811C75" w14:paraId="5C88DDE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29A46A" w14:textId="77777777">
            <w:pPr>
              <w:spacing w:after="240" w:line="240" w:lineRule="auto"/>
              <w:jc w:val="center"/>
              <w:rPr>
                <w:sz w:val="20"/>
                <w:szCs w:val="20"/>
              </w:rPr>
            </w:pPr>
            <w:r>
              <w:rPr>
                <w:sz w:val="20"/>
                <w:szCs w:val="20"/>
              </w:rPr>
              <w:t>ARS-BFGL-NGS-2644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0E180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886961"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64EC91" w14:textId="77777777">
            <w:pPr>
              <w:spacing w:after="240" w:line="240" w:lineRule="auto"/>
              <w:jc w:val="center"/>
              <w:rPr>
                <w:sz w:val="20"/>
                <w:szCs w:val="20"/>
              </w:rPr>
            </w:pPr>
            <w:r>
              <w:rPr>
                <w:sz w:val="20"/>
                <w:szCs w:val="20"/>
              </w:rPr>
              <w:t>68959738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29B5E7" w14:textId="77777777">
            <w:pPr>
              <w:spacing w:after="240" w:line="240" w:lineRule="auto"/>
              <w:jc w:val="center"/>
              <w:rPr>
                <w:sz w:val="20"/>
                <w:szCs w:val="20"/>
              </w:rPr>
            </w:pPr>
            <w:r>
              <w:rPr>
                <w:sz w:val="20"/>
                <w:szCs w:val="20"/>
              </w:rPr>
              <w:t>UCD1.2</w:t>
            </w:r>
          </w:p>
        </w:tc>
      </w:tr>
      <w:tr w:rsidR="00DB7704" w:rsidTr="69811C75" w14:paraId="1BD6E70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A8C5AA" w14:textId="77777777">
            <w:pPr>
              <w:spacing w:after="240" w:line="240" w:lineRule="auto"/>
              <w:jc w:val="center"/>
              <w:rPr>
                <w:sz w:val="20"/>
                <w:szCs w:val="20"/>
              </w:rPr>
            </w:pPr>
            <w:r>
              <w:rPr>
                <w:sz w:val="20"/>
                <w:szCs w:val="20"/>
              </w:rPr>
              <w:t>ARS-BFGL-NGS-26517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39066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147DE4"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AD1522" w14:textId="77777777">
            <w:pPr>
              <w:spacing w:after="240" w:line="240" w:lineRule="auto"/>
              <w:jc w:val="center"/>
              <w:rPr>
                <w:sz w:val="20"/>
                <w:szCs w:val="20"/>
              </w:rPr>
            </w:pPr>
            <w:r>
              <w:rPr>
                <w:sz w:val="20"/>
                <w:szCs w:val="20"/>
              </w:rPr>
              <w:t>51692379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2DE39B" w14:textId="77777777">
            <w:pPr>
              <w:spacing w:after="240" w:line="240" w:lineRule="auto"/>
              <w:jc w:val="center"/>
              <w:rPr>
                <w:sz w:val="20"/>
                <w:szCs w:val="20"/>
              </w:rPr>
            </w:pPr>
            <w:r>
              <w:rPr>
                <w:sz w:val="20"/>
                <w:szCs w:val="20"/>
              </w:rPr>
              <w:t>UCD1.2</w:t>
            </w:r>
          </w:p>
        </w:tc>
      </w:tr>
      <w:tr w:rsidR="00DB7704" w:rsidTr="69811C75" w14:paraId="1E04012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3F5BFB" w14:textId="77777777">
            <w:pPr>
              <w:spacing w:after="240" w:line="240" w:lineRule="auto"/>
              <w:jc w:val="center"/>
              <w:rPr>
                <w:sz w:val="20"/>
                <w:szCs w:val="20"/>
              </w:rPr>
            </w:pPr>
            <w:r>
              <w:rPr>
                <w:sz w:val="20"/>
                <w:szCs w:val="20"/>
              </w:rPr>
              <w:t>ARS-BFGL-NGS-27577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2CDE2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A1E311"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B84599" w14:textId="77777777">
            <w:pPr>
              <w:spacing w:after="240" w:line="240" w:lineRule="auto"/>
              <w:jc w:val="center"/>
              <w:rPr>
                <w:sz w:val="20"/>
                <w:szCs w:val="20"/>
              </w:rPr>
            </w:pPr>
            <w:r>
              <w:rPr>
                <w:sz w:val="20"/>
                <w:szCs w:val="20"/>
              </w:rPr>
              <w:t>24861430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145B9A" w14:textId="77777777">
            <w:pPr>
              <w:spacing w:after="240" w:line="240" w:lineRule="auto"/>
              <w:jc w:val="center"/>
              <w:rPr>
                <w:sz w:val="20"/>
                <w:szCs w:val="20"/>
              </w:rPr>
            </w:pPr>
            <w:r>
              <w:rPr>
                <w:sz w:val="20"/>
                <w:szCs w:val="20"/>
              </w:rPr>
              <w:t>UCD1.2</w:t>
            </w:r>
          </w:p>
        </w:tc>
      </w:tr>
      <w:tr w:rsidR="00DB7704" w:rsidTr="69811C75" w14:paraId="350B923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FA4005" w14:textId="77777777">
            <w:pPr>
              <w:spacing w:after="240" w:line="240" w:lineRule="auto"/>
              <w:jc w:val="center"/>
              <w:rPr>
                <w:sz w:val="20"/>
                <w:szCs w:val="20"/>
              </w:rPr>
            </w:pPr>
            <w:r>
              <w:rPr>
                <w:sz w:val="20"/>
                <w:szCs w:val="20"/>
              </w:rPr>
              <w:t>ARS-BFGL-NGS-27948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CE48F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3C4372"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B09A0D" w14:textId="77777777">
            <w:pPr>
              <w:spacing w:after="240" w:line="240" w:lineRule="auto"/>
              <w:jc w:val="center"/>
              <w:rPr>
                <w:sz w:val="20"/>
                <w:szCs w:val="20"/>
              </w:rPr>
            </w:pPr>
            <w:r>
              <w:rPr>
                <w:sz w:val="20"/>
                <w:szCs w:val="20"/>
              </w:rPr>
              <w:t>9883868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FB031B" w14:textId="77777777">
            <w:pPr>
              <w:spacing w:after="240" w:line="240" w:lineRule="auto"/>
              <w:jc w:val="center"/>
              <w:rPr>
                <w:sz w:val="20"/>
                <w:szCs w:val="20"/>
              </w:rPr>
            </w:pPr>
            <w:r>
              <w:rPr>
                <w:sz w:val="20"/>
                <w:szCs w:val="20"/>
              </w:rPr>
              <w:t>UCD1.2</w:t>
            </w:r>
          </w:p>
        </w:tc>
      </w:tr>
      <w:tr w:rsidR="00DB7704" w:rsidTr="69811C75" w14:paraId="41BCED3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BE1A62" w14:textId="77777777">
            <w:pPr>
              <w:spacing w:after="240" w:line="240" w:lineRule="auto"/>
              <w:jc w:val="center"/>
              <w:rPr>
                <w:sz w:val="20"/>
                <w:szCs w:val="20"/>
              </w:rPr>
            </w:pPr>
            <w:r>
              <w:rPr>
                <w:sz w:val="20"/>
                <w:szCs w:val="20"/>
              </w:rPr>
              <w:t>ARS-BFGL-NGS-28141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1466B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BBEA4A"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E0600A" w14:textId="77777777">
            <w:pPr>
              <w:spacing w:after="240" w:line="240" w:lineRule="auto"/>
              <w:jc w:val="center"/>
              <w:rPr>
                <w:sz w:val="20"/>
                <w:szCs w:val="20"/>
              </w:rPr>
            </w:pPr>
            <w:r>
              <w:rPr>
                <w:sz w:val="20"/>
                <w:szCs w:val="20"/>
              </w:rPr>
              <w:t>95571518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A1D95D" w14:textId="77777777">
            <w:pPr>
              <w:spacing w:after="240" w:line="240" w:lineRule="auto"/>
              <w:jc w:val="center"/>
              <w:rPr>
                <w:sz w:val="20"/>
                <w:szCs w:val="20"/>
              </w:rPr>
            </w:pPr>
            <w:r>
              <w:rPr>
                <w:sz w:val="20"/>
                <w:szCs w:val="20"/>
              </w:rPr>
              <w:t>UCD1.2</w:t>
            </w:r>
          </w:p>
        </w:tc>
      </w:tr>
      <w:tr w:rsidR="00DB7704" w:rsidTr="69811C75" w14:paraId="0FD38C1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23C898" w14:textId="77777777">
            <w:pPr>
              <w:spacing w:after="240" w:line="240" w:lineRule="auto"/>
              <w:jc w:val="center"/>
              <w:rPr>
                <w:sz w:val="20"/>
                <w:szCs w:val="20"/>
              </w:rPr>
            </w:pPr>
            <w:r>
              <w:rPr>
                <w:sz w:val="20"/>
                <w:szCs w:val="20"/>
              </w:rPr>
              <w:t>ARS-BFGL-NGS-28202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ED687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2FF4D2"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29497F" w14:textId="77777777">
            <w:pPr>
              <w:spacing w:after="240" w:line="240" w:lineRule="auto"/>
              <w:jc w:val="center"/>
              <w:rPr>
                <w:sz w:val="20"/>
                <w:szCs w:val="20"/>
              </w:rPr>
            </w:pPr>
            <w:r>
              <w:rPr>
                <w:sz w:val="20"/>
                <w:szCs w:val="20"/>
              </w:rPr>
              <w:t>38053920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C6F738" w14:textId="77777777">
            <w:pPr>
              <w:spacing w:after="240" w:line="240" w:lineRule="auto"/>
              <w:jc w:val="center"/>
              <w:rPr>
                <w:sz w:val="20"/>
                <w:szCs w:val="20"/>
              </w:rPr>
            </w:pPr>
            <w:r>
              <w:rPr>
                <w:sz w:val="20"/>
                <w:szCs w:val="20"/>
              </w:rPr>
              <w:t>UCD1.2</w:t>
            </w:r>
          </w:p>
        </w:tc>
      </w:tr>
      <w:tr w:rsidR="00DB7704" w:rsidTr="69811C75" w14:paraId="289D07B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E961A9" w14:textId="77777777">
            <w:pPr>
              <w:spacing w:after="240" w:line="240" w:lineRule="auto"/>
              <w:jc w:val="center"/>
              <w:rPr>
                <w:sz w:val="20"/>
                <w:szCs w:val="20"/>
              </w:rPr>
            </w:pPr>
            <w:r>
              <w:rPr>
                <w:sz w:val="20"/>
                <w:szCs w:val="20"/>
              </w:rPr>
              <w:t>ARS-BFGL-NGS-28504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47713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1A289F"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F8FFC4" w14:textId="77777777">
            <w:pPr>
              <w:spacing w:after="240" w:line="240" w:lineRule="auto"/>
              <w:jc w:val="center"/>
              <w:rPr>
                <w:sz w:val="20"/>
                <w:szCs w:val="20"/>
              </w:rPr>
            </w:pPr>
            <w:r>
              <w:rPr>
                <w:sz w:val="20"/>
                <w:szCs w:val="20"/>
              </w:rPr>
              <w:t>43780234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0C4E7B" w14:textId="77777777">
            <w:pPr>
              <w:spacing w:after="240" w:line="240" w:lineRule="auto"/>
              <w:jc w:val="center"/>
              <w:rPr>
                <w:sz w:val="20"/>
                <w:szCs w:val="20"/>
              </w:rPr>
            </w:pPr>
            <w:r>
              <w:rPr>
                <w:sz w:val="20"/>
                <w:szCs w:val="20"/>
              </w:rPr>
              <w:t>UCD1.2</w:t>
            </w:r>
          </w:p>
        </w:tc>
      </w:tr>
      <w:tr w:rsidR="00DB7704" w:rsidTr="69811C75" w14:paraId="7248610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E08044" w14:textId="77777777">
            <w:pPr>
              <w:spacing w:after="240" w:line="240" w:lineRule="auto"/>
              <w:jc w:val="center"/>
              <w:rPr>
                <w:sz w:val="20"/>
                <w:szCs w:val="20"/>
              </w:rPr>
            </w:pPr>
            <w:r>
              <w:rPr>
                <w:sz w:val="20"/>
                <w:szCs w:val="20"/>
              </w:rPr>
              <w:t>ARS-BFGL-NGS-28681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CFF03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9A8A3A"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855165" w14:textId="77777777">
            <w:pPr>
              <w:spacing w:after="240" w:line="240" w:lineRule="auto"/>
              <w:jc w:val="center"/>
              <w:rPr>
                <w:sz w:val="20"/>
                <w:szCs w:val="20"/>
              </w:rPr>
            </w:pPr>
            <w:r>
              <w:rPr>
                <w:sz w:val="20"/>
                <w:szCs w:val="20"/>
              </w:rPr>
              <w:t>101497443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125605" w14:textId="77777777">
            <w:pPr>
              <w:spacing w:after="240" w:line="240" w:lineRule="auto"/>
              <w:jc w:val="center"/>
              <w:rPr>
                <w:sz w:val="20"/>
                <w:szCs w:val="20"/>
              </w:rPr>
            </w:pPr>
            <w:r>
              <w:rPr>
                <w:sz w:val="20"/>
                <w:szCs w:val="20"/>
              </w:rPr>
              <w:t>UCD1.2</w:t>
            </w:r>
          </w:p>
        </w:tc>
      </w:tr>
      <w:tr w:rsidR="00DB7704" w:rsidTr="69811C75" w14:paraId="462C7D6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65449F" w14:textId="77777777">
            <w:pPr>
              <w:spacing w:after="240" w:line="240" w:lineRule="auto"/>
              <w:jc w:val="center"/>
              <w:rPr>
                <w:sz w:val="20"/>
                <w:szCs w:val="20"/>
              </w:rPr>
            </w:pPr>
            <w:r>
              <w:rPr>
                <w:sz w:val="20"/>
                <w:szCs w:val="20"/>
              </w:rPr>
              <w:t>ARS-BFGL-NGS-29144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B21F17" w14:textId="77777777">
            <w:pPr>
              <w:spacing w:after="240" w:line="240" w:lineRule="auto"/>
              <w:jc w:val="center"/>
              <w:rPr>
                <w:sz w:val="20"/>
                <w:szCs w:val="20"/>
              </w:rPr>
            </w:pPr>
            <w:r>
              <w:rPr>
                <w:sz w:val="20"/>
                <w:szCs w:val="20"/>
              </w:rPr>
              <w:t>[C/G]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E3B7E6"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83E8FC" w14:textId="77777777">
            <w:pPr>
              <w:spacing w:after="240" w:line="240" w:lineRule="auto"/>
              <w:jc w:val="center"/>
              <w:rPr>
                <w:sz w:val="20"/>
                <w:szCs w:val="20"/>
              </w:rPr>
            </w:pPr>
            <w:r>
              <w:rPr>
                <w:sz w:val="20"/>
                <w:szCs w:val="20"/>
              </w:rPr>
              <w:t>40259764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BEBEA6" w14:textId="77777777">
            <w:pPr>
              <w:spacing w:after="240" w:line="240" w:lineRule="auto"/>
              <w:jc w:val="center"/>
              <w:rPr>
                <w:sz w:val="20"/>
                <w:szCs w:val="20"/>
              </w:rPr>
            </w:pPr>
            <w:r>
              <w:rPr>
                <w:sz w:val="20"/>
                <w:szCs w:val="20"/>
              </w:rPr>
              <w:t>UCD1.2</w:t>
            </w:r>
          </w:p>
        </w:tc>
      </w:tr>
      <w:tr w:rsidR="00DB7704" w:rsidTr="69811C75" w14:paraId="3D7ED00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44A0B1" w14:textId="77777777">
            <w:pPr>
              <w:spacing w:after="240" w:line="240" w:lineRule="auto"/>
              <w:jc w:val="center"/>
              <w:rPr>
                <w:sz w:val="20"/>
                <w:szCs w:val="20"/>
              </w:rPr>
            </w:pPr>
            <w:r>
              <w:rPr>
                <w:sz w:val="20"/>
                <w:szCs w:val="20"/>
              </w:rPr>
              <w:t>ARS-BFGL-NGS-30559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2329A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6C8592"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B65A2B" w14:textId="77777777">
            <w:pPr>
              <w:spacing w:after="240" w:line="240" w:lineRule="auto"/>
              <w:jc w:val="center"/>
              <w:rPr>
                <w:sz w:val="20"/>
                <w:szCs w:val="20"/>
              </w:rPr>
            </w:pPr>
            <w:r>
              <w:rPr>
                <w:sz w:val="20"/>
                <w:szCs w:val="20"/>
              </w:rPr>
              <w:t>51433487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13E55B" w14:textId="77777777">
            <w:pPr>
              <w:spacing w:after="240" w:line="240" w:lineRule="auto"/>
              <w:jc w:val="center"/>
              <w:rPr>
                <w:sz w:val="20"/>
                <w:szCs w:val="20"/>
              </w:rPr>
            </w:pPr>
            <w:r>
              <w:rPr>
                <w:sz w:val="20"/>
                <w:szCs w:val="20"/>
              </w:rPr>
              <w:t>UCD1.2</w:t>
            </w:r>
          </w:p>
        </w:tc>
      </w:tr>
      <w:tr w:rsidR="00DB7704" w:rsidTr="69811C75" w14:paraId="4B10466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4C21AD" w14:textId="77777777">
            <w:pPr>
              <w:spacing w:after="240" w:line="240" w:lineRule="auto"/>
              <w:jc w:val="center"/>
              <w:rPr>
                <w:sz w:val="20"/>
                <w:szCs w:val="20"/>
              </w:rPr>
            </w:pPr>
            <w:r>
              <w:rPr>
                <w:sz w:val="20"/>
                <w:szCs w:val="20"/>
              </w:rPr>
              <w:t>ARS-BFGL-NGS-30677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78A4C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581CC0"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36C364" w14:textId="77777777">
            <w:pPr>
              <w:spacing w:after="240" w:line="240" w:lineRule="auto"/>
              <w:jc w:val="center"/>
              <w:rPr>
                <w:sz w:val="20"/>
                <w:szCs w:val="20"/>
              </w:rPr>
            </w:pPr>
            <w:r>
              <w:rPr>
                <w:sz w:val="20"/>
                <w:szCs w:val="20"/>
              </w:rPr>
              <w:t>43337891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D996AF" w14:textId="77777777">
            <w:pPr>
              <w:spacing w:after="240" w:line="240" w:lineRule="auto"/>
              <w:jc w:val="center"/>
              <w:rPr>
                <w:sz w:val="20"/>
                <w:szCs w:val="20"/>
              </w:rPr>
            </w:pPr>
            <w:r>
              <w:rPr>
                <w:sz w:val="20"/>
                <w:szCs w:val="20"/>
              </w:rPr>
              <w:t>UCD1.2</w:t>
            </w:r>
          </w:p>
        </w:tc>
      </w:tr>
      <w:tr w:rsidR="00DB7704" w:rsidTr="69811C75" w14:paraId="5ABF05A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985720" w14:textId="77777777">
            <w:pPr>
              <w:spacing w:after="240" w:line="240" w:lineRule="auto"/>
              <w:jc w:val="center"/>
              <w:rPr>
                <w:sz w:val="20"/>
                <w:szCs w:val="20"/>
              </w:rPr>
            </w:pPr>
            <w:r>
              <w:rPr>
                <w:sz w:val="20"/>
                <w:szCs w:val="20"/>
              </w:rPr>
              <w:t>ARS-BFGL-NGS-31568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193AA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E4F76D" w14:textId="77777777">
            <w:pPr>
              <w:spacing w:after="240" w:line="240" w:lineRule="auto"/>
              <w:jc w:val="center"/>
              <w:rPr>
                <w:sz w:val="20"/>
                <w:szCs w:val="20"/>
              </w:rPr>
            </w:pPr>
            <w:r>
              <w:rPr>
                <w:sz w:val="20"/>
                <w:szCs w:val="20"/>
              </w:rPr>
              <w:t>23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1C9981" w14:textId="77777777">
            <w:pPr>
              <w:spacing w:after="240" w:line="240" w:lineRule="auto"/>
              <w:jc w:val="center"/>
              <w:rPr>
                <w:sz w:val="20"/>
                <w:szCs w:val="20"/>
              </w:rPr>
            </w:pPr>
            <w:r>
              <w:rPr>
                <w:sz w:val="20"/>
                <w:szCs w:val="20"/>
              </w:rPr>
              <w:t>51947896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7BF609" w14:textId="77777777">
            <w:pPr>
              <w:spacing w:after="240" w:line="240" w:lineRule="auto"/>
              <w:jc w:val="center"/>
              <w:rPr>
                <w:sz w:val="20"/>
                <w:szCs w:val="20"/>
              </w:rPr>
            </w:pPr>
            <w:r>
              <w:rPr>
                <w:sz w:val="20"/>
                <w:szCs w:val="20"/>
              </w:rPr>
              <w:t>UCD1.2</w:t>
            </w:r>
          </w:p>
        </w:tc>
      </w:tr>
      <w:tr w:rsidR="00DB7704" w:rsidTr="69811C75" w14:paraId="6BACD43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959E23" w14:textId="77777777">
            <w:pPr>
              <w:spacing w:after="240" w:line="240" w:lineRule="auto"/>
              <w:jc w:val="center"/>
              <w:rPr>
                <w:sz w:val="20"/>
                <w:szCs w:val="20"/>
              </w:rPr>
            </w:pPr>
            <w:r>
              <w:rPr>
                <w:sz w:val="20"/>
                <w:szCs w:val="20"/>
              </w:rPr>
              <w:t>ARS-BFGL-NGS-31640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5CD91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124560"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17C55B" w14:textId="77777777">
            <w:pPr>
              <w:spacing w:after="240" w:line="240" w:lineRule="auto"/>
              <w:jc w:val="center"/>
              <w:rPr>
                <w:sz w:val="20"/>
                <w:szCs w:val="20"/>
              </w:rPr>
            </w:pPr>
            <w:r>
              <w:rPr>
                <w:sz w:val="20"/>
                <w:szCs w:val="20"/>
              </w:rPr>
              <w:t>51702071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FBF781" w14:textId="77777777">
            <w:pPr>
              <w:spacing w:after="240" w:line="240" w:lineRule="auto"/>
              <w:jc w:val="center"/>
              <w:rPr>
                <w:sz w:val="20"/>
                <w:szCs w:val="20"/>
              </w:rPr>
            </w:pPr>
            <w:r>
              <w:rPr>
                <w:sz w:val="20"/>
                <w:szCs w:val="20"/>
              </w:rPr>
              <w:t>UCD1.2</w:t>
            </w:r>
          </w:p>
        </w:tc>
      </w:tr>
      <w:tr w:rsidR="00DB7704" w:rsidTr="69811C75" w14:paraId="178759F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26B243" w14:textId="77777777">
            <w:pPr>
              <w:spacing w:after="240" w:line="240" w:lineRule="auto"/>
              <w:jc w:val="center"/>
              <w:rPr>
                <w:sz w:val="20"/>
                <w:szCs w:val="20"/>
              </w:rPr>
            </w:pPr>
            <w:r>
              <w:rPr>
                <w:sz w:val="20"/>
                <w:szCs w:val="20"/>
              </w:rPr>
              <w:t>ARS-BFGL-NGS-31807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03799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6DE71A"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833E6C" w14:textId="77777777">
            <w:pPr>
              <w:spacing w:after="240" w:line="240" w:lineRule="auto"/>
              <w:jc w:val="center"/>
              <w:rPr>
                <w:sz w:val="20"/>
                <w:szCs w:val="20"/>
              </w:rPr>
            </w:pPr>
            <w:r>
              <w:rPr>
                <w:sz w:val="20"/>
                <w:szCs w:val="20"/>
              </w:rPr>
              <w:t>61462408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741FA9" w14:textId="77777777">
            <w:pPr>
              <w:spacing w:after="240" w:line="240" w:lineRule="auto"/>
              <w:jc w:val="center"/>
              <w:rPr>
                <w:sz w:val="20"/>
                <w:szCs w:val="20"/>
              </w:rPr>
            </w:pPr>
            <w:r>
              <w:rPr>
                <w:sz w:val="20"/>
                <w:szCs w:val="20"/>
              </w:rPr>
              <w:t>UCD1.2</w:t>
            </w:r>
          </w:p>
        </w:tc>
      </w:tr>
      <w:tr w:rsidR="00DB7704" w:rsidTr="69811C75" w14:paraId="07CF5BA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0BDC7F" w14:textId="77777777">
            <w:pPr>
              <w:spacing w:after="240" w:line="240" w:lineRule="auto"/>
              <w:jc w:val="center"/>
              <w:rPr>
                <w:sz w:val="20"/>
                <w:szCs w:val="20"/>
              </w:rPr>
            </w:pPr>
            <w:r>
              <w:rPr>
                <w:sz w:val="20"/>
                <w:szCs w:val="20"/>
              </w:rPr>
              <w:t>ARS-BFGL-NGS-32083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F3A45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965A47"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AC1018" w14:textId="77777777">
            <w:pPr>
              <w:spacing w:after="240" w:line="240" w:lineRule="auto"/>
              <w:jc w:val="center"/>
              <w:rPr>
                <w:sz w:val="20"/>
                <w:szCs w:val="20"/>
              </w:rPr>
            </w:pPr>
            <w:r>
              <w:rPr>
                <w:sz w:val="20"/>
                <w:szCs w:val="20"/>
              </w:rPr>
              <w:t>108245744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C32591" w14:textId="77777777">
            <w:pPr>
              <w:spacing w:after="240" w:line="240" w:lineRule="auto"/>
              <w:jc w:val="center"/>
              <w:rPr>
                <w:sz w:val="20"/>
                <w:szCs w:val="20"/>
              </w:rPr>
            </w:pPr>
            <w:r>
              <w:rPr>
                <w:sz w:val="20"/>
                <w:szCs w:val="20"/>
              </w:rPr>
              <w:t>UCD1.2</w:t>
            </w:r>
          </w:p>
        </w:tc>
      </w:tr>
      <w:tr w:rsidR="00DB7704" w:rsidTr="69811C75" w14:paraId="7AA33BF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00A0B9" w14:textId="77777777">
            <w:pPr>
              <w:spacing w:after="240" w:line="240" w:lineRule="auto"/>
              <w:jc w:val="center"/>
              <w:rPr>
                <w:sz w:val="20"/>
                <w:szCs w:val="20"/>
              </w:rPr>
            </w:pPr>
            <w:r>
              <w:rPr>
                <w:sz w:val="20"/>
                <w:szCs w:val="20"/>
              </w:rPr>
              <w:t>ARS-BFGL-NGS-32769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54FA7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7D3215"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F2DF2F" w14:textId="77777777">
            <w:pPr>
              <w:spacing w:after="240" w:line="240" w:lineRule="auto"/>
              <w:jc w:val="center"/>
              <w:rPr>
                <w:sz w:val="20"/>
                <w:szCs w:val="20"/>
              </w:rPr>
            </w:pPr>
            <w:r>
              <w:rPr>
                <w:sz w:val="20"/>
                <w:szCs w:val="20"/>
              </w:rPr>
              <w:t>21777851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1C3806" w14:textId="77777777">
            <w:pPr>
              <w:spacing w:after="240" w:line="240" w:lineRule="auto"/>
              <w:jc w:val="center"/>
              <w:rPr>
                <w:sz w:val="20"/>
                <w:szCs w:val="20"/>
              </w:rPr>
            </w:pPr>
            <w:r>
              <w:rPr>
                <w:sz w:val="20"/>
                <w:szCs w:val="20"/>
              </w:rPr>
              <w:t>UCD1.2</w:t>
            </w:r>
          </w:p>
        </w:tc>
      </w:tr>
      <w:tr w:rsidR="00DB7704" w:rsidTr="69811C75" w14:paraId="3717261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2688E7" w14:textId="77777777">
            <w:pPr>
              <w:spacing w:after="240" w:line="240" w:lineRule="auto"/>
              <w:jc w:val="center"/>
              <w:rPr>
                <w:sz w:val="20"/>
                <w:szCs w:val="20"/>
              </w:rPr>
            </w:pPr>
            <w:r>
              <w:rPr>
                <w:sz w:val="20"/>
                <w:szCs w:val="20"/>
              </w:rPr>
              <w:t>ARS-BFGL-NGS-32846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88F94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B6FA22"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341D30" w14:textId="77777777">
            <w:pPr>
              <w:spacing w:after="240" w:line="240" w:lineRule="auto"/>
              <w:jc w:val="center"/>
              <w:rPr>
                <w:sz w:val="20"/>
                <w:szCs w:val="20"/>
              </w:rPr>
            </w:pPr>
            <w:r>
              <w:rPr>
                <w:sz w:val="20"/>
                <w:szCs w:val="20"/>
              </w:rPr>
              <w:t>62947567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5B2D77" w14:textId="77777777">
            <w:pPr>
              <w:spacing w:after="240" w:line="240" w:lineRule="auto"/>
              <w:jc w:val="center"/>
              <w:rPr>
                <w:sz w:val="20"/>
                <w:szCs w:val="20"/>
              </w:rPr>
            </w:pPr>
            <w:r>
              <w:rPr>
                <w:sz w:val="20"/>
                <w:szCs w:val="20"/>
              </w:rPr>
              <w:t>UCD1.2</w:t>
            </w:r>
          </w:p>
        </w:tc>
      </w:tr>
      <w:tr w:rsidR="00DB7704" w:rsidTr="69811C75" w14:paraId="50C7A08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338A0E" w14:textId="77777777">
            <w:pPr>
              <w:spacing w:after="240" w:line="240" w:lineRule="auto"/>
              <w:jc w:val="center"/>
              <w:rPr>
                <w:sz w:val="20"/>
                <w:szCs w:val="20"/>
              </w:rPr>
            </w:pPr>
            <w:r>
              <w:rPr>
                <w:sz w:val="20"/>
                <w:szCs w:val="20"/>
              </w:rPr>
              <w:t>ARS-BFGL-NGS-33000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2C66F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A99F4B"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927463" w14:textId="77777777">
            <w:pPr>
              <w:spacing w:after="240" w:line="240" w:lineRule="auto"/>
              <w:jc w:val="center"/>
              <w:rPr>
                <w:sz w:val="20"/>
                <w:szCs w:val="20"/>
              </w:rPr>
            </w:pPr>
            <w:r>
              <w:rPr>
                <w:sz w:val="20"/>
                <w:szCs w:val="20"/>
              </w:rPr>
              <w:t>10311673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973F84" w14:textId="77777777">
            <w:pPr>
              <w:spacing w:after="240" w:line="240" w:lineRule="auto"/>
              <w:jc w:val="center"/>
              <w:rPr>
                <w:sz w:val="20"/>
                <w:szCs w:val="20"/>
              </w:rPr>
            </w:pPr>
            <w:r>
              <w:rPr>
                <w:sz w:val="20"/>
                <w:szCs w:val="20"/>
              </w:rPr>
              <w:t>UCD1.2</w:t>
            </w:r>
          </w:p>
        </w:tc>
      </w:tr>
      <w:tr w:rsidR="00DB7704" w:rsidTr="69811C75" w14:paraId="1165E8C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E30783" w14:textId="77777777">
            <w:pPr>
              <w:spacing w:after="240" w:line="240" w:lineRule="auto"/>
              <w:jc w:val="center"/>
              <w:rPr>
                <w:sz w:val="20"/>
                <w:szCs w:val="20"/>
              </w:rPr>
            </w:pPr>
            <w:r>
              <w:rPr>
                <w:sz w:val="20"/>
                <w:szCs w:val="20"/>
              </w:rPr>
              <w:t>ARS-BFGL-NGS-33709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230B5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C03362"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B83546" w14:textId="77777777">
            <w:pPr>
              <w:spacing w:after="240" w:line="240" w:lineRule="auto"/>
              <w:jc w:val="center"/>
              <w:rPr>
                <w:sz w:val="20"/>
                <w:szCs w:val="20"/>
              </w:rPr>
            </w:pPr>
            <w:r>
              <w:rPr>
                <w:sz w:val="20"/>
                <w:szCs w:val="20"/>
              </w:rPr>
              <w:t>129586027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1AE16F" w14:textId="77777777">
            <w:pPr>
              <w:spacing w:after="240" w:line="240" w:lineRule="auto"/>
              <w:jc w:val="center"/>
              <w:rPr>
                <w:sz w:val="20"/>
                <w:szCs w:val="20"/>
              </w:rPr>
            </w:pPr>
            <w:r>
              <w:rPr>
                <w:sz w:val="20"/>
                <w:szCs w:val="20"/>
              </w:rPr>
              <w:t>UCD1.2</w:t>
            </w:r>
          </w:p>
        </w:tc>
      </w:tr>
      <w:tr w:rsidR="00DB7704" w:rsidTr="69811C75" w14:paraId="713E585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AA216F" w14:textId="77777777">
            <w:pPr>
              <w:spacing w:after="240" w:line="240" w:lineRule="auto"/>
              <w:jc w:val="center"/>
              <w:rPr>
                <w:sz w:val="20"/>
                <w:szCs w:val="20"/>
              </w:rPr>
            </w:pPr>
            <w:r>
              <w:rPr>
                <w:sz w:val="20"/>
                <w:szCs w:val="20"/>
              </w:rPr>
              <w:t>ARS-BFGL-NGS-33745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55A6C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EFE100"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F16144" w14:textId="77777777">
            <w:pPr>
              <w:spacing w:after="240" w:line="240" w:lineRule="auto"/>
              <w:jc w:val="center"/>
              <w:rPr>
                <w:sz w:val="20"/>
                <w:szCs w:val="20"/>
              </w:rPr>
            </w:pPr>
            <w:r>
              <w:rPr>
                <w:sz w:val="20"/>
                <w:szCs w:val="20"/>
              </w:rPr>
              <w:t>50838691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7E331E" w14:textId="77777777">
            <w:pPr>
              <w:spacing w:after="240" w:line="240" w:lineRule="auto"/>
              <w:jc w:val="center"/>
              <w:rPr>
                <w:sz w:val="20"/>
                <w:szCs w:val="20"/>
              </w:rPr>
            </w:pPr>
            <w:r>
              <w:rPr>
                <w:sz w:val="20"/>
                <w:szCs w:val="20"/>
              </w:rPr>
              <w:t>UCD1.2</w:t>
            </w:r>
          </w:p>
        </w:tc>
      </w:tr>
      <w:tr w:rsidR="00DB7704" w:rsidTr="69811C75" w14:paraId="65B88FA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A80F89" w14:textId="77777777">
            <w:pPr>
              <w:spacing w:after="240" w:line="240" w:lineRule="auto"/>
              <w:jc w:val="center"/>
              <w:rPr>
                <w:sz w:val="20"/>
                <w:szCs w:val="20"/>
              </w:rPr>
            </w:pPr>
            <w:r>
              <w:rPr>
                <w:sz w:val="20"/>
                <w:szCs w:val="20"/>
              </w:rPr>
              <w:t>ARS-BFGL-NGS-34169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6F2C7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CE27A1"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B9C534" w14:textId="77777777">
            <w:pPr>
              <w:spacing w:after="240" w:line="240" w:lineRule="auto"/>
              <w:jc w:val="center"/>
              <w:rPr>
                <w:sz w:val="20"/>
                <w:szCs w:val="20"/>
              </w:rPr>
            </w:pPr>
            <w:r>
              <w:rPr>
                <w:sz w:val="20"/>
                <w:szCs w:val="20"/>
              </w:rPr>
              <w:t>19270701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ADCDD8" w14:textId="77777777">
            <w:pPr>
              <w:spacing w:after="240" w:line="240" w:lineRule="auto"/>
              <w:jc w:val="center"/>
              <w:rPr>
                <w:sz w:val="20"/>
                <w:szCs w:val="20"/>
              </w:rPr>
            </w:pPr>
            <w:r>
              <w:rPr>
                <w:sz w:val="20"/>
                <w:szCs w:val="20"/>
              </w:rPr>
              <w:t>UCD1.2</w:t>
            </w:r>
          </w:p>
        </w:tc>
      </w:tr>
      <w:tr w:rsidR="00DB7704" w:rsidTr="69811C75" w14:paraId="06532AF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3CD055" w14:textId="77777777">
            <w:pPr>
              <w:spacing w:after="240" w:line="240" w:lineRule="auto"/>
              <w:jc w:val="center"/>
              <w:rPr>
                <w:sz w:val="20"/>
                <w:szCs w:val="20"/>
              </w:rPr>
            </w:pPr>
            <w:r>
              <w:rPr>
                <w:sz w:val="20"/>
                <w:szCs w:val="20"/>
              </w:rPr>
              <w:t>ARS-BFGL-NGS-34393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D7F73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A26C19"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FA7270" w14:textId="77777777">
            <w:pPr>
              <w:spacing w:after="240" w:line="240" w:lineRule="auto"/>
              <w:jc w:val="center"/>
              <w:rPr>
                <w:sz w:val="20"/>
                <w:szCs w:val="20"/>
              </w:rPr>
            </w:pPr>
            <w:r>
              <w:rPr>
                <w:sz w:val="20"/>
                <w:szCs w:val="20"/>
              </w:rPr>
              <w:t>50515722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3EBF30" w14:textId="77777777">
            <w:pPr>
              <w:spacing w:after="240" w:line="240" w:lineRule="auto"/>
              <w:jc w:val="center"/>
              <w:rPr>
                <w:sz w:val="20"/>
                <w:szCs w:val="20"/>
              </w:rPr>
            </w:pPr>
            <w:r>
              <w:rPr>
                <w:sz w:val="20"/>
                <w:szCs w:val="20"/>
              </w:rPr>
              <w:t>UCD1.2</w:t>
            </w:r>
          </w:p>
        </w:tc>
      </w:tr>
      <w:tr w:rsidR="00DB7704" w:rsidTr="69811C75" w14:paraId="5BDD295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EA81E0" w14:textId="77777777">
            <w:pPr>
              <w:spacing w:after="240" w:line="240" w:lineRule="auto"/>
              <w:jc w:val="center"/>
              <w:rPr>
                <w:sz w:val="20"/>
                <w:szCs w:val="20"/>
              </w:rPr>
            </w:pPr>
            <w:r>
              <w:rPr>
                <w:sz w:val="20"/>
                <w:szCs w:val="20"/>
              </w:rPr>
              <w:t>ARS-BFGL-NGS-3465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2F186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BD2DED"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6E0373" w14:textId="77777777">
            <w:pPr>
              <w:spacing w:after="240" w:line="240" w:lineRule="auto"/>
              <w:jc w:val="center"/>
              <w:rPr>
                <w:sz w:val="20"/>
                <w:szCs w:val="20"/>
              </w:rPr>
            </w:pPr>
            <w:r>
              <w:rPr>
                <w:sz w:val="20"/>
                <w:szCs w:val="20"/>
              </w:rPr>
              <w:t>86459821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917176" w14:textId="77777777">
            <w:pPr>
              <w:spacing w:after="240" w:line="240" w:lineRule="auto"/>
              <w:jc w:val="center"/>
              <w:rPr>
                <w:sz w:val="20"/>
                <w:szCs w:val="20"/>
              </w:rPr>
            </w:pPr>
            <w:r>
              <w:rPr>
                <w:sz w:val="20"/>
                <w:szCs w:val="20"/>
              </w:rPr>
              <w:t>UCD1.2</w:t>
            </w:r>
          </w:p>
        </w:tc>
      </w:tr>
      <w:tr w:rsidR="00DB7704" w:rsidTr="69811C75" w14:paraId="3C66DDB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6D673B" w14:textId="77777777">
            <w:pPr>
              <w:spacing w:after="240" w:line="240" w:lineRule="auto"/>
              <w:jc w:val="center"/>
              <w:rPr>
                <w:sz w:val="20"/>
                <w:szCs w:val="20"/>
              </w:rPr>
            </w:pPr>
            <w:r>
              <w:rPr>
                <w:sz w:val="20"/>
                <w:szCs w:val="20"/>
              </w:rPr>
              <w:t>ARS-BFGL-NGS-35219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5FD7E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98DEE6"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C53C63" w14:textId="77777777">
            <w:pPr>
              <w:spacing w:after="240" w:line="240" w:lineRule="auto"/>
              <w:jc w:val="center"/>
              <w:rPr>
                <w:sz w:val="20"/>
                <w:szCs w:val="20"/>
              </w:rPr>
            </w:pPr>
            <w:r>
              <w:rPr>
                <w:sz w:val="20"/>
                <w:szCs w:val="20"/>
              </w:rPr>
              <w:t>106069205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9CF38B" w14:textId="77777777">
            <w:pPr>
              <w:spacing w:after="240" w:line="240" w:lineRule="auto"/>
              <w:jc w:val="center"/>
              <w:rPr>
                <w:sz w:val="20"/>
                <w:szCs w:val="20"/>
              </w:rPr>
            </w:pPr>
            <w:r>
              <w:rPr>
                <w:sz w:val="20"/>
                <w:szCs w:val="20"/>
              </w:rPr>
              <w:t>UCD1.2</w:t>
            </w:r>
          </w:p>
        </w:tc>
      </w:tr>
      <w:tr w:rsidR="00DB7704" w:rsidTr="69811C75" w14:paraId="1E76F54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5F2BA2" w14:textId="77777777">
            <w:pPr>
              <w:spacing w:after="240" w:line="240" w:lineRule="auto"/>
              <w:jc w:val="center"/>
              <w:rPr>
                <w:sz w:val="20"/>
                <w:szCs w:val="20"/>
              </w:rPr>
            </w:pPr>
            <w:r>
              <w:rPr>
                <w:sz w:val="20"/>
                <w:szCs w:val="20"/>
              </w:rPr>
              <w:t>ARS-BFGL-NGS-35455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4655D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1FE5D4"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A9D0A5" w14:textId="77777777">
            <w:pPr>
              <w:spacing w:after="240" w:line="240" w:lineRule="auto"/>
              <w:jc w:val="center"/>
              <w:rPr>
                <w:sz w:val="20"/>
                <w:szCs w:val="20"/>
              </w:rPr>
            </w:pPr>
            <w:r>
              <w:rPr>
                <w:sz w:val="20"/>
                <w:szCs w:val="20"/>
              </w:rPr>
              <w:t>10855797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804FDE" w14:textId="77777777">
            <w:pPr>
              <w:spacing w:after="240" w:line="240" w:lineRule="auto"/>
              <w:jc w:val="center"/>
              <w:rPr>
                <w:sz w:val="20"/>
                <w:szCs w:val="20"/>
              </w:rPr>
            </w:pPr>
            <w:r>
              <w:rPr>
                <w:sz w:val="20"/>
                <w:szCs w:val="20"/>
              </w:rPr>
              <w:t>UCD1.2</w:t>
            </w:r>
          </w:p>
        </w:tc>
      </w:tr>
      <w:tr w:rsidR="00DB7704" w:rsidTr="69811C75" w14:paraId="47ECE71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6E4C9E" w14:textId="77777777">
            <w:pPr>
              <w:spacing w:after="240" w:line="240" w:lineRule="auto"/>
              <w:jc w:val="center"/>
              <w:rPr>
                <w:sz w:val="20"/>
                <w:szCs w:val="20"/>
              </w:rPr>
            </w:pPr>
            <w:r>
              <w:rPr>
                <w:sz w:val="20"/>
                <w:szCs w:val="20"/>
              </w:rPr>
              <w:t>ARS-BFGL-NGS-35579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A81FBA"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9B61C8" w14:textId="77777777">
            <w:pPr>
              <w:spacing w:after="240" w:line="240" w:lineRule="auto"/>
              <w:jc w:val="center"/>
              <w:rPr>
                <w:sz w:val="20"/>
                <w:szCs w:val="20"/>
              </w:rPr>
            </w:pPr>
            <w:r>
              <w:rPr>
                <w:sz w:val="20"/>
                <w:szCs w:val="20"/>
              </w:rPr>
              <w:t>26</w:t>
            </w:r>
          </w:p>
        </w:tc>
        <w:tc>
          <w:tcPr>
            <w:tcW w:w="1455"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40" w:type="dxa"/>
              <w:left w:w="40" w:type="dxa"/>
              <w:bottom w:w="40" w:type="dxa"/>
              <w:right w:w="40" w:type="dxa"/>
            </w:tcMar>
            <w:vAlign w:val="bottom"/>
          </w:tcPr>
          <w:p w:rsidR="00DB7704" w:rsidRDefault="000841E7" w14:paraId="6A032575" w14:textId="77777777">
            <w:pPr>
              <w:spacing w:after="240" w:line="240" w:lineRule="auto"/>
              <w:jc w:val="center"/>
              <w:rPr>
                <w:sz w:val="20"/>
                <w:szCs w:val="20"/>
              </w:rPr>
            </w:pPr>
            <w:r>
              <w:rPr>
                <w:color w:val="222222"/>
                <w:sz w:val="20"/>
                <w:szCs w:val="20"/>
              </w:rPr>
              <w:t>25837056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2F8DA0" w14:textId="77777777">
            <w:pPr>
              <w:spacing w:after="240" w:line="240" w:lineRule="auto"/>
              <w:jc w:val="center"/>
              <w:rPr>
                <w:sz w:val="20"/>
                <w:szCs w:val="20"/>
              </w:rPr>
            </w:pPr>
            <w:r>
              <w:rPr>
                <w:sz w:val="20"/>
                <w:szCs w:val="20"/>
              </w:rPr>
              <w:t>UCD1.2</w:t>
            </w:r>
          </w:p>
        </w:tc>
      </w:tr>
      <w:tr w:rsidR="00DB7704" w:rsidTr="69811C75" w14:paraId="2744D02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E1231D" w14:textId="77777777">
            <w:pPr>
              <w:spacing w:after="240" w:line="240" w:lineRule="auto"/>
              <w:jc w:val="center"/>
              <w:rPr>
                <w:sz w:val="20"/>
                <w:szCs w:val="20"/>
              </w:rPr>
            </w:pPr>
            <w:r>
              <w:rPr>
                <w:sz w:val="20"/>
                <w:szCs w:val="20"/>
              </w:rPr>
              <w:t>ARS-BFGL-NGS-35963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FE3E04"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DED8E9"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53AB53" w14:textId="77777777">
            <w:pPr>
              <w:spacing w:after="240" w:line="240" w:lineRule="auto"/>
              <w:jc w:val="center"/>
              <w:rPr>
                <w:sz w:val="20"/>
                <w:szCs w:val="20"/>
              </w:rPr>
            </w:pPr>
            <w:r>
              <w:rPr>
                <w:sz w:val="20"/>
                <w:szCs w:val="20"/>
              </w:rPr>
              <w:t>104478159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950DEA" w14:textId="77777777">
            <w:pPr>
              <w:spacing w:after="240" w:line="240" w:lineRule="auto"/>
              <w:jc w:val="center"/>
              <w:rPr>
                <w:sz w:val="20"/>
                <w:szCs w:val="20"/>
              </w:rPr>
            </w:pPr>
            <w:r>
              <w:rPr>
                <w:sz w:val="20"/>
                <w:szCs w:val="20"/>
              </w:rPr>
              <w:t>UCD1.2</w:t>
            </w:r>
          </w:p>
        </w:tc>
      </w:tr>
      <w:tr w:rsidR="00DB7704" w:rsidTr="69811C75" w14:paraId="5424D99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CFAD97" w14:textId="77777777">
            <w:pPr>
              <w:spacing w:after="240" w:line="240" w:lineRule="auto"/>
              <w:jc w:val="center"/>
              <w:rPr>
                <w:sz w:val="20"/>
                <w:szCs w:val="20"/>
              </w:rPr>
            </w:pPr>
            <w:r>
              <w:rPr>
                <w:sz w:val="20"/>
                <w:szCs w:val="20"/>
              </w:rPr>
              <w:t>ARS-BFGL-NGS-36513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80FF4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1B2060"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992F40" w14:textId="77777777">
            <w:pPr>
              <w:spacing w:after="240" w:line="240" w:lineRule="auto"/>
              <w:jc w:val="center"/>
              <w:rPr>
                <w:sz w:val="20"/>
                <w:szCs w:val="20"/>
              </w:rPr>
            </w:pPr>
            <w:r>
              <w:rPr>
                <w:sz w:val="20"/>
                <w:szCs w:val="20"/>
              </w:rPr>
              <w:t>16900665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D3ACAC" w14:textId="77777777">
            <w:pPr>
              <w:spacing w:after="240" w:line="240" w:lineRule="auto"/>
              <w:jc w:val="center"/>
              <w:rPr>
                <w:sz w:val="20"/>
                <w:szCs w:val="20"/>
              </w:rPr>
            </w:pPr>
            <w:r>
              <w:rPr>
                <w:sz w:val="20"/>
                <w:szCs w:val="20"/>
              </w:rPr>
              <w:t>UCD1.2</w:t>
            </w:r>
          </w:p>
        </w:tc>
      </w:tr>
      <w:tr w:rsidR="00DB7704" w:rsidTr="69811C75" w14:paraId="771759E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BB0566" w14:textId="77777777">
            <w:pPr>
              <w:spacing w:after="240" w:line="240" w:lineRule="auto"/>
              <w:jc w:val="center"/>
              <w:rPr>
                <w:sz w:val="20"/>
                <w:szCs w:val="20"/>
              </w:rPr>
            </w:pPr>
            <w:r>
              <w:rPr>
                <w:sz w:val="20"/>
                <w:szCs w:val="20"/>
              </w:rPr>
              <w:t>ARS-BFGL-NGS-36793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0970D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686F33"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8D3734" w14:textId="77777777">
            <w:pPr>
              <w:spacing w:after="240" w:line="240" w:lineRule="auto"/>
              <w:jc w:val="center"/>
              <w:rPr>
                <w:sz w:val="20"/>
                <w:szCs w:val="20"/>
              </w:rPr>
            </w:pPr>
            <w:r>
              <w:rPr>
                <w:sz w:val="20"/>
                <w:szCs w:val="20"/>
              </w:rPr>
              <w:t>79509340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C4BD3D" w14:textId="77777777">
            <w:pPr>
              <w:spacing w:after="240" w:line="240" w:lineRule="auto"/>
              <w:jc w:val="center"/>
              <w:rPr>
                <w:sz w:val="20"/>
                <w:szCs w:val="20"/>
              </w:rPr>
            </w:pPr>
            <w:r>
              <w:rPr>
                <w:sz w:val="20"/>
                <w:szCs w:val="20"/>
              </w:rPr>
              <w:t>UCD1.2</w:t>
            </w:r>
          </w:p>
        </w:tc>
      </w:tr>
      <w:tr w:rsidR="00DB7704" w:rsidTr="69811C75" w14:paraId="57AD356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A5987C" w14:textId="77777777">
            <w:pPr>
              <w:spacing w:after="240" w:line="240" w:lineRule="auto"/>
              <w:jc w:val="center"/>
              <w:rPr>
                <w:sz w:val="20"/>
                <w:szCs w:val="20"/>
              </w:rPr>
            </w:pPr>
            <w:r>
              <w:rPr>
                <w:sz w:val="20"/>
                <w:szCs w:val="20"/>
              </w:rPr>
              <w:t>ARS-BFGL-NGS-36852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F1541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BDA400"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75560C" w14:textId="77777777">
            <w:pPr>
              <w:spacing w:after="240" w:line="240" w:lineRule="auto"/>
              <w:jc w:val="center"/>
              <w:rPr>
                <w:sz w:val="20"/>
                <w:szCs w:val="20"/>
              </w:rPr>
            </w:pPr>
            <w:r>
              <w:rPr>
                <w:sz w:val="20"/>
                <w:szCs w:val="20"/>
              </w:rPr>
              <w:t>36905060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82B129" w14:textId="77777777">
            <w:pPr>
              <w:spacing w:after="240" w:line="240" w:lineRule="auto"/>
              <w:jc w:val="center"/>
              <w:rPr>
                <w:sz w:val="20"/>
                <w:szCs w:val="20"/>
              </w:rPr>
            </w:pPr>
            <w:r>
              <w:rPr>
                <w:sz w:val="20"/>
                <w:szCs w:val="20"/>
              </w:rPr>
              <w:t>UCD1.2</w:t>
            </w:r>
          </w:p>
        </w:tc>
      </w:tr>
      <w:tr w:rsidR="00DB7704" w:rsidTr="69811C75" w14:paraId="46BBAF6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391029" w14:textId="77777777">
            <w:pPr>
              <w:spacing w:after="240" w:line="240" w:lineRule="auto"/>
              <w:jc w:val="center"/>
              <w:rPr>
                <w:sz w:val="20"/>
                <w:szCs w:val="20"/>
              </w:rPr>
            </w:pPr>
            <w:r>
              <w:rPr>
                <w:sz w:val="20"/>
                <w:szCs w:val="20"/>
              </w:rPr>
              <w:t>ARS-BFGL-NGS-37484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248C5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903826"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D0BB36" w14:textId="77777777">
            <w:pPr>
              <w:spacing w:after="240" w:line="240" w:lineRule="auto"/>
              <w:jc w:val="center"/>
              <w:rPr>
                <w:sz w:val="20"/>
                <w:szCs w:val="20"/>
              </w:rPr>
            </w:pPr>
            <w:r>
              <w:rPr>
                <w:sz w:val="20"/>
                <w:szCs w:val="20"/>
              </w:rPr>
              <w:t>67026936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9558D9" w14:textId="77777777">
            <w:pPr>
              <w:spacing w:after="240" w:line="240" w:lineRule="auto"/>
              <w:jc w:val="center"/>
              <w:rPr>
                <w:sz w:val="20"/>
                <w:szCs w:val="20"/>
              </w:rPr>
            </w:pPr>
            <w:r>
              <w:rPr>
                <w:sz w:val="20"/>
                <w:szCs w:val="20"/>
              </w:rPr>
              <w:t>UCD1.2</w:t>
            </w:r>
          </w:p>
        </w:tc>
      </w:tr>
      <w:tr w:rsidR="00DB7704" w:rsidTr="69811C75" w14:paraId="4ACC71B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69C5D3" w14:textId="77777777">
            <w:pPr>
              <w:spacing w:after="240" w:line="240" w:lineRule="auto"/>
              <w:jc w:val="center"/>
              <w:rPr>
                <w:sz w:val="20"/>
                <w:szCs w:val="20"/>
              </w:rPr>
            </w:pPr>
            <w:r>
              <w:rPr>
                <w:sz w:val="20"/>
                <w:szCs w:val="20"/>
              </w:rPr>
              <w:t>ARS-BFGL-NGS-37680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8F8112"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9003C7"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C2EE0E" w14:textId="77777777">
            <w:pPr>
              <w:spacing w:after="240" w:line="240" w:lineRule="auto"/>
              <w:jc w:val="center"/>
              <w:rPr>
                <w:sz w:val="20"/>
                <w:szCs w:val="20"/>
              </w:rPr>
            </w:pPr>
            <w:r>
              <w:rPr>
                <w:sz w:val="20"/>
                <w:szCs w:val="20"/>
              </w:rPr>
              <w:t>55517877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6E98B2" w14:textId="77777777">
            <w:pPr>
              <w:spacing w:after="240" w:line="240" w:lineRule="auto"/>
              <w:jc w:val="center"/>
              <w:rPr>
                <w:sz w:val="20"/>
                <w:szCs w:val="20"/>
              </w:rPr>
            </w:pPr>
            <w:r>
              <w:rPr>
                <w:sz w:val="20"/>
                <w:szCs w:val="20"/>
              </w:rPr>
              <w:t>UCD1.2</w:t>
            </w:r>
          </w:p>
        </w:tc>
      </w:tr>
      <w:tr w:rsidR="00DB7704" w:rsidTr="69811C75" w14:paraId="39F343F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4BF8F1" w14:textId="77777777">
            <w:pPr>
              <w:spacing w:after="240" w:line="240" w:lineRule="auto"/>
              <w:jc w:val="center"/>
              <w:rPr>
                <w:sz w:val="20"/>
                <w:szCs w:val="20"/>
              </w:rPr>
            </w:pPr>
            <w:r>
              <w:rPr>
                <w:sz w:val="20"/>
                <w:szCs w:val="20"/>
              </w:rPr>
              <w:t>ARS-BFGL-NGS-37708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CC655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9857E1"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F9235E" w14:textId="77777777">
            <w:pPr>
              <w:spacing w:after="240" w:line="240" w:lineRule="auto"/>
              <w:jc w:val="center"/>
              <w:rPr>
                <w:sz w:val="20"/>
                <w:szCs w:val="20"/>
              </w:rPr>
            </w:pPr>
            <w:r>
              <w:rPr>
                <w:sz w:val="20"/>
                <w:szCs w:val="20"/>
              </w:rPr>
              <w:t>49652794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3B966F" w14:textId="77777777">
            <w:pPr>
              <w:spacing w:after="240" w:line="240" w:lineRule="auto"/>
              <w:jc w:val="center"/>
              <w:rPr>
                <w:sz w:val="20"/>
                <w:szCs w:val="20"/>
              </w:rPr>
            </w:pPr>
            <w:r>
              <w:rPr>
                <w:sz w:val="20"/>
                <w:szCs w:val="20"/>
              </w:rPr>
              <w:t>UCD1.2</w:t>
            </w:r>
          </w:p>
        </w:tc>
      </w:tr>
      <w:tr w:rsidR="00DB7704" w:rsidTr="69811C75" w14:paraId="2EB19AC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F55BCD" w14:textId="77777777">
            <w:pPr>
              <w:spacing w:after="240" w:line="240" w:lineRule="auto"/>
              <w:jc w:val="center"/>
              <w:rPr>
                <w:sz w:val="20"/>
                <w:szCs w:val="20"/>
              </w:rPr>
            </w:pPr>
            <w:r>
              <w:rPr>
                <w:sz w:val="20"/>
                <w:szCs w:val="20"/>
              </w:rPr>
              <w:t>ARS-BFGL-NGS-38423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3AC57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B6E75B"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1279D6" w14:textId="77777777">
            <w:pPr>
              <w:spacing w:after="240" w:line="240" w:lineRule="auto"/>
              <w:jc w:val="center"/>
              <w:rPr>
                <w:sz w:val="20"/>
                <w:szCs w:val="20"/>
              </w:rPr>
            </w:pPr>
            <w:r>
              <w:rPr>
                <w:sz w:val="20"/>
                <w:szCs w:val="20"/>
              </w:rPr>
              <w:t>12671675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D96C13" w14:textId="77777777">
            <w:pPr>
              <w:spacing w:after="240" w:line="240" w:lineRule="auto"/>
              <w:jc w:val="center"/>
              <w:rPr>
                <w:sz w:val="20"/>
                <w:szCs w:val="20"/>
              </w:rPr>
            </w:pPr>
            <w:r>
              <w:rPr>
                <w:sz w:val="20"/>
                <w:szCs w:val="20"/>
              </w:rPr>
              <w:t>UCD1.2</w:t>
            </w:r>
          </w:p>
        </w:tc>
      </w:tr>
      <w:tr w:rsidR="00DB7704" w:rsidTr="69811C75" w14:paraId="1BBAFAF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05DA10" w14:textId="77777777">
            <w:pPr>
              <w:spacing w:after="240" w:line="240" w:lineRule="auto"/>
              <w:jc w:val="center"/>
              <w:rPr>
                <w:sz w:val="20"/>
                <w:szCs w:val="20"/>
              </w:rPr>
            </w:pPr>
            <w:r>
              <w:rPr>
                <w:sz w:val="20"/>
                <w:szCs w:val="20"/>
              </w:rPr>
              <w:t>ARS-BFGL-NGS-38620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C4207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18E51F"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3E72CF" w14:textId="77777777">
            <w:pPr>
              <w:spacing w:after="240" w:line="240" w:lineRule="auto"/>
              <w:jc w:val="center"/>
              <w:rPr>
                <w:sz w:val="20"/>
                <w:szCs w:val="20"/>
              </w:rPr>
            </w:pPr>
            <w:r>
              <w:rPr>
                <w:sz w:val="20"/>
                <w:szCs w:val="20"/>
              </w:rPr>
              <w:t>64214636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6D7696" w14:textId="77777777">
            <w:pPr>
              <w:spacing w:after="240" w:line="240" w:lineRule="auto"/>
              <w:jc w:val="center"/>
              <w:rPr>
                <w:sz w:val="20"/>
                <w:szCs w:val="20"/>
              </w:rPr>
            </w:pPr>
            <w:r>
              <w:rPr>
                <w:sz w:val="20"/>
                <w:szCs w:val="20"/>
              </w:rPr>
              <w:t>UCD1.2</w:t>
            </w:r>
          </w:p>
        </w:tc>
      </w:tr>
      <w:tr w:rsidR="00DB7704" w:rsidTr="69811C75" w14:paraId="2364A87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1E1DF3" w14:textId="77777777">
            <w:pPr>
              <w:spacing w:after="240" w:line="240" w:lineRule="auto"/>
              <w:jc w:val="center"/>
              <w:rPr>
                <w:sz w:val="20"/>
                <w:szCs w:val="20"/>
              </w:rPr>
            </w:pPr>
            <w:r>
              <w:rPr>
                <w:sz w:val="20"/>
                <w:szCs w:val="20"/>
              </w:rPr>
              <w:t>ARS-BFGL-NGS-39913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DD0B3D"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8A7960"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98886B" w14:textId="77777777">
            <w:pPr>
              <w:spacing w:after="240" w:line="240" w:lineRule="auto"/>
              <w:jc w:val="center"/>
              <w:rPr>
                <w:sz w:val="20"/>
                <w:szCs w:val="20"/>
              </w:rPr>
            </w:pPr>
            <w:r>
              <w:rPr>
                <w:sz w:val="20"/>
                <w:szCs w:val="20"/>
              </w:rPr>
              <w:t>85112695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603810" w14:textId="77777777">
            <w:pPr>
              <w:spacing w:after="240" w:line="240" w:lineRule="auto"/>
              <w:jc w:val="center"/>
              <w:rPr>
                <w:sz w:val="20"/>
                <w:szCs w:val="20"/>
              </w:rPr>
            </w:pPr>
            <w:r>
              <w:rPr>
                <w:sz w:val="20"/>
                <w:szCs w:val="20"/>
              </w:rPr>
              <w:t>UCD1.2</w:t>
            </w:r>
          </w:p>
        </w:tc>
      </w:tr>
      <w:tr w:rsidR="00DB7704" w:rsidTr="69811C75" w14:paraId="4AB2D4E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889F1E" w14:textId="77777777">
            <w:pPr>
              <w:spacing w:after="240" w:line="240" w:lineRule="auto"/>
              <w:jc w:val="center"/>
              <w:rPr>
                <w:sz w:val="20"/>
                <w:szCs w:val="20"/>
              </w:rPr>
            </w:pPr>
            <w:r>
              <w:rPr>
                <w:sz w:val="20"/>
                <w:szCs w:val="20"/>
              </w:rPr>
              <w:t>ARS-BFGL-NGS-39978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C5E89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63D2B4"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CB6563" w14:textId="77777777">
            <w:pPr>
              <w:spacing w:after="240" w:line="240" w:lineRule="auto"/>
              <w:jc w:val="center"/>
              <w:rPr>
                <w:sz w:val="20"/>
                <w:szCs w:val="20"/>
              </w:rPr>
            </w:pPr>
            <w:r>
              <w:rPr>
                <w:sz w:val="20"/>
                <w:szCs w:val="20"/>
              </w:rPr>
              <w:t>5824469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54A20D" w14:textId="77777777">
            <w:pPr>
              <w:spacing w:after="240" w:line="240" w:lineRule="auto"/>
              <w:jc w:val="center"/>
              <w:rPr>
                <w:sz w:val="20"/>
                <w:szCs w:val="20"/>
              </w:rPr>
            </w:pPr>
            <w:r>
              <w:rPr>
                <w:sz w:val="20"/>
                <w:szCs w:val="20"/>
              </w:rPr>
              <w:t>UCD1.2</w:t>
            </w:r>
          </w:p>
        </w:tc>
      </w:tr>
      <w:tr w:rsidR="00DB7704" w:rsidTr="69811C75" w14:paraId="2B2D4F9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1DA6E4" w14:textId="77777777">
            <w:pPr>
              <w:spacing w:after="240" w:line="240" w:lineRule="auto"/>
              <w:jc w:val="center"/>
              <w:rPr>
                <w:sz w:val="20"/>
                <w:szCs w:val="20"/>
              </w:rPr>
            </w:pPr>
            <w:r>
              <w:rPr>
                <w:sz w:val="20"/>
                <w:szCs w:val="20"/>
              </w:rPr>
              <w:t>ARS-BFGL-NGS-40189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29931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D71FBC"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BF870E" w14:textId="77777777">
            <w:pPr>
              <w:spacing w:after="240" w:line="240" w:lineRule="auto"/>
              <w:jc w:val="center"/>
              <w:rPr>
                <w:sz w:val="20"/>
                <w:szCs w:val="20"/>
              </w:rPr>
            </w:pPr>
            <w:r>
              <w:rPr>
                <w:sz w:val="20"/>
                <w:szCs w:val="20"/>
              </w:rPr>
              <w:t>88593128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2665A6" w14:textId="77777777">
            <w:pPr>
              <w:spacing w:after="240" w:line="240" w:lineRule="auto"/>
              <w:jc w:val="center"/>
              <w:rPr>
                <w:sz w:val="20"/>
                <w:szCs w:val="20"/>
              </w:rPr>
            </w:pPr>
            <w:r>
              <w:rPr>
                <w:sz w:val="20"/>
                <w:szCs w:val="20"/>
              </w:rPr>
              <w:t>UCD1.2</w:t>
            </w:r>
          </w:p>
        </w:tc>
      </w:tr>
      <w:tr w:rsidR="00DB7704" w:rsidTr="69811C75" w14:paraId="6A48490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0E56A6" w14:textId="77777777">
            <w:pPr>
              <w:spacing w:after="240" w:line="240" w:lineRule="auto"/>
              <w:jc w:val="center"/>
              <w:rPr>
                <w:sz w:val="20"/>
                <w:szCs w:val="20"/>
              </w:rPr>
            </w:pPr>
            <w:r>
              <w:rPr>
                <w:sz w:val="20"/>
                <w:szCs w:val="20"/>
              </w:rPr>
              <w:t>ARS-BFGL-NGS-40229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62D51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1F3AB7"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EC1258" w14:textId="77777777">
            <w:pPr>
              <w:spacing w:after="240" w:line="240" w:lineRule="auto"/>
              <w:jc w:val="center"/>
              <w:rPr>
                <w:sz w:val="20"/>
                <w:szCs w:val="20"/>
              </w:rPr>
            </w:pPr>
            <w:r>
              <w:rPr>
                <w:sz w:val="20"/>
                <w:szCs w:val="20"/>
              </w:rPr>
              <w:t>61583136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93A1DC" w14:textId="77777777">
            <w:pPr>
              <w:spacing w:after="240" w:line="240" w:lineRule="auto"/>
              <w:jc w:val="center"/>
              <w:rPr>
                <w:sz w:val="20"/>
                <w:szCs w:val="20"/>
              </w:rPr>
            </w:pPr>
            <w:r>
              <w:rPr>
                <w:sz w:val="20"/>
                <w:szCs w:val="20"/>
              </w:rPr>
              <w:t>UCD1.2</w:t>
            </w:r>
          </w:p>
        </w:tc>
      </w:tr>
      <w:tr w:rsidR="00DB7704" w:rsidTr="69811C75" w14:paraId="741BAED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A2D41A" w14:textId="77777777">
            <w:pPr>
              <w:spacing w:after="240" w:line="240" w:lineRule="auto"/>
              <w:jc w:val="center"/>
              <w:rPr>
                <w:sz w:val="20"/>
                <w:szCs w:val="20"/>
              </w:rPr>
            </w:pPr>
            <w:r>
              <w:rPr>
                <w:sz w:val="20"/>
                <w:szCs w:val="20"/>
              </w:rPr>
              <w:t>ARS-BFGL-NGS-4047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3EEAA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507054"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96B163" w14:textId="77777777">
            <w:pPr>
              <w:spacing w:after="240" w:line="240" w:lineRule="auto"/>
              <w:jc w:val="center"/>
              <w:rPr>
                <w:sz w:val="20"/>
                <w:szCs w:val="20"/>
              </w:rPr>
            </w:pPr>
            <w:r>
              <w:rPr>
                <w:sz w:val="20"/>
                <w:szCs w:val="20"/>
              </w:rPr>
              <w:t>84000147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E080F6" w14:textId="77777777">
            <w:pPr>
              <w:spacing w:after="240" w:line="240" w:lineRule="auto"/>
              <w:jc w:val="center"/>
              <w:rPr>
                <w:sz w:val="20"/>
                <w:szCs w:val="20"/>
              </w:rPr>
            </w:pPr>
            <w:r>
              <w:rPr>
                <w:sz w:val="20"/>
                <w:szCs w:val="20"/>
              </w:rPr>
              <w:t>UCD1.2</w:t>
            </w:r>
          </w:p>
        </w:tc>
      </w:tr>
      <w:tr w:rsidR="00DB7704" w:rsidTr="69811C75" w14:paraId="728C95E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68D457" w14:textId="77777777">
            <w:pPr>
              <w:spacing w:after="240" w:line="240" w:lineRule="auto"/>
              <w:jc w:val="center"/>
              <w:rPr>
                <w:sz w:val="20"/>
                <w:szCs w:val="20"/>
              </w:rPr>
            </w:pPr>
            <w:r>
              <w:rPr>
                <w:sz w:val="20"/>
                <w:szCs w:val="20"/>
              </w:rPr>
              <w:t>ARS-BFGL-NGS-41117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4467F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16E102"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1D436A" w14:textId="77777777">
            <w:pPr>
              <w:spacing w:after="240" w:line="240" w:lineRule="auto"/>
              <w:jc w:val="center"/>
              <w:rPr>
                <w:sz w:val="20"/>
                <w:szCs w:val="20"/>
              </w:rPr>
            </w:pPr>
            <w:r>
              <w:rPr>
                <w:sz w:val="20"/>
                <w:szCs w:val="20"/>
              </w:rPr>
              <w:t>6693294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168A8A" w14:textId="77777777">
            <w:pPr>
              <w:spacing w:after="240" w:line="240" w:lineRule="auto"/>
              <w:jc w:val="center"/>
              <w:rPr>
                <w:sz w:val="20"/>
                <w:szCs w:val="20"/>
              </w:rPr>
            </w:pPr>
            <w:r>
              <w:rPr>
                <w:sz w:val="20"/>
                <w:szCs w:val="20"/>
              </w:rPr>
              <w:t>UCD1.2</w:t>
            </w:r>
          </w:p>
        </w:tc>
      </w:tr>
      <w:tr w:rsidR="00DB7704" w:rsidTr="69811C75" w14:paraId="64576DD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8BB794" w14:textId="77777777">
            <w:pPr>
              <w:spacing w:after="240" w:line="240" w:lineRule="auto"/>
              <w:jc w:val="center"/>
              <w:rPr>
                <w:sz w:val="20"/>
                <w:szCs w:val="20"/>
              </w:rPr>
            </w:pPr>
            <w:r>
              <w:rPr>
                <w:sz w:val="20"/>
                <w:szCs w:val="20"/>
              </w:rPr>
              <w:t>ARS-BFGL-NGS-42283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22A01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93F897"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3246DF" w14:textId="77777777">
            <w:pPr>
              <w:spacing w:after="240" w:line="240" w:lineRule="auto"/>
              <w:jc w:val="center"/>
              <w:rPr>
                <w:sz w:val="20"/>
                <w:szCs w:val="20"/>
              </w:rPr>
            </w:pPr>
            <w:r>
              <w:rPr>
                <w:sz w:val="20"/>
                <w:szCs w:val="20"/>
              </w:rPr>
              <w:t>95543179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7C5F0E" w14:textId="77777777">
            <w:pPr>
              <w:spacing w:after="240" w:line="240" w:lineRule="auto"/>
              <w:jc w:val="center"/>
              <w:rPr>
                <w:sz w:val="20"/>
                <w:szCs w:val="20"/>
              </w:rPr>
            </w:pPr>
            <w:r>
              <w:rPr>
                <w:sz w:val="20"/>
                <w:szCs w:val="20"/>
              </w:rPr>
              <w:t>UCD1.2</w:t>
            </w:r>
          </w:p>
        </w:tc>
      </w:tr>
      <w:tr w:rsidR="00DB7704" w:rsidTr="69811C75" w14:paraId="4963A6C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900494" w14:textId="77777777">
            <w:pPr>
              <w:spacing w:after="240" w:line="240" w:lineRule="auto"/>
              <w:jc w:val="center"/>
              <w:rPr>
                <w:sz w:val="20"/>
                <w:szCs w:val="20"/>
              </w:rPr>
            </w:pPr>
            <w:r>
              <w:rPr>
                <w:sz w:val="20"/>
                <w:szCs w:val="20"/>
              </w:rPr>
              <w:t>ARS-BFGL-NGS-42338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F2BDE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9939A8"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23D6B4" w14:textId="77777777">
            <w:pPr>
              <w:spacing w:after="240" w:line="240" w:lineRule="auto"/>
              <w:jc w:val="center"/>
              <w:rPr>
                <w:sz w:val="20"/>
                <w:szCs w:val="20"/>
              </w:rPr>
            </w:pPr>
            <w:r>
              <w:rPr>
                <w:sz w:val="20"/>
                <w:szCs w:val="20"/>
              </w:rPr>
              <w:t>16990785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D0F626" w14:textId="77777777">
            <w:pPr>
              <w:spacing w:after="240" w:line="240" w:lineRule="auto"/>
              <w:jc w:val="center"/>
              <w:rPr>
                <w:sz w:val="20"/>
                <w:szCs w:val="20"/>
              </w:rPr>
            </w:pPr>
            <w:r>
              <w:rPr>
                <w:sz w:val="20"/>
                <w:szCs w:val="20"/>
              </w:rPr>
              <w:t>UCD1.2</w:t>
            </w:r>
          </w:p>
        </w:tc>
      </w:tr>
      <w:tr w:rsidR="00DB7704" w:rsidTr="69811C75" w14:paraId="06D19E4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8D8E31" w14:textId="77777777">
            <w:pPr>
              <w:spacing w:after="240" w:line="240" w:lineRule="auto"/>
              <w:jc w:val="center"/>
              <w:rPr>
                <w:sz w:val="20"/>
                <w:szCs w:val="20"/>
              </w:rPr>
            </w:pPr>
            <w:r>
              <w:rPr>
                <w:sz w:val="20"/>
                <w:szCs w:val="20"/>
              </w:rPr>
              <w:t>ARS-BFGL-NGS-42505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05794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953182" w14:textId="77777777">
            <w:pPr>
              <w:spacing w:after="240" w:line="240" w:lineRule="auto"/>
              <w:jc w:val="center"/>
              <w:rPr>
                <w:sz w:val="20"/>
                <w:szCs w:val="20"/>
              </w:rPr>
            </w:pPr>
            <w:r>
              <w:rPr>
                <w:sz w:val="20"/>
                <w:szCs w:val="20"/>
              </w:rPr>
              <w:t>14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940C67" w14:textId="77777777">
            <w:pPr>
              <w:spacing w:after="240" w:line="240" w:lineRule="auto"/>
              <w:jc w:val="center"/>
              <w:rPr>
                <w:sz w:val="20"/>
                <w:szCs w:val="20"/>
              </w:rPr>
            </w:pPr>
            <w:r>
              <w:rPr>
                <w:sz w:val="20"/>
                <w:szCs w:val="20"/>
              </w:rPr>
              <w:t>60298957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F2FE42" w14:textId="77777777">
            <w:pPr>
              <w:spacing w:after="240" w:line="240" w:lineRule="auto"/>
              <w:jc w:val="center"/>
              <w:rPr>
                <w:sz w:val="20"/>
                <w:szCs w:val="20"/>
              </w:rPr>
            </w:pPr>
            <w:r>
              <w:rPr>
                <w:sz w:val="20"/>
                <w:szCs w:val="20"/>
              </w:rPr>
              <w:t>UCD1.2</w:t>
            </w:r>
          </w:p>
        </w:tc>
      </w:tr>
      <w:tr w:rsidR="00DB7704" w:rsidTr="69811C75" w14:paraId="5A160E9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223ABE" w14:textId="77777777">
            <w:pPr>
              <w:spacing w:after="240" w:line="240" w:lineRule="auto"/>
              <w:jc w:val="center"/>
              <w:rPr>
                <w:sz w:val="20"/>
                <w:szCs w:val="20"/>
              </w:rPr>
            </w:pPr>
            <w:r>
              <w:rPr>
                <w:sz w:val="20"/>
                <w:szCs w:val="20"/>
              </w:rPr>
              <w:t>ARS-BFGL-NGS-43058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4956C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1397B0" w14:textId="77777777">
            <w:pPr>
              <w:spacing w:after="240" w:line="240" w:lineRule="auto"/>
              <w:jc w:val="center"/>
              <w:rPr>
                <w:sz w:val="20"/>
                <w:szCs w:val="20"/>
              </w:rPr>
            </w:pPr>
            <w:r>
              <w:rPr>
                <w:sz w:val="20"/>
                <w:szCs w:val="20"/>
              </w:rPr>
              <w:t>26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1269F8" w14:textId="77777777">
            <w:pPr>
              <w:spacing w:after="240" w:line="240" w:lineRule="auto"/>
              <w:jc w:val="center"/>
              <w:rPr>
                <w:sz w:val="20"/>
                <w:szCs w:val="20"/>
              </w:rPr>
            </w:pPr>
            <w:r>
              <w:rPr>
                <w:sz w:val="20"/>
                <w:szCs w:val="20"/>
              </w:rPr>
              <w:t>37139478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0FB1DD" w14:textId="77777777">
            <w:pPr>
              <w:spacing w:after="240" w:line="240" w:lineRule="auto"/>
              <w:jc w:val="center"/>
              <w:rPr>
                <w:sz w:val="20"/>
                <w:szCs w:val="20"/>
              </w:rPr>
            </w:pPr>
            <w:r>
              <w:rPr>
                <w:sz w:val="20"/>
                <w:szCs w:val="20"/>
              </w:rPr>
              <w:t>UCD1.2</w:t>
            </w:r>
          </w:p>
        </w:tc>
      </w:tr>
      <w:tr w:rsidR="00DB7704" w:rsidTr="69811C75" w14:paraId="6158E24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0946D6" w14:textId="77777777">
            <w:pPr>
              <w:spacing w:after="240" w:line="240" w:lineRule="auto"/>
              <w:jc w:val="center"/>
              <w:rPr>
                <w:sz w:val="20"/>
                <w:szCs w:val="20"/>
              </w:rPr>
            </w:pPr>
            <w:r>
              <w:rPr>
                <w:sz w:val="20"/>
                <w:szCs w:val="20"/>
              </w:rPr>
              <w:t>ARS-BFGL-NGS-44153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91D19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524F50"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BC3E25" w14:textId="77777777">
            <w:pPr>
              <w:spacing w:after="240" w:line="240" w:lineRule="auto"/>
              <w:jc w:val="center"/>
              <w:rPr>
                <w:sz w:val="20"/>
                <w:szCs w:val="20"/>
              </w:rPr>
            </w:pPr>
            <w:r>
              <w:rPr>
                <w:sz w:val="20"/>
                <w:szCs w:val="20"/>
              </w:rPr>
              <w:t>96958100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DC9CC3" w14:textId="77777777">
            <w:pPr>
              <w:spacing w:after="240" w:line="240" w:lineRule="auto"/>
              <w:jc w:val="center"/>
              <w:rPr>
                <w:sz w:val="20"/>
                <w:szCs w:val="20"/>
              </w:rPr>
            </w:pPr>
            <w:r>
              <w:rPr>
                <w:sz w:val="20"/>
                <w:szCs w:val="20"/>
              </w:rPr>
              <w:t>UCD1.2</w:t>
            </w:r>
          </w:p>
        </w:tc>
      </w:tr>
      <w:tr w:rsidR="00DB7704" w:rsidTr="69811C75" w14:paraId="7F23F7E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3B1B2D" w14:textId="77777777">
            <w:pPr>
              <w:spacing w:after="240" w:line="240" w:lineRule="auto"/>
              <w:jc w:val="center"/>
              <w:rPr>
                <w:sz w:val="20"/>
                <w:szCs w:val="20"/>
              </w:rPr>
            </w:pPr>
            <w:r>
              <w:rPr>
                <w:sz w:val="20"/>
                <w:szCs w:val="20"/>
              </w:rPr>
              <w:t>ARS-BFGL-NGS-44611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27FD9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B325E0"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8064AD" w14:textId="77777777">
            <w:pPr>
              <w:spacing w:after="240" w:line="240" w:lineRule="auto"/>
              <w:jc w:val="center"/>
              <w:rPr>
                <w:sz w:val="20"/>
                <w:szCs w:val="20"/>
              </w:rPr>
            </w:pPr>
            <w:r>
              <w:rPr>
                <w:sz w:val="20"/>
                <w:szCs w:val="20"/>
              </w:rPr>
              <w:t>59814993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5BB7CF" w14:textId="77777777">
            <w:pPr>
              <w:spacing w:after="240" w:line="240" w:lineRule="auto"/>
              <w:jc w:val="center"/>
              <w:rPr>
                <w:sz w:val="20"/>
                <w:szCs w:val="20"/>
              </w:rPr>
            </w:pPr>
            <w:r>
              <w:rPr>
                <w:sz w:val="20"/>
                <w:szCs w:val="20"/>
              </w:rPr>
              <w:t>UCD1.2</w:t>
            </w:r>
          </w:p>
        </w:tc>
      </w:tr>
      <w:tr w:rsidR="00DB7704" w:rsidTr="69811C75" w14:paraId="67F7A92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90B2EB" w14:textId="77777777">
            <w:pPr>
              <w:spacing w:after="240" w:line="240" w:lineRule="auto"/>
              <w:jc w:val="center"/>
              <w:rPr>
                <w:sz w:val="20"/>
                <w:szCs w:val="20"/>
              </w:rPr>
            </w:pPr>
            <w:r>
              <w:rPr>
                <w:sz w:val="20"/>
                <w:szCs w:val="20"/>
              </w:rPr>
              <w:t>ARS-BFGL-NGS-44686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BAF0E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057EC1"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9C1429" w14:textId="77777777">
            <w:pPr>
              <w:spacing w:after="240" w:line="240" w:lineRule="auto"/>
              <w:jc w:val="center"/>
              <w:rPr>
                <w:sz w:val="20"/>
                <w:szCs w:val="20"/>
              </w:rPr>
            </w:pPr>
            <w:r>
              <w:rPr>
                <w:sz w:val="20"/>
                <w:szCs w:val="20"/>
              </w:rPr>
              <w:t>8995908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BE3559" w14:textId="77777777">
            <w:pPr>
              <w:spacing w:after="240" w:line="240" w:lineRule="auto"/>
              <w:jc w:val="center"/>
              <w:rPr>
                <w:sz w:val="20"/>
                <w:szCs w:val="20"/>
              </w:rPr>
            </w:pPr>
            <w:r>
              <w:rPr>
                <w:sz w:val="20"/>
                <w:szCs w:val="20"/>
              </w:rPr>
              <w:t>UCD1.2</w:t>
            </w:r>
          </w:p>
        </w:tc>
      </w:tr>
      <w:tr w:rsidR="00DB7704" w:rsidTr="69811C75" w14:paraId="4073D19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5D9C6C" w14:textId="77777777">
            <w:pPr>
              <w:spacing w:after="240" w:line="240" w:lineRule="auto"/>
              <w:jc w:val="center"/>
              <w:rPr>
                <w:sz w:val="20"/>
                <w:szCs w:val="20"/>
              </w:rPr>
            </w:pPr>
            <w:r>
              <w:rPr>
                <w:sz w:val="20"/>
                <w:szCs w:val="20"/>
              </w:rPr>
              <w:t>ARS-BFGL-NGS-45453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1CF3F3" w14:textId="77777777">
            <w:pPr>
              <w:spacing w:after="240" w:line="240" w:lineRule="auto"/>
              <w:jc w:val="center"/>
              <w:rPr>
                <w:sz w:val="20"/>
                <w:szCs w:val="20"/>
              </w:rPr>
            </w:pPr>
            <w:r>
              <w:rPr>
                <w:sz w:val="20"/>
                <w:szCs w:val="20"/>
              </w:rPr>
              <w:t>[C/G]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6ECFFE"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A620D6" w14:textId="77777777">
            <w:pPr>
              <w:spacing w:after="240" w:line="240" w:lineRule="auto"/>
              <w:jc w:val="center"/>
              <w:rPr>
                <w:sz w:val="20"/>
                <w:szCs w:val="20"/>
              </w:rPr>
            </w:pPr>
            <w:r>
              <w:rPr>
                <w:sz w:val="20"/>
                <w:szCs w:val="20"/>
              </w:rPr>
              <w:t>112001075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F05552" w14:textId="77777777">
            <w:pPr>
              <w:spacing w:after="240" w:line="240" w:lineRule="auto"/>
              <w:jc w:val="center"/>
              <w:rPr>
                <w:sz w:val="20"/>
                <w:szCs w:val="20"/>
              </w:rPr>
            </w:pPr>
            <w:r>
              <w:rPr>
                <w:sz w:val="20"/>
                <w:szCs w:val="20"/>
              </w:rPr>
              <w:t>UCD1.2</w:t>
            </w:r>
          </w:p>
        </w:tc>
      </w:tr>
      <w:tr w:rsidR="00DB7704" w:rsidTr="69811C75" w14:paraId="1FEF70D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7B7281" w14:textId="77777777">
            <w:pPr>
              <w:spacing w:after="240" w:line="240" w:lineRule="auto"/>
              <w:jc w:val="center"/>
              <w:rPr>
                <w:sz w:val="20"/>
                <w:szCs w:val="20"/>
              </w:rPr>
            </w:pPr>
            <w:r>
              <w:rPr>
                <w:sz w:val="20"/>
                <w:szCs w:val="20"/>
              </w:rPr>
              <w:t>ARS-BFGL-NGS-45547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1D918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1ABD66"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CCFC3F" w14:textId="77777777">
            <w:pPr>
              <w:spacing w:after="240" w:line="240" w:lineRule="auto"/>
              <w:jc w:val="center"/>
              <w:rPr>
                <w:sz w:val="20"/>
                <w:szCs w:val="20"/>
              </w:rPr>
            </w:pPr>
            <w:r>
              <w:rPr>
                <w:sz w:val="20"/>
                <w:szCs w:val="20"/>
              </w:rPr>
              <w:t>61862699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C3FB33" w14:textId="77777777">
            <w:pPr>
              <w:spacing w:after="240" w:line="240" w:lineRule="auto"/>
              <w:jc w:val="center"/>
              <w:rPr>
                <w:sz w:val="20"/>
                <w:szCs w:val="20"/>
              </w:rPr>
            </w:pPr>
            <w:r>
              <w:rPr>
                <w:sz w:val="20"/>
                <w:szCs w:val="20"/>
              </w:rPr>
              <w:t>UCD1.2</w:t>
            </w:r>
          </w:p>
        </w:tc>
      </w:tr>
      <w:tr w:rsidR="00DB7704" w:rsidTr="69811C75" w14:paraId="0E9D459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764D61" w14:textId="77777777">
            <w:pPr>
              <w:spacing w:after="240" w:line="240" w:lineRule="auto"/>
              <w:jc w:val="center"/>
              <w:rPr>
                <w:sz w:val="20"/>
                <w:szCs w:val="20"/>
              </w:rPr>
            </w:pPr>
            <w:r>
              <w:rPr>
                <w:sz w:val="20"/>
                <w:szCs w:val="20"/>
              </w:rPr>
              <w:t>ARS-BFGL-NGS-45686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3D153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517A15"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D1BC49" w14:textId="77777777">
            <w:pPr>
              <w:spacing w:after="240" w:line="240" w:lineRule="auto"/>
              <w:jc w:val="center"/>
              <w:rPr>
                <w:sz w:val="20"/>
                <w:szCs w:val="20"/>
              </w:rPr>
            </w:pPr>
            <w:r>
              <w:rPr>
                <w:sz w:val="20"/>
                <w:szCs w:val="20"/>
              </w:rPr>
              <w:t>25918108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932A91" w14:textId="77777777">
            <w:pPr>
              <w:spacing w:after="240" w:line="240" w:lineRule="auto"/>
              <w:jc w:val="center"/>
              <w:rPr>
                <w:sz w:val="20"/>
                <w:szCs w:val="20"/>
              </w:rPr>
            </w:pPr>
            <w:r>
              <w:rPr>
                <w:sz w:val="20"/>
                <w:szCs w:val="20"/>
              </w:rPr>
              <w:t>UCD1.2</w:t>
            </w:r>
          </w:p>
        </w:tc>
      </w:tr>
      <w:tr w:rsidR="00DB7704" w:rsidTr="69811C75" w14:paraId="4C60335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09FB9F" w14:textId="77777777">
            <w:pPr>
              <w:spacing w:after="240" w:line="240" w:lineRule="auto"/>
              <w:jc w:val="center"/>
              <w:rPr>
                <w:sz w:val="20"/>
                <w:szCs w:val="20"/>
              </w:rPr>
            </w:pPr>
            <w:r>
              <w:rPr>
                <w:sz w:val="20"/>
                <w:szCs w:val="20"/>
              </w:rPr>
              <w:t>ARS-BFGL-NGS-51490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66BFE8"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3B8F84"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734E36" w14:textId="77777777">
            <w:pPr>
              <w:spacing w:after="240" w:line="240" w:lineRule="auto"/>
              <w:jc w:val="center"/>
              <w:rPr>
                <w:sz w:val="20"/>
                <w:szCs w:val="20"/>
              </w:rPr>
            </w:pPr>
            <w:r>
              <w:rPr>
                <w:sz w:val="20"/>
                <w:szCs w:val="20"/>
              </w:rPr>
              <w:t>16441037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60C0CA" w14:textId="77777777">
            <w:pPr>
              <w:spacing w:after="240" w:line="240" w:lineRule="auto"/>
              <w:jc w:val="center"/>
              <w:rPr>
                <w:sz w:val="20"/>
                <w:szCs w:val="20"/>
              </w:rPr>
            </w:pPr>
            <w:r>
              <w:rPr>
                <w:sz w:val="20"/>
                <w:szCs w:val="20"/>
              </w:rPr>
              <w:t>UCD1.2</w:t>
            </w:r>
          </w:p>
        </w:tc>
      </w:tr>
      <w:tr w:rsidR="00DB7704" w:rsidTr="69811C75" w14:paraId="6A588DA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D4513B" w14:textId="77777777">
            <w:pPr>
              <w:spacing w:after="240" w:line="240" w:lineRule="auto"/>
              <w:jc w:val="center"/>
              <w:rPr>
                <w:sz w:val="20"/>
                <w:szCs w:val="20"/>
              </w:rPr>
            </w:pPr>
            <w:r>
              <w:rPr>
                <w:sz w:val="20"/>
                <w:szCs w:val="20"/>
              </w:rPr>
              <w:t>ARS-BFGL-NGS-53461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8D9A2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56BAB0"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83715D" w14:textId="77777777">
            <w:pPr>
              <w:spacing w:after="240" w:line="240" w:lineRule="auto"/>
              <w:jc w:val="center"/>
              <w:rPr>
                <w:sz w:val="20"/>
                <w:szCs w:val="20"/>
              </w:rPr>
            </w:pPr>
            <w:r>
              <w:rPr>
                <w:sz w:val="20"/>
                <w:szCs w:val="20"/>
              </w:rPr>
              <w:t>30490039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01D751" w14:textId="77777777">
            <w:pPr>
              <w:spacing w:after="240" w:line="240" w:lineRule="auto"/>
              <w:jc w:val="center"/>
              <w:rPr>
                <w:sz w:val="20"/>
                <w:szCs w:val="20"/>
              </w:rPr>
            </w:pPr>
            <w:r>
              <w:rPr>
                <w:sz w:val="20"/>
                <w:szCs w:val="20"/>
              </w:rPr>
              <w:t>UCD1.2</w:t>
            </w:r>
          </w:p>
        </w:tc>
      </w:tr>
      <w:tr w:rsidR="00DB7704" w:rsidTr="69811C75" w14:paraId="04387A1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FD43C1" w14:textId="77777777">
            <w:pPr>
              <w:spacing w:after="240" w:line="240" w:lineRule="auto"/>
              <w:jc w:val="center"/>
              <w:rPr>
                <w:sz w:val="20"/>
                <w:szCs w:val="20"/>
              </w:rPr>
            </w:pPr>
            <w:r>
              <w:rPr>
                <w:sz w:val="20"/>
                <w:szCs w:val="20"/>
              </w:rPr>
              <w:t>ARS-BFGL-NGS-55042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32124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A95D42"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42CC7D" w14:textId="77777777">
            <w:pPr>
              <w:spacing w:after="240" w:line="240" w:lineRule="auto"/>
              <w:jc w:val="center"/>
              <w:rPr>
                <w:sz w:val="20"/>
                <w:szCs w:val="20"/>
              </w:rPr>
            </w:pPr>
            <w:r>
              <w:rPr>
                <w:sz w:val="20"/>
                <w:szCs w:val="20"/>
              </w:rPr>
              <w:t>45118111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B1FF55" w14:textId="77777777">
            <w:pPr>
              <w:spacing w:after="240" w:line="240" w:lineRule="auto"/>
              <w:jc w:val="center"/>
              <w:rPr>
                <w:sz w:val="20"/>
                <w:szCs w:val="20"/>
              </w:rPr>
            </w:pPr>
            <w:r>
              <w:rPr>
                <w:sz w:val="20"/>
                <w:szCs w:val="20"/>
              </w:rPr>
              <w:t>UCD1.2</w:t>
            </w:r>
          </w:p>
        </w:tc>
      </w:tr>
      <w:tr w:rsidR="00DB7704" w:rsidTr="69811C75" w14:paraId="276769E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00DECC" w14:textId="77777777">
            <w:pPr>
              <w:spacing w:after="240" w:line="240" w:lineRule="auto"/>
              <w:jc w:val="center"/>
              <w:rPr>
                <w:sz w:val="20"/>
                <w:szCs w:val="20"/>
              </w:rPr>
            </w:pPr>
            <w:r>
              <w:rPr>
                <w:sz w:val="20"/>
                <w:szCs w:val="20"/>
              </w:rPr>
              <w:t>ARS-BFGL-NGS-55943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3452E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2A823A"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4F12F7" w14:textId="77777777">
            <w:pPr>
              <w:spacing w:after="240" w:line="240" w:lineRule="auto"/>
              <w:jc w:val="center"/>
              <w:rPr>
                <w:sz w:val="20"/>
                <w:szCs w:val="20"/>
              </w:rPr>
            </w:pPr>
            <w:r>
              <w:rPr>
                <w:sz w:val="20"/>
                <w:szCs w:val="20"/>
              </w:rPr>
              <w:t>63833091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5A7C8D" w14:textId="77777777">
            <w:pPr>
              <w:spacing w:after="240" w:line="240" w:lineRule="auto"/>
              <w:jc w:val="center"/>
              <w:rPr>
                <w:sz w:val="20"/>
                <w:szCs w:val="20"/>
              </w:rPr>
            </w:pPr>
            <w:r>
              <w:rPr>
                <w:sz w:val="20"/>
                <w:szCs w:val="20"/>
              </w:rPr>
              <w:t>UCD1.2</w:t>
            </w:r>
          </w:p>
        </w:tc>
      </w:tr>
      <w:tr w:rsidR="00DB7704" w:rsidTr="69811C75" w14:paraId="0B9302D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7B889F" w14:textId="77777777">
            <w:pPr>
              <w:spacing w:after="240" w:line="240" w:lineRule="auto"/>
              <w:jc w:val="center"/>
              <w:rPr>
                <w:sz w:val="20"/>
                <w:szCs w:val="20"/>
              </w:rPr>
            </w:pPr>
            <w:r>
              <w:rPr>
                <w:sz w:val="20"/>
                <w:szCs w:val="20"/>
              </w:rPr>
              <w:t>ARS-BFGL-NGS-56314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3D5A3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34824B" w14:textId="77777777">
            <w:pPr>
              <w:spacing w:after="240" w:line="240" w:lineRule="auto"/>
              <w:jc w:val="center"/>
              <w:rPr>
                <w:sz w:val="20"/>
                <w:szCs w:val="20"/>
              </w:rPr>
            </w:pPr>
            <w:r>
              <w:rPr>
                <w:sz w:val="20"/>
                <w:szCs w:val="20"/>
              </w:rPr>
              <w:t>29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BD4410" w14:textId="77777777">
            <w:pPr>
              <w:spacing w:after="240" w:line="240" w:lineRule="auto"/>
              <w:jc w:val="center"/>
              <w:rPr>
                <w:sz w:val="20"/>
                <w:szCs w:val="20"/>
              </w:rPr>
            </w:pPr>
            <w:r>
              <w:rPr>
                <w:sz w:val="20"/>
                <w:szCs w:val="20"/>
              </w:rPr>
              <w:t>4959719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AA55E0" w14:textId="77777777">
            <w:pPr>
              <w:spacing w:after="240" w:line="240" w:lineRule="auto"/>
              <w:jc w:val="center"/>
              <w:rPr>
                <w:sz w:val="20"/>
                <w:szCs w:val="20"/>
              </w:rPr>
            </w:pPr>
            <w:r>
              <w:rPr>
                <w:sz w:val="20"/>
                <w:szCs w:val="20"/>
              </w:rPr>
              <w:t>UCD1.2</w:t>
            </w:r>
          </w:p>
        </w:tc>
      </w:tr>
      <w:tr w:rsidR="00DB7704" w:rsidTr="69811C75" w14:paraId="5208767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62EAFC" w14:textId="77777777">
            <w:pPr>
              <w:spacing w:after="240" w:line="240" w:lineRule="auto"/>
              <w:jc w:val="center"/>
              <w:rPr>
                <w:sz w:val="20"/>
                <w:szCs w:val="20"/>
              </w:rPr>
            </w:pPr>
            <w:r>
              <w:rPr>
                <w:sz w:val="20"/>
                <w:szCs w:val="20"/>
              </w:rPr>
              <w:t>ARS-BFGL-NGS-5662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C495F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8C8E71"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50D5BF" w14:textId="77777777">
            <w:pPr>
              <w:spacing w:after="240" w:line="240" w:lineRule="auto"/>
              <w:jc w:val="center"/>
              <w:rPr>
                <w:sz w:val="20"/>
                <w:szCs w:val="20"/>
              </w:rPr>
            </w:pPr>
            <w:r>
              <w:rPr>
                <w:sz w:val="20"/>
                <w:szCs w:val="20"/>
              </w:rPr>
              <w:t>83049429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F61C44" w14:textId="77777777">
            <w:pPr>
              <w:spacing w:after="240" w:line="240" w:lineRule="auto"/>
              <w:jc w:val="center"/>
              <w:rPr>
                <w:sz w:val="20"/>
                <w:szCs w:val="20"/>
              </w:rPr>
            </w:pPr>
            <w:r>
              <w:rPr>
                <w:sz w:val="20"/>
                <w:szCs w:val="20"/>
              </w:rPr>
              <w:t>UCD1.2</w:t>
            </w:r>
          </w:p>
        </w:tc>
      </w:tr>
      <w:tr w:rsidR="00DB7704" w:rsidTr="69811C75" w14:paraId="42FF04E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93D835" w14:textId="77777777">
            <w:pPr>
              <w:spacing w:after="240" w:line="240" w:lineRule="auto"/>
              <w:jc w:val="center"/>
              <w:rPr>
                <w:sz w:val="20"/>
                <w:szCs w:val="20"/>
              </w:rPr>
            </w:pPr>
            <w:r>
              <w:rPr>
                <w:sz w:val="20"/>
                <w:szCs w:val="20"/>
              </w:rPr>
              <w:t>ARS-BFGL-NGS-57417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678C1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4CC84A"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16F4B6" w14:textId="77777777">
            <w:pPr>
              <w:spacing w:after="240" w:line="240" w:lineRule="auto"/>
              <w:jc w:val="center"/>
              <w:rPr>
                <w:sz w:val="20"/>
                <w:szCs w:val="20"/>
              </w:rPr>
            </w:pPr>
            <w:r>
              <w:rPr>
                <w:sz w:val="20"/>
                <w:szCs w:val="20"/>
              </w:rPr>
              <w:t>43820981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C4B111" w14:textId="77777777">
            <w:pPr>
              <w:spacing w:after="240" w:line="240" w:lineRule="auto"/>
              <w:jc w:val="center"/>
              <w:rPr>
                <w:sz w:val="20"/>
                <w:szCs w:val="20"/>
              </w:rPr>
            </w:pPr>
            <w:r>
              <w:rPr>
                <w:sz w:val="20"/>
                <w:szCs w:val="20"/>
              </w:rPr>
              <w:t>UCD1.2</w:t>
            </w:r>
          </w:p>
        </w:tc>
      </w:tr>
      <w:tr w:rsidR="00DB7704" w:rsidTr="69811C75" w14:paraId="3586BD8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2EB800" w14:textId="77777777">
            <w:pPr>
              <w:spacing w:after="240" w:line="240" w:lineRule="auto"/>
              <w:jc w:val="center"/>
              <w:rPr>
                <w:sz w:val="20"/>
                <w:szCs w:val="20"/>
              </w:rPr>
            </w:pPr>
            <w:r>
              <w:rPr>
                <w:sz w:val="20"/>
                <w:szCs w:val="20"/>
              </w:rPr>
              <w:t>ARS-BFGL-NGS-57711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6DC55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00B4E7"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408698" w14:textId="77777777">
            <w:pPr>
              <w:spacing w:after="240" w:line="240" w:lineRule="auto"/>
              <w:jc w:val="center"/>
              <w:rPr>
                <w:sz w:val="20"/>
                <w:szCs w:val="20"/>
              </w:rPr>
            </w:pPr>
            <w:r>
              <w:rPr>
                <w:sz w:val="20"/>
                <w:szCs w:val="20"/>
              </w:rPr>
              <w:t>40043192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05AAF8" w14:textId="77777777">
            <w:pPr>
              <w:spacing w:after="240" w:line="240" w:lineRule="auto"/>
              <w:jc w:val="center"/>
              <w:rPr>
                <w:sz w:val="20"/>
                <w:szCs w:val="20"/>
              </w:rPr>
            </w:pPr>
            <w:r>
              <w:rPr>
                <w:sz w:val="20"/>
                <w:szCs w:val="20"/>
              </w:rPr>
              <w:t>UCD1.2</w:t>
            </w:r>
          </w:p>
        </w:tc>
      </w:tr>
      <w:tr w:rsidR="00DB7704" w:rsidTr="69811C75" w14:paraId="03746D7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6FF1A4" w14:textId="77777777">
            <w:pPr>
              <w:spacing w:after="240" w:line="240" w:lineRule="auto"/>
              <w:jc w:val="center"/>
              <w:rPr>
                <w:sz w:val="20"/>
                <w:szCs w:val="20"/>
              </w:rPr>
            </w:pPr>
            <w:r>
              <w:rPr>
                <w:sz w:val="20"/>
                <w:szCs w:val="20"/>
              </w:rPr>
              <w:t>ARS-BFGL-NGS-57870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3683B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A728AC"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E7E2AD" w14:textId="77777777">
            <w:pPr>
              <w:spacing w:after="240" w:line="240" w:lineRule="auto"/>
              <w:jc w:val="center"/>
              <w:rPr>
                <w:sz w:val="20"/>
                <w:szCs w:val="20"/>
              </w:rPr>
            </w:pPr>
            <w:r>
              <w:rPr>
                <w:sz w:val="20"/>
                <w:szCs w:val="20"/>
              </w:rPr>
              <w:t>37643077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F9439A" w14:textId="77777777">
            <w:pPr>
              <w:spacing w:after="240" w:line="240" w:lineRule="auto"/>
              <w:jc w:val="center"/>
              <w:rPr>
                <w:sz w:val="20"/>
                <w:szCs w:val="20"/>
              </w:rPr>
            </w:pPr>
            <w:r>
              <w:rPr>
                <w:sz w:val="20"/>
                <w:szCs w:val="20"/>
              </w:rPr>
              <w:t>UCD1.2</w:t>
            </w:r>
          </w:p>
        </w:tc>
      </w:tr>
      <w:tr w:rsidR="00DB7704" w:rsidTr="69811C75" w14:paraId="5207CE1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EA026E" w14:textId="77777777">
            <w:pPr>
              <w:spacing w:after="240" w:line="240" w:lineRule="auto"/>
              <w:jc w:val="center"/>
              <w:rPr>
                <w:sz w:val="20"/>
                <w:szCs w:val="20"/>
              </w:rPr>
            </w:pPr>
            <w:r>
              <w:rPr>
                <w:sz w:val="20"/>
                <w:szCs w:val="20"/>
              </w:rPr>
              <w:t>ARS-BFGL-NGS-58066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404BC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F3F337"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19D637" w14:textId="77777777">
            <w:pPr>
              <w:spacing w:after="240" w:line="240" w:lineRule="auto"/>
              <w:jc w:val="center"/>
              <w:rPr>
                <w:sz w:val="20"/>
                <w:szCs w:val="20"/>
              </w:rPr>
            </w:pPr>
            <w:r>
              <w:rPr>
                <w:sz w:val="20"/>
                <w:szCs w:val="20"/>
              </w:rPr>
              <w:t>92418182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068AFE" w14:textId="77777777">
            <w:pPr>
              <w:spacing w:after="240" w:line="240" w:lineRule="auto"/>
              <w:jc w:val="center"/>
              <w:rPr>
                <w:sz w:val="20"/>
                <w:szCs w:val="20"/>
              </w:rPr>
            </w:pPr>
            <w:r>
              <w:rPr>
                <w:sz w:val="20"/>
                <w:szCs w:val="20"/>
              </w:rPr>
              <w:t>UCD1.2</w:t>
            </w:r>
          </w:p>
        </w:tc>
      </w:tr>
      <w:tr w:rsidR="00DB7704" w:rsidTr="69811C75" w14:paraId="5CF5CC2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027430" w14:textId="77777777">
            <w:pPr>
              <w:spacing w:after="240" w:line="240" w:lineRule="auto"/>
              <w:jc w:val="center"/>
              <w:rPr>
                <w:sz w:val="20"/>
                <w:szCs w:val="20"/>
              </w:rPr>
            </w:pPr>
            <w:r>
              <w:rPr>
                <w:sz w:val="20"/>
                <w:szCs w:val="20"/>
              </w:rPr>
              <w:t>ARS-BFGL-NGS-58613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07430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9935FF"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428CF6" w14:textId="77777777">
            <w:pPr>
              <w:spacing w:after="240" w:line="240" w:lineRule="auto"/>
              <w:jc w:val="center"/>
              <w:rPr>
                <w:sz w:val="20"/>
                <w:szCs w:val="20"/>
              </w:rPr>
            </w:pPr>
            <w:r>
              <w:rPr>
                <w:sz w:val="20"/>
                <w:szCs w:val="20"/>
              </w:rPr>
              <w:t>77917876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791B8E" w14:textId="77777777">
            <w:pPr>
              <w:spacing w:after="240" w:line="240" w:lineRule="auto"/>
              <w:jc w:val="center"/>
              <w:rPr>
                <w:sz w:val="20"/>
                <w:szCs w:val="20"/>
              </w:rPr>
            </w:pPr>
            <w:r>
              <w:rPr>
                <w:sz w:val="20"/>
                <w:szCs w:val="20"/>
              </w:rPr>
              <w:t>UCD1.2</w:t>
            </w:r>
          </w:p>
        </w:tc>
      </w:tr>
      <w:tr w:rsidR="00DB7704" w:rsidTr="69811C75" w14:paraId="6E5F924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55D528" w14:textId="77777777">
            <w:pPr>
              <w:spacing w:after="240" w:line="240" w:lineRule="auto"/>
              <w:jc w:val="center"/>
              <w:rPr>
                <w:sz w:val="20"/>
                <w:szCs w:val="20"/>
              </w:rPr>
            </w:pPr>
            <w:r>
              <w:rPr>
                <w:sz w:val="20"/>
                <w:szCs w:val="20"/>
              </w:rPr>
              <w:t>ARS-BFGL-NGS-60640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8B9FE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B4C29E"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AE1B50" w14:textId="77777777">
            <w:pPr>
              <w:spacing w:after="240" w:line="240" w:lineRule="auto"/>
              <w:jc w:val="center"/>
              <w:rPr>
                <w:sz w:val="20"/>
                <w:szCs w:val="20"/>
              </w:rPr>
            </w:pPr>
            <w:r>
              <w:rPr>
                <w:sz w:val="20"/>
                <w:szCs w:val="20"/>
              </w:rPr>
              <w:t>3314569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D548DA" w14:textId="77777777">
            <w:pPr>
              <w:spacing w:after="240" w:line="240" w:lineRule="auto"/>
              <w:jc w:val="center"/>
              <w:rPr>
                <w:sz w:val="20"/>
                <w:szCs w:val="20"/>
              </w:rPr>
            </w:pPr>
            <w:r>
              <w:rPr>
                <w:sz w:val="20"/>
                <w:szCs w:val="20"/>
              </w:rPr>
              <w:t>UCD1.2</w:t>
            </w:r>
          </w:p>
        </w:tc>
      </w:tr>
      <w:tr w:rsidR="00DB7704" w:rsidTr="69811C75" w14:paraId="35B246E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3BC217" w14:textId="77777777">
            <w:pPr>
              <w:spacing w:after="240" w:line="240" w:lineRule="auto"/>
              <w:jc w:val="center"/>
              <w:rPr>
                <w:sz w:val="20"/>
                <w:szCs w:val="20"/>
              </w:rPr>
            </w:pPr>
            <w:r>
              <w:rPr>
                <w:sz w:val="20"/>
                <w:szCs w:val="20"/>
              </w:rPr>
              <w:t>ARS-BFGL-NGS-61492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7BCCA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D39E45"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EB694A" w14:textId="77777777">
            <w:pPr>
              <w:spacing w:after="240" w:line="240" w:lineRule="auto"/>
              <w:jc w:val="center"/>
              <w:rPr>
                <w:sz w:val="20"/>
                <w:szCs w:val="20"/>
              </w:rPr>
            </w:pPr>
            <w:r>
              <w:rPr>
                <w:sz w:val="20"/>
                <w:szCs w:val="20"/>
              </w:rPr>
              <w:t>67978936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C83117" w14:textId="77777777">
            <w:pPr>
              <w:spacing w:after="240" w:line="240" w:lineRule="auto"/>
              <w:jc w:val="center"/>
              <w:rPr>
                <w:sz w:val="20"/>
                <w:szCs w:val="20"/>
              </w:rPr>
            </w:pPr>
            <w:r>
              <w:rPr>
                <w:sz w:val="20"/>
                <w:szCs w:val="20"/>
              </w:rPr>
              <w:t>UCD1.2</w:t>
            </w:r>
          </w:p>
        </w:tc>
      </w:tr>
      <w:tr w:rsidR="00DB7704" w:rsidTr="69811C75" w14:paraId="7BE233F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7A1DDD" w14:textId="77777777">
            <w:pPr>
              <w:spacing w:after="240" w:line="240" w:lineRule="auto"/>
              <w:jc w:val="center"/>
              <w:rPr>
                <w:sz w:val="20"/>
                <w:szCs w:val="20"/>
              </w:rPr>
            </w:pPr>
            <w:r>
              <w:rPr>
                <w:sz w:val="20"/>
                <w:szCs w:val="20"/>
              </w:rPr>
              <w:t>ARS-BFGL-NGS-6269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AB65C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408C1A"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C850EC" w14:textId="77777777">
            <w:pPr>
              <w:spacing w:after="240" w:line="240" w:lineRule="auto"/>
              <w:jc w:val="center"/>
              <w:rPr>
                <w:sz w:val="20"/>
                <w:szCs w:val="20"/>
              </w:rPr>
            </w:pPr>
            <w:r>
              <w:rPr>
                <w:sz w:val="20"/>
                <w:szCs w:val="20"/>
              </w:rPr>
              <w:t>28789212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B25776" w14:textId="77777777">
            <w:pPr>
              <w:spacing w:after="240" w:line="240" w:lineRule="auto"/>
              <w:jc w:val="center"/>
              <w:rPr>
                <w:sz w:val="20"/>
                <w:szCs w:val="20"/>
              </w:rPr>
            </w:pPr>
            <w:r>
              <w:rPr>
                <w:sz w:val="20"/>
                <w:szCs w:val="20"/>
              </w:rPr>
              <w:t>UCD1.2</w:t>
            </w:r>
          </w:p>
        </w:tc>
      </w:tr>
      <w:tr w:rsidR="00DB7704" w:rsidTr="69811C75" w14:paraId="428358B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B0E43E" w14:textId="77777777">
            <w:pPr>
              <w:spacing w:after="240" w:line="240" w:lineRule="auto"/>
              <w:jc w:val="center"/>
              <w:rPr>
                <w:sz w:val="20"/>
                <w:szCs w:val="20"/>
              </w:rPr>
            </w:pPr>
            <w:r>
              <w:rPr>
                <w:sz w:val="20"/>
                <w:szCs w:val="20"/>
              </w:rPr>
              <w:t>ARS-BFGL-NGS-64451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DEC28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C3105E"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8E0C8C" w14:textId="77777777">
            <w:pPr>
              <w:spacing w:after="240" w:line="240" w:lineRule="auto"/>
              <w:jc w:val="center"/>
              <w:rPr>
                <w:sz w:val="20"/>
                <w:szCs w:val="20"/>
              </w:rPr>
            </w:pPr>
            <w:r>
              <w:rPr>
                <w:sz w:val="20"/>
                <w:szCs w:val="20"/>
              </w:rPr>
              <w:t>59835330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C3583A" w14:textId="77777777">
            <w:pPr>
              <w:spacing w:after="240" w:line="240" w:lineRule="auto"/>
              <w:jc w:val="center"/>
              <w:rPr>
                <w:sz w:val="20"/>
                <w:szCs w:val="20"/>
              </w:rPr>
            </w:pPr>
            <w:r>
              <w:rPr>
                <w:sz w:val="20"/>
                <w:szCs w:val="20"/>
              </w:rPr>
              <w:t>UCD1.2</w:t>
            </w:r>
          </w:p>
        </w:tc>
      </w:tr>
      <w:tr w:rsidR="00DB7704" w:rsidTr="69811C75" w14:paraId="78505B4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213295" w14:textId="77777777">
            <w:pPr>
              <w:spacing w:after="240" w:line="240" w:lineRule="auto"/>
              <w:jc w:val="center"/>
              <w:rPr>
                <w:sz w:val="20"/>
                <w:szCs w:val="20"/>
              </w:rPr>
            </w:pPr>
            <w:r>
              <w:rPr>
                <w:sz w:val="20"/>
                <w:szCs w:val="20"/>
              </w:rPr>
              <w:t>ARS-BFGL-NGS-66512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1866A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89AF6E"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F2DF49" w14:textId="77777777">
            <w:pPr>
              <w:spacing w:after="240" w:line="240" w:lineRule="auto"/>
              <w:jc w:val="center"/>
              <w:rPr>
                <w:sz w:val="20"/>
                <w:szCs w:val="20"/>
              </w:rPr>
            </w:pPr>
            <w:r>
              <w:rPr>
                <w:sz w:val="20"/>
                <w:szCs w:val="20"/>
              </w:rPr>
              <w:t>37131360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492CE1" w14:textId="77777777">
            <w:pPr>
              <w:spacing w:after="240" w:line="240" w:lineRule="auto"/>
              <w:jc w:val="center"/>
              <w:rPr>
                <w:sz w:val="20"/>
                <w:szCs w:val="20"/>
              </w:rPr>
            </w:pPr>
            <w:r>
              <w:rPr>
                <w:sz w:val="20"/>
                <w:szCs w:val="20"/>
              </w:rPr>
              <w:t>UCD1.2</w:t>
            </w:r>
          </w:p>
        </w:tc>
      </w:tr>
      <w:tr w:rsidR="00DB7704" w:rsidTr="69811C75" w14:paraId="1254170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F87220" w14:textId="77777777">
            <w:pPr>
              <w:spacing w:after="240" w:line="240" w:lineRule="auto"/>
              <w:jc w:val="center"/>
              <w:rPr>
                <w:sz w:val="20"/>
                <w:szCs w:val="20"/>
              </w:rPr>
            </w:pPr>
            <w:r>
              <w:rPr>
                <w:sz w:val="20"/>
                <w:szCs w:val="20"/>
              </w:rPr>
              <w:t>ARS-BFGL-NGS-67146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8B167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EB9483"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0B813B" w14:textId="77777777">
            <w:pPr>
              <w:spacing w:after="240" w:line="240" w:lineRule="auto"/>
              <w:jc w:val="center"/>
              <w:rPr>
                <w:sz w:val="20"/>
                <w:szCs w:val="20"/>
              </w:rPr>
            </w:pPr>
            <w:r>
              <w:rPr>
                <w:sz w:val="20"/>
                <w:szCs w:val="20"/>
              </w:rPr>
              <w:t>117962757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7C093F" w14:textId="77777777">
            <w:pPr>
              <w:spacing w:after="240" w:line="240" w:lineRule="auto"/>
              <w:jc w:val="center"/>
              <w:rPr>
                <w:sz w:val="20"/>
                <w:szCs w:val="20"/>
              </w:rPr>
            </w:pPr>
            <w:r>
              <w:rPr>
                <w:sz w:val="20"/>
                <w:szCs w:val="20"/>
              </w:rPr>
              <w:t>UCD1.2</w:t>
            </w:r>
          </w:p>
        </w:tc>
      </w:tr>
      <w:tr w:rsidR="00DB7704" w:rsidTr="69811C75" w14:paraId="0488CDD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9380E7" w14:textId="77777777">
            <w:pPr>
              <w:spacing w:after="240" w:line="240" w:lineRule="auto"/>
              <w:jc w:val="center"/>
              <w:rPr>
                <w:sz w:val="20"/>
                <w:szCs w:val="20"/>
              </w:rPr>
            </w:pPr>
            <w:r>
              <w:rPr>
                <w:sz w:val="20"/>
                <w:szCs w:val="20"/>
              </w:rPr>
              <w:t>ARS-BFGL-NGS-67260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04976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C42638"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1E9EFD" w14:textId="77777777">
            <w:pPr>
              <w:spacing w:after="240" w:line="240" w:lineRule="auto"/>
              <w:jc w:val="center"/>
              <w:rPr>
                <w:sz w:val="20"/>
                <w:szCs w:val="20"/>
              </w:rPr>
            </w:pPr>
            <w:r>
              <w:rPr>
                <w:sz w:val="20"/>
                <w:szCs w:val="20"/>
              </w:rPr>
              <w:t>134616699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15687A" w14:textId="77777777">
            <w:pPr>
              <w:spacing w:after="240" w:line="240" w:lineRule="auto"/>
              <w:jc w:val="center"/>
              <w:rPr>
                <w:sz w:val="20"/>
                <w:szCs w:val="20"/>
              </w:rPr>
            </w:pPr>
            <w:r>
              <w:rPr>
                <w:sz w:val="20"/>
                <w:szCs w:val="20"/>
              </w:rPr>
              <w:t>UCD1.2</w:t>
            </w:r>
          </w:p>
        </w:tc>
      </w:tr>
      <w:tr w:rsidR="00DB7704" w:rsidTr="69811C75" w14:paraId="17D8D87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C24291" w14:textId="77777777">
            <w:pPr>
              <w:spacing w:after="240" w:line="240" w:lineRule="auto"/>
              <w:jc w:val="center"/>
              <w:rPr>
                <w:sz w:val="20"/>
                <w:szCs w:val="20"/>
              </w:rPr>
            </w:pPr>
            <w:r>
              <w:rPr>
                <w:sz w:val="20"/>
                <w:szCs w:val="20"/>
              </w:rPr>
              <w:t>ARS-BFGL-NGS-67754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5AD9E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95336A"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84F6A6" w14:textId="77777777">
            <w:pPr>
              <w:spacing w:after="240" w:line="240" w:lineRule="auto"/>
              <w:jc w:val="center"/>
              <w:rPr>
                <w:sz w:val="20"/>
                <w:szCs w:val="20"/>
              </w:rPr>
            </w:pPr>
            <w:r>
              <w:rPr>
                <w:sz w:val="20"/>
                <w:szCs w:val="20"/>
              </w:rPr>
              <w:t>147112097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625B1B" w14:textId="77777777">
            <w:pPr>
              <w:spacing w:after="240" w:line="240" w:lineRule="auto"/>
              <w:jc w:val="center"/>
              <w:rPr>
                <w:sz w:val="20"/>
                <w:szCs w:val="20"/>
              </w:rPr>
            </w:pPr>
            <w:r>
              <w:rPr>
                <w:sz w:val="20"/>
                <w:szCs w:val="20"/>
              </w:rPr>
              <w:t>UCD1.2</w:t>
            </w:r>
          </w:p>
        </w:tc>
      </w:tr>
      <w:tr w:rsidR="00DB7704" w:rsidTr="69811C75" w14:paraId="1E59D50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143676" w14:textId="77777777">
            <w:pPr>
              <w:spacing w:after="240" w:line="240" w:lineRule="auto"/>
              <w:jc w:val="center"/>
              <w:rPr>
                <w:sz w:val="20"/>
                <w:szCs w:val="20"/>
              </w:rPr>
            </w:pPr>
            <w:r>
              <w:rPr>
                <w:sz w:val="20"/>
                <w:szCs w:val="20"/>
              </w:rPr>
              <w:t>ARS-BFGL-NGS-68030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B6F2C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1B75FB"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BD3302" w14:textId="77777777">
            <w:pPr>
              <w:spacing w:after="240" w:line="240" w:lineRule="auto"/>
              <w:jc w:val="center"/>
              <w:rPr>
                <w:sz w:val="20"/>
                <w:szCs w:val="20"/>
              </w:rPr>
            </w:pPr>
            <w:r>
              <w:rPr>
                <w:sz w:val="20"/>
                <w:szCs w:val="20"/>
              </w:rPr>
              <w:t>1928291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BFD42B" w14:textId="77777777">
            <w:pPr>
              <w:spacing w:after="240" w:line="240" w:lineRule="auto"/>
              <w:jc w:val="center"/>
              <w:rPr>
                <w:sz w:val="20"/>
                <w:szCs w:val="20"/>
              </w:rPr>
            </w:pPr>
            <w:r>
              <w:rPr>
                <w:sz w:val="20"/>
                <w:szCs w:val="20"/>
              </w:rPr>
              <w:t>UCD1.2</w:t>
            </w:r>
          </w:p>
        </w:tc>
      </w:tr>
      <w:tr w:rsidR="00DB7704" w:rsidTr="69811C75" w14:paraId="7C6DAD2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3134BF" w14:textId="77777777">
            <w:pPr>
              <w:spacing w:after="240" w:line="240" w:lineRule="auto"/>
              <w:jc w:val="center"/>
              <w:rPr>
                <w:sz w:val="20"/>
                <w:szCs w:val="20"/>
              </w:rPr>
            </w:pPr>
            <w:r>
              <w:rPr>
                <w:sz w:val="20"/>
                <w:szCs w:val="20"/>
              </w:rPr>
              <w:t>ARS-BFGL-NGS-68850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9FDD7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193678"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BEE29B" w14:textId="77777777">
            <w:pPr>
              <w:spacing w:after="240" w:line="240" w:lineRule="auto"/>
              <w:jc w:val="center"/>
              <w:rPr>
                <w:sz w:val="20"/>
                <w:szCs w:val="20"/>
              </w:rPr>
            </w:pPr>
            <w:r>
              <w:rPr>
                <w:sz w:val="20"/>
                <w:szCs w:val="20"/>
              </w:rPr>
              <w:t>5280592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841CBB" w14:textId="77777777">
            <w:pPr>
              <w:spacing w:after="240" w:line="240" w:lineRule="auto"/>
              <w:jc w:val="center"/>
              <w:rPr>
                <w:sz w:val="20"/>
                <w:szCs w:val="20"/>
              </w:rPr>
            </w:pPr>
            <w:r>
              <w:rPr>
                <w:sz w:val="20"/>
                <w:szCs w:val="20"/>
              </w:rPr>
              <w:t>UCD1.2</w:t>
            </w:r>
          </w:p>
        </w:tc>
      </w:tr>
      <w:tr w:rsidR="00DB7704" w:rsidTr="69811C75" w14:paraId="2217C38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4DAE79" w14:textId="77777777">
            <w:pPr>
              <w:spacing w:after="240" w:line="240" w:lineRule="auto"/>
              <w:jc w:val="center"/>
              <w:rPr>
                <w:sz w:val="20"/>
                <w:szCs w:val="20"/>
              </w:rPr>
            </w:pPr>
            <w:r>
              <w:rPr>
                <w:sz w:val="20"/>
                <w:szCs w:val="20"/>
              </w:rPr>
              <w:t>ARS-BFGL-NGS-70946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974F86"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830EAB"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AFE354" w14:textId="77777777">
            <w:pPr>
              <w:spacing w:after="240" w:line="240" w:lineRule="auto"/>
              <w:jc w:val="center"/>
              <w:rPr>
                <w:sz w:val="20"/>
                <w:szCs w:val="20"/>
              </w:rPr>
            </w:pPr>
            <w:r>
              <w:rPr>
                <w:sz w:val="20"/>
                <w:szCs w:val="20"/>
              </w:rPr>
              <w:t>14601498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95E967" w14:textId="77777777">
            <w:pPr>
              <w:spacing w:after="240" w:line="240" w:lineRule="auto"/>
              <w:jc w:val="center"/>
              <w:rPr>
                <w:sz w:val="20"/>
                <w:szCs w:val="20"/>
              </w:rPr>
            </w:pPr>
            <w:r>
              <w:rPr>
                <w:sz w:val="20"/>
                <w:szCs w:val="20"/>
              </w:rPr>
              <w:t>UCD1.2</w:t>
            </w:r>
          </w:p>
        </w:tc>
      </w:tr>
      <w:tr w:rsidR="00DB7704" w:rsidTr="69811C75" w14:paraId="67ACBB4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D167A4" w14:textId="77777777">
            <w:pPr>
              <w:spacing w:after="240" w:line="240" w:lineRule="auto"/>
              <w:jc w:val="center"/>
              <w:rPr>
                <w:sz w:val="20"/>
                <w:szCs w:val="20"/>
              </w:rPr>
            </w:pPr>
            <w:r>
              <w:rPr>
                <w:sz w:val="20"/>
                <w:szCs w:val="20"/>
              </w:rPr>
              <w:t>ARS-BFGL-NGS-71395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AEB46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073777"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C0A294" w14:textId="77777777">
            <w:pPr>
              <w:spacing w:after="240" w:line="240" w:lineRule="auto"/>
              <w:jc w:val="center"/>
              <w:rPr>
                <w:sz w:val="20"/>
                <w:szCs w:val="20"/>
              </w:rPr>
            </w:pPr>
            <w:r>
              <w:rPr>
                <w:sz w:val="20"/>
                <w:szCs w:val="20"/>
              </w:rPr>
              <w:t>24741844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820FCA" w14:textId="77777777">
            <w:pPr>
              <w:spacing w:after="240" w:line="240" w:lineRule="auto"/>
              <w:jc w:val="center"/>
              <w:rPr>
                <w:sz w:val="20"/>
                <w:szCs w:val="20"/>
              </w:rPr>
            </w:pPr>
            <w:r>
              <w:rPr>
                <w:sz w:val="20"/>
                <w:szCs w:val="20"/>
              </w:rPr>
              <w:t>UCD1.2</w:t>
            </w:r>
          </w:p>
        </w:tc>
      </w:tr>
      <w:tr w:rsidR="00DB7704" w:rsidTr="69811C75" w14:paraId="1022015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B420EE" w14:textId="77777777">
            <w:pPr>
              <w:spacing w:after="240" w:line="240" w:lineRule="auto"/>
              <w:jc w:val="center"/>
              <w:rPr>
                <w:sz w:val="20"/>
                <w:szCs w:val="20"/>
              </w:rPr>
            </w:pPr>
            <w:r>
              <w:rPr>
                <w:sz w:val="20"/>
                <w:szCs w:val="20"/>
              </w:rPr>
              <w:t>ARS-BFGL-NGS-72192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49600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783CD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9FD3D8" w14:textId="77777777">
            <w:pPr>
              <w:spacing w:after="240" w:line="240" w:lineRule="auto"/>
              <w:jc w:val="center"/>
              <w:rPr>
                <w:sz w:val="20"/>
                <w:szCs w:val="20"/>
              </w:rPr>
            </w:pPr>
            <w:r>
              <w:rPr>
                <w:sz w:val="20"/>
                <w:szCs w:val="20"/>
              </w:rPr>
              <w:t>64706779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A296A1" w14:textId="77777777">
            <w:pPr>
              <w:spacing w:after="240" w:line="240" w:lineRule="auto"/>
              <w:jc w:val="center"/>
              <w:rPr>
                <w:sz w:val="20"/>
                <w:szCs w:val="20"/>
              </w:rPr>
            </w:pPr>
            <w:r>
              <w:rPr>
                <w:sz w:val="20"/>
                <w:szCs w:val="20"/>
              </w:rPr>
              <w:t>UCD1.2</w:t>
            </w:r>
          </w:p>
        </w:tc>
      </w:tr>
      <w:tr w:rsidR="00DB7704" w:rsidTr="69811C75" w14:paraId="7248FFD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CB489B" w14:textId="77777777">
            <w:pPr>
              <w:spacing w:after="240" w:line="240" w:lineRule="auto"/>
              <w:jc w:val="center"/>
              <w:rPr>
                <w:sz w:val="20"/>
                <w:szCs w:val="20"/>
              </w:rPr>
            </w:pPr>
            <w:r>
              <w:rPr>
                <w:sz w:val="20"/>
                <w:szCs w:val="20"/>
              </w:rPr>
              <w:t>ARS-BFGL-NGS-72413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A13E9B"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5CFFFC"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F2EC41" w14:textId="77777777">
            <w:pPr>
              <w:spacing w:after="240" w:line="240" w:lineRule="auto"/>
              <w:jc w:val="center"/>
              <w:rPr>
                <w:sz w:val="20"/>
                <w:szCs w:val="20"/>
              </w:rPr>
            </w:pPr>
            <w:r>
              <w:rPr>
                <w:sz w:val="20"/>
                <w:szCs w:val="20"/>
              </w:rPr>
              <w:t>82061755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11AC63" w14:textId="77777777">
            <w:pPr>
              <w:spacing w:after="240" w:line="240" w:lineRule="auto"/>
              <w:jc w:val="center"/>
              <w:rPr>
                <w:sz w:val="20"/>
                <w:szCs w:val="20"/>
              </w:rPr>
            </w:pPr>
            <w:r>
              <w:rPr>
                <w:sz w:val="20"/>
                <w:szCs w:val="20"/>
              </w:rPr>
              <w:t>UCD1.2</w:t>
            </w:r>
          </w:p>
        </w:tc>
      </w:tr>
      <w:tr w:rsidR="00DB7704" w:rsidTr="69811C75" w14:paraId="4626C80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99109F" w14:textId="77777777">
            <w:pPr>
              <w:spacing w:after="240" w:line="240" w:lineRule="auto"/>
              <w:jc w:val="center"/>
              <w:rPr>
                <w:sz w:val="20"/>
                <w:szCs w:val="20"/>
              </w:rPr>
            </w:pPr>
            <w:r>
              <w:rPr>
                <w:sz w:val="20"/>
                <w:szCs w:val="20"/>
              </w:rPr>
              <w:t>ARS-BFGL-NGS-72471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EF22D1"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65895B"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237E86" w14:textId="77777777">
            <w:pPr>
              <w:spacing w:after="240" w:line="240" w:lineRule="auto"/>
              <w:jc w:val="center"/>
              <w:rPr>
                <w:sz w:val="20"/>
                <w:szCs w:val="20"/>
              </w:rPr>
            </w:pPr>
            <w:r>
              <w:rPr>
                <w:sz w:val="20"/>
                <w:szCs w:val="20"/>
              </w:rPr>
              <w:t>100955064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4BCD89" w14:textId="77777777">
            <w:pPr>
              <w:spacing w:after="240" w:line="240" w:lineRule="auto"/>
              <w:jc w:val="center"/>
              <w:rPr>
                <w:sz w:val="20"/>
                <w:szCs w:val="20"/>
              </w:rPr>
            </w:pPr>
            <w:r>
              <w:rPr>
                <w:sz w:val="20"/>
                <w:szCs w:val="20"/>
              </w:rPr>
              <w:t>UCD1.2</w:t>
            </w:r>
          </w:p>
        </w:tc>
      </w:tr>
      <w:tr w:rsidR="00DB7704" w:rsidTr="69811C75" w14:paraId="34D3385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C55AA9" w14:textId="77777777">
            <w:pPr>
              <w:spacing w:after="240" w:line="240" w:lineRule="auto"/>
              <w:jc w:val="center"/>
              <w:rPr>
                <w:sz w:val="20"/>
                <w:szCs w:val="20"/>
              </w:rPr>
            </w:pPr>
            <w:r>
              <w:rPr>
                <w:sz w:val="20"/>
                <w:szCs w:val="20"/>
              </w:rPr>
              <w:t>ARS-BFGL-NGS-73980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99A72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76323B"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23B11E" w14:textId="77777777">
            <w:pPr>
              <w:spacing w:after="240" w:line="240" w:lineRule="auto"/>
              <w:jc w:val="center"/>
              <w:rPr>
                <w:sz w:val="20"/>
                <w:szCs w:val="20"/>
              </w:rPr>
            </w:pPr>
            <w:r>
              <w:rPr>
                <w:sz w:val="20"/>
                <w:szCs w:val="20"/>
              </w:rPr>
              <w:t>50812576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E28CD9" w14:textId="77777777">
            <w:pPr>
              <w:spacing w:after="240" w:line="240" w:lineRule="auto"/>
              <w:jc w:val="center"/>
              <w:rPr>
                <w:sz w:val="20"/>
                <w:szCs w:val="20"/>
              </w:rPr>
            </w:pPr>
            <w:r>
              <w:rPr>
                <w:sz w:val="20"/>
                <w:szCs w:val="20"/>
              </w:rPr>
              <w:t>UCD1.2</w:t>
            </w:r>
          </w:p>
        </w:tc>
      </w:tr>
      <w:tr w:rsidR="00DB7704" w:rsidTr="69811C75" w14:paraId="7360B3E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A6F437" w14:textId="77777777">
            <w:pPr>
              <w:spacing w:after="240" w:line="240" w:lineRule="auto"/>
              <w:jc w:val="center"/>
              <w:rPr>
                <w:sz w:val="20"/>
                <w:szCs w:val="20"/>
              </w:rPr>
            </w:pPr>
            <w:r>
              <w:rPr>
                <w:sz w:val="20"/>
                <w:szCs w:val="20"/>
              </w:rPr>
              <w:t>ARS-BFGL-NGS-7433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12514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1B8CA8"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86E49A" w14:textId="77777777">
            <w:pPr>
              <w:spacing w:after="240" w:line="240" w:lineRule="auto"/>
              <w:jc w:val="center"/>
              <w:rPr>
                <w:sz w:val="20"/>
                <w:szCs w:val="20"/>
              </w:rPr>
            </w:pPr>
            <w:r>
              <w:rPr>
                <w:sz w:val="20"/>
                <w:szCs w:val="20"/>
              </w:rPr>
              <w:t>44680408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7CE9EF" w14:textId="77777777">
            <w:pPr>
              <w:spacing w:after="240" w:line="240" w:lineRule="auto"/>
              <w:jc w:val="center"/>
              <w:rPr>
                <w:sz w:val="20"/>
                <w:szCs w:val="20"/>
              </w:rPr>
            </w:pPr>
            <w:r>
              <w:rPr>
                <w:sz w:val="20"/>
                <w:szCs w:val="20"/>
              </w:rPr>
              <w:t>UCD1.2</w:t>
            </w:r>
          </w:p>
        </w:tc>
      </w:tr>
      <w:tr w:rsidR="00DB7704" w:rsidTr="69811C75" w14:paraId="2C43138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DE612C" w14:textId="77777777">
            <w:pPr>
              <w:spacing w:after="240" w:line="240" w:lineRule="auto"/>
              <w:jc w:val="center"/>
              <w:rPr>
                <w:sz w:val="20"/>
                <w:szCs w:val="20"/>
              </w:rPr>
            </w:pPr>
            <w:r>
              <w:rPr>
                <w:sz w:val="20"/>
                <w:szCs w:val="20"/>
              </w:rPr>
              <w:t>ARS-BFGL-NGS-75852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8D3CB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268452"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8AF723" w14:textId="77777777">
            <w:pPr>
              <w:spacing w:after="240" w:line="240" w:lineRule="auto"/>
              <w:jc w:val="center"/>
              <w:rPr>
                <w:sz w:val="20"/>
                <w:szCs w:val="20"/>
              </w:rPr>
            </w:pPr>
            <w:r>
              <w:rPr>
                <w:sz w:val="20"/>
                <w:szCs w:val="20"/>
              </w:rPr>
              <w:t>69504321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8C59D6" w14:textId="77777777">
            <w:pPr>
              <w:spacing w:after="240" w:line="240" w:lineRule="auto"/>
              <w:jc w:val="center"/>
              <w:rPr>
                <w:sz w:val="20"/>
                <w:szCs w:val="20"/>
              </w:rPr>
            </w:pPr>
            <w:r>
              <w:rPr>
                <w:sz w:val="20"/>
                <w:szCs w:val="20"/>
              </w:rPr>
              <w:t>UCD1.2</w:t>
            </w:r>
          </w:p>
        </w:tc>
      </w:tr>
      <w:tr w:rsidR="00DB7704" w:rsidTr="69811C75" w14:paraId="64B6BEE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58B22E" w14:textId="77777777">
            <w:pPr>
              <w:spacing w:after="240" w:line="240" w:lineRule="auto"/>
              <w:jc w:val="center"/>
              <w:rPr>
                <w:sz w:val="20"/>
                <w:szCs w:val="20"/>
              </w:rPr>
            </w:pPr>
            <w:r>
              <w:rPr>
                <w:sz w:val="20"/>
                <w:szCs w:val="20"/>
              </w:rPr>
              <w:t>ARS-BFGL-NGS-76111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655D8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CBABF6"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423555" w14:textId="77777777">
            <w:pPr>
              <w:spacing w:after="240" w:line="240" w:lineRule="auto"/>
              <w:jc w:val="center"/>
              <w:rPr>
                <w:sz w:val="20"/>
                <w:szCs w:val="20"/>
              </w:rPr>
            </w:pPr>
            <w:r>
              <w:rPr>
                <w:sz w:val="20"/>
                <w:szCs w:val="20"/>
              </w:rPr>
              <w:t>102402908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6E8E66" w14:textId="77777777">
            <w:pPr>
              <w:spacing w:after="240" w:line="240" w:lineRule="auto"/>
              <w:jc w:val="center"/>
              <w:rPr>
                <w:sz w:val="20"/>
                <w:szCs w:val="20"/>
              </w:rPr>
            </w:pPr>
            <w:r>
              <w:rPr>
                <w:sz w:val="20"/>
                <w:szCs w:val="20"/>
              </w:rPr>
              <w:t>UCD1.2</w:t>
            </w:r>
          </w:p>
        </w:tc>
      </w:tr>
      <w:tr w:rsidR="00DB7704" w:rsidTr="69811C75" w14:paraId="433188F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B7CBB1" w14:textId="77777777">
            <w:pPr>
              <w:spacing w:after="240" w:line="240" w:lineRule="auto"/>
              <w:jc w:val="center"/>
              <w:rPr>
                <w:sz w:val="20"/>
                <w:szCs w:val="20"/>
              </w:rPr>
            </w:pPr>
            <w:r>
              <w:rPr>
                <w:sz w:val="20"/>
                <w:szCs w:val="20"/>
              </w:rPr>
              <w:t>ARS-BFGL-NGS-76191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4E985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77CAD2"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86D756" w14:textId="77777777">
            <w:pPr>
              <w:spacing w:after="240" w:line="240" w:lineRule="auto"/>
              <w:jc w:val="center"/>
              <w:rPr>
                <w:sz w:val="20"/>
                <w:szCs w:val="20"/>
              </w:rPr>
            </w:pPr>
            <w:r>
              <w:rPr>
                <w:sz w:val="20"/>
                <w:szCs w:val="20"/>
              </w:rPr>
              <w:t>62781436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B1172C" w14:textId="77777777">
            <w:pPr>
              <w:spacing w:after="240" w:line="240" w:lineRule="auto"/>
              <w:jc w:val="center"/>
              <w:rPr>
                <w:sz w:val="20"/>
                <w:szCs w:val="20"/>
              </w:rPr>
            </w:pPr>
            <w:r>
              <w:rPr>
                <w:sz w:val="20"/>
                <w:szCs w:val="20"/>
              </w:rPr>
              <w:t>UCD1.2</w:t>
            </w:r>
          </w:p>
        </w:tc>
      </w:tr>
      <w:tr w:rsidR="00DB7704" w:rsidTr="69811C75" w14:paraId="335CAF5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F8F877" w14:textId="77777777">
            <w:pPr>
              <w:spacing w:after="240" w:line="240" w:lineRule="auto"/>
              <w:jc w:val="center"/>
              <w:rPr>
                <w:sz w:val="20"/>
                <w:szCs w:val="20"/>
              </w:rPr>
            </w:pPr>
            <w:r>
              <w:rPr>
                <w:sz w:val="20"/>
                <w:szCs w:val="20"/>
              </w:rPr>
              <w:t>ARS-BFGL-NGS-76330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23C67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393B24"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AE2C88" w14:textId="77777777">
            <w:pPr>
              <w:spacing w:after="240" w:line="240" w:lineRule="auto"/>
              <w:jc w:val="center"/>
              <w:rPr>
                <w:sz w:val="20"/>
                <w:szCs w:val="20"/>
              </w:rPr>
            </w:pPr>
            <w:r>
              <w:rPr>
                <w:sz w:val="20"/>
                <w:szCs w:val="20"/>
              </w:rPr>
              <w:t>33248298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000149" w14:textId="77777777">
            <w:pPr>
              <w:spacing w:after="240" w:line="240" w:lineRule="auto"/>
              <w:jc w:val="center"/>
              <w:rPr>
                <w:sz w:val="20"/>
                <w:szCs w:val="20"/>
              </w:rPr>
            </w:pPr>
            <w:r>
              <w:rPr>
                <w:sz w:val="20"/>
                <w:szCs w:val="20"/>
              </w:rPr>
              <w:t>UCD1.2</w:t>
            </w:r>
          </w:p>
        </w:tc>
      </w:tr>
      <w:tr w:rsidR="00DB7704" w:rsidTr="69811C75" w14:paraId="1D7A23A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E53092" w14:textId="77777777">
            <w:pPr>
              <w:spacing w:after="240" w:line="240" w:lineRule="auto"/>
              <w:jc w:val="center"/>
              <w:rPr>
                <w:sz w:val="20"/>
                <w:szCs w:val="20"/>
              </w:rPr>
            </w:pPr>
            <w:r>
              <w:rPr>
                <w:sz w:val="20"/>
                <w:szCs w:val="20"/>
              </w:rPr>
              <w:t>ARS-BFGL-NGS-81155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0BC498"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C513E1"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4AEF46" w14:textId="77777777">
            <w:pPr>
              <w:spacing w:after="240" w:line="240" w:lineRule="auto"/>
              <w:jc w:val="center"/>
              <w:rPr>
                <w:sz w:val="20"/>
                <w:szCs w:val="20"/>
              </w:rPr>
            </w:pPr>
            <w:r>
              <w:rPr>
                <w:sz w:val="20"/>
                <w:szCs w:val="20"/>
              </w:rPr>
              <w:t>13197225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FA9B60" w14:textId="77777777">
            <w:pPr>
              <w:spacing w:after="240" w:line="240" w:lineRule="auto"/>
              <w:jc w:val="center"/>
              <w:rPr>
                <w:sz w:val="20"/>
                <w:szCs w:val="20"/>
              </w:rPr>
            </w:pPr>
            <w:r>
              <w:rPr>
                <w:sz w:val="20"/>
                <w:szCs w:val="20"/>
              </w:rPr>
              <w:t>UCD1.2</w:t>
            </w:r>
          </w:p>
        </w:tc>
      </w:tr>
      <w:tr w:rsidR="00DB7704" w:rsidTr="69811C75" w14:paraId="4B2613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79D534" w14:textId="77777777">
            <w:pPr>
              <w:spacing w:after="240" w:line="240" w:lineRule="auto"/>
              <w:jc w:val="center"/>
              <w:rPr>
                <w:sz w:val="20"/>
                <w:szCs w:val="20"/>
              </w:rPr>
            </w:pPr>
            <w:r>
              <w:rPr>
                <w:sz w:val="20"/>
                <w:szCs w:val="20"/>
              </w:rPr>
              <w:t>ARS-BFGL-NGS-81428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09EA2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9DD44C"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B71637" w14:textId="77777777">
            <w:pPr>
              <w:spacing w:after="240" w:line="240" w:lineRule="auto"/>
              <w:jc w:val="center"/>
              <w:rPr>
                <w:sz w:val="20"/>
                <w:szCs w:val="20"/>
              </w:rPr>
            </w:pPr>
            <w:r>
              <w:rPr>
                <w:sz w:val="20"/>
                <w:szCs w:val="20"/>
              </w:rPr>
              <w:t>20455892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0D7FD7" w14:textId="77777777">
            <w:pPr>
              <w:spacing w:after="240" w:line="240" w:lineRule="auto"/>
              <w:jc w:val="center"/>
              <w:rPr>
                <w:sz w:val="20"/>
                <w:szCs w:val="20"/>
              </w:rPr>
            </w:pPr>
            <w:r>
              <w:rPr>
                <w:sz w:val="20"/>
                <w:szCs w:val="20"/>
              </w:rPr>
              <w:t>UCD1.2</w:t>
            </w:r>
          </w:p>
        </w:tc>
      </w:tr>
      <w:tr w:rsidR="00DB7704" w:rsidTr="69811C75" w14:paraId="5FC37D0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A44069" w14:textId="77777777">
            <w:pPr>
              <w:spacing w:after="240" w:line="240" w:lineRule="auto"/>
              <w:jc w:val="center"/>
              <w:rPr>
                <w:sz w:val="20"/>
                <w:szCs w:val="20"/>
              </w:rPr>
            </w:pPr>
            <w:r>
              <w:rPr>
                <w:sz w:val="20"/>
                <w:szCs w:val="20"/>
              </w:rPr>
              <w:t>ARS-BFGL-NGS-8229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EEC70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B1381D"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32A0D3" w14:textId="77777777">
            <w:pPr>
              <w:spacing w:after="240" w:line="240" w:lineRule="auto"/>
              <w:jc w:val="center"/>
              <w:rPr>
                <w:sz w:val="20"/>
                <w:szCs w:val="20"/>
              </w:rPr>
            </w:pPr>
            <w:r>
              <w:rPr>
                <w:sz w:val="20"/>
                <w:szCs w:val="20"/>
              </w:rPr>
              <w:t>21731809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DA394D" w14:textId="77777777">
            <w:pPr>
              <w:spacing w:after="240" w:line="240" w:lineRule="auto"/>
              <w:jc w:val="center"/>
              <w:rPr>
                <w:sz w:val="20"/>
                <w:szCs w:val="20"/>
              </w:rPr>
            </w:pPr>
            <w:r>
              <w:rPr>
                <w:sz w:val="20"/>
                <w:szCs w:val="20"/>
              </w:rPr>
              <w:t>UCD1.2</w:t>
            </w:r>
          </w:p>
        </w:tc>
      </w:tr>
      <w:tr w:rsidR="00DB7704" w:rsidTr="69811C75" w14:paraId="4A9EA5C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41607D" w14:textId="77777777">
            <w:pPr>
              <w:spacing w:after="240" w:line="240" w:lineRule="auto"/>
              <w:jc w:val="center"/>
              <w:rPr>
                <w:sz w:val="20"/>
                <w:szCs w:val="20"/>
              </w:rPr>
            </w:pPr>
            <w:r>
              <w:rPr>
                <w:sz w:val="20"/>
                <w:szCs w:val="20"/>
              </w:rPr>
              <w:t>ARS-BFGL-NGS-84327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1A81D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1769A1"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FC0D7E" w14:textId="77777777">
            <w:pPr>
              <w:spacing w:after="240" w:line="240" w:lineRule="auto"/>
              <w:jc w:val="center"/>
              <w:rPr>
                <w:sz w:val="20"/>
                <w:szCs w:val="20"/>
              </w:rPr>
            </w:pPr>
            <w:r>
              <w:rPr>
                <w:sz w:val="20"/>
                <w:szCs w:val="20"/>
              </w:rPr>
              <w:t>5634404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565FFF" w14:textId="77777777">
            <w:pPr>
              <w:spacing w:after="240" w:line="240" w:lineRule="auto"/>
              <w:jc w:val="center"/>
              <w:rPr>
                <w:sz w:val="20"/>
                <w:szCs w:val="20"/>
              </w:rPr>
            </w:pPr>
            <w:r>
              <w:rPr>
                <w:sz w:val="20"/>
                <w:szCs w:val="20"/>
              </w:rPr>
              <w:t>UCD1.2</w:t>
            </w:r>
          </w:p>
        </w:tc>
      </w:tr>
      <w:tr w:rsidR="00DB7704" w:rsidTr="69811C75" w14:paraId="2D450AB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2728F0" w14:textId="77777777">
            <w:pPr>
              <w:spacing w:after="240" w:line="240" w:lineRule="auto"/>
              <w:jc w:val="center"/>
              <w:rPr>
                <w:sz w:val="20"/>
                <w:szCs w:val="20"/>
              </w:rPr>
            </w:pPr>
            <w:r>
              <w:rPr>
                <w:sz w:val="20"/>
                <w:szCs w:val="20"/>
              </w:rPr>
              <w:t>ARS-BFGL-NGS-85334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3C5C3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A4FC67" w14:textId="77777777">
            <w:pPr>
              <w:spacing w:after="240" w:line="240" w:lineRule="auto"/>
              <w:jc w:val="center"/>
              <w:rPr>
                <w:sz w:val="20"/>
                <w:szCs w:val="20"/>
              </w:rPr>
            </w:pPr>
            <w:r>
              <w:rPr>
                <w:sz w:val="20"/>
                <w:szCs w:val="20"/>
              </w:rPr>
              <w:t>24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FEEBFE" w14:textId="77777777">
            <w:pPr>
              <w:spacing w:after="240" w:line="240" w:lineRule="auto"/>
              <w:jc w:val="center"/>
              <w:rPr>
                <w:sz w:val="20"/>
                <w:szCs w:val="20"/>
              </w:rPr>
            </w:pPr>
            <w:r>
              <w:rPr>
                <w:sz w:val="20"/>
                <w:szCs w:val="20"/>
              </w:rPr>
              <w:t>54503490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5828B1" w14:textId="77777777">
            <w:pPr>
              <w:spacing w:after="240" w:line="240" w:lineRule="auto"/>
              <w:jc w:val="center"/>
              <w:rPr>
                <w:sz w:val="20"/>
                <w:szCs w:val="20"/>
              </w:rPr>
            </w:pPr>
            <w:r>
              <w:rPr>
                <w:sz w:val="20"/>
                <w:szCs w:val="20"/>
              </w:rPr>
              <w:t>UCD1.2</w:t>
            </w:r>
          </w:p>
        </w:tc>
      </w:tr>
      <w:tr w:rsidR="00DB7704" w:rsidTr="69811C75" w14:paraId="5B27D15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A2AF6A" w14:textId="77777777">
            <w:pPr>
              <w:spacing w:after="240" w:line="240" w:lineRule="auto"/>
              <w:jc w:val="center"/>
              <w:rPr>
                <w:sz w:val="20"/>
                <w:szCs w:val="20"/>
              </w:rPr>
            </w:pPr>
            <w:r>
              <w:rPr>
                <w:sz w:val="20"/>
                <w:szCs w:val="20"/>
              </w:rPr>
              <w:t>ARS-BFGL-NGS-86662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5004CB"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A80843"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C62B72" w14:textId="77777777">
            <w:pPr>
              <w:spacing w:after="240" w:line="240" w:lineRule="auto"/>
              <w:jc w:val="center"/>
              <w:rPr>
                <w:sz w:val="20"/>
                <w:szCs w:val="20"/>
              </w:rPr>
            </w:pPr>
            <w:r>
              <w:rPr>
                <w:sz w:val="20"/>
                <w:szCs w:val="20"/>
              </w:rPr>
              <w:t>40576723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4C15C7" w14:textId="77777777">
            <w:pPr>
              <w:spacing w:after="240" w:line="240" w:lineRule="auto"/>
              <w:jc w:val="center"/>
              <w:rPr>
                <w:sz w:val="20"/>
                <w:szCs w:val="20"/>
              </w:rPr>
            </w:pPr>
            <w:r>
              <w:rPr>
                <w:sz w:val="20"/>
                <w:szCs w:val="20"/>
              </w:rPr>
              <w:t>UCD1.2</w:t>
            </w:r>
          </w:p>
        </w:tc>
      </w:tr>
      <w:tr w:rsidR="00DB7704" w:rsidTr="69811C75" w14:paraId="69129C9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0FF522" w14:textId="77777777">
            <w:pPr>
              <w:spacing w:after="240" w:line="240" w:lineRule="auto"/>
              <w:jc w:val="center"/>
              <w:rPr>
                <w:sz w:val="20"/>
                <w:szCs w:val="20"/>
              </w:rPr>
            </w:pPr>
            <w:r>
              <w:rPr>
                <w:sz w:val="20"/>
                <w:szCs w:val="20"/>
              </w:rPr>
              <w:t>ARS-BFGL-NGS-89098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102971"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896037"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4C9FCB" w14:textId="77777777">
            <w:pPr>
              <w:spacing w:after="240" w:line="240" w:lineRule="auto"/>
              <w:jc w:val="center"/>
              <w:rPr>
                <w:sz w:val="20"/>
                <w:szCs w:val="20"/>
              </w:rPr>
            </w:pPr>
            <w:r>
              <w:rPr>
                <w:sz w:val="20"/>
                <w:szCs w:val="20"/>
              </w:rPr>
              <w:t>13869774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87AC9A" w14:textId="77777777">
            <w:pPr>
              <w:spacing w:after="240" w:line="240" w:lineRule="auto"/>
              <w:jc w:val="center"/>
              <w:rPr>
                <w:sz w:val="20"/>
                <w:szCs w:val="20"/>
              </w:rPr>
            </w:pPr>
            <w:r>
              <w:rPr>
                <w:sz w:val="20"/>
                <w:szCs w:val="20"/>
              </w:rPr>
              <w:t>UCD1.2</w:t>
            </w:r>
          </w:p>
        </w:tc>
      </w:tr>
      <w:tr w:rsidR="00DB7704" w:rsidTr="69811C75" w14:paraId="450127E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734F85" w14:textId="77777777">
            <w:pPr>
              <w:spacing w:after="240" w:line="240" w:lineRule="auto"/>
              <w:jc w:val="center"/>
              <w:rPr>
                <w:sz w:val="20"/>
                <w:szCs w:val="20"/>
              </w:rPr>
            </w:pPr>
            <w:r>
              <w:rPr>
                <w:sz w:val="20"/>
                <w:szCs w:val="20"/>
              </w:rPr>
              <w:t>ARS-BFGL-NGS-90760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8F84C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1FAE07" w14:textId="77777777">
            <w:pPr>
              <w:spacing w:after="240" w:line="240" w:lineRule="auto"/>
              <w:jc w:val="center"/>
              <w:rPr>
                <w:sz w:val="20"/>
                <w:szCs w:val="20"/>
              </w:rPr>
            </w:pPr>
            <w:r>
              <w:rPr>
                <w:sz w:val="20"/>
                <w:szCs w:val="20"/>
              </w:rPr>
              <w:t>29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2052AA" w14:textId="77777777">
            <w:pPr>
              <w:spacing w:after="240" w:line="240" w:lineRule="auto"/>
              <w:jc w:val="center"/>
              <w:rPr>
                <w:sz w:val="20"/>
                <w:szCs w:val="20"/>
              </w:rPr>
            </w:pPr>
            <w:r>
              <w:rPr>
                <w:sz w:val="20"/>
                <w:szCs w:val="20"/>
              </w:rPr>
              <w:t>39461320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5A56E9" w14:textId="77777777">
            <w:pPr>
              <w:spacing w:after="240" w:line="240" w:lineRule="auto"/>
              <w:jc w:val="center"/>
              <w:rPr>
                <w:sz w:val="20"/>
                <w:szCs w:val="20"/>
              </w:rPr>
            </w:pPr>
            <w:r>
              <w:rPr>
                <w:sz w:val="20"/>
                <w:szCs w:val="20"/>
              </w:rPr>
              <w:t>UCD1.2</w:t>
            </w:r>
          </w:p>
        </w:tc>
      </w:tr>
      <w:tr w:rsidR="00DB7704" w:rsidTr="69811C75" w14:paraId="0F1C07E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D97B6C" w14:textId="77777777">
            <w:pPr>
              <w:spacing w:after="240" w:line="240" w:lineRule="auto"/>
              <w:jc w:val="center"/>
              <w:rPr>
                <w:sz w:val="20"/>
                <w:szCs w:val="20"/>
              </w:rPr>
            </w:pPr>
            <w:r>
              <w:rPr>
                <w:sz w:val="20"/>
                <w:szCs w:val="20"/>
              </w:rPr>
              <w:t>ARS-BFGL-NGS-92824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7BCEB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643505"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716881" w14:textId="77777777">
            <w:pPr>
              <w:spacing w:after="240" w:line="240" w:lineRule="auto"/>
              <w:jc w:val="center"/>
              <w:rPr>
                <w:sz w:val="20"/>
                <w:szCs w:val="20"/>
              </w:rPr>
            </w:pPr>
            <w:r>
              <w:rPr>
                <w:sz w:val="20"/>
                <w:szCs w:val="20"/>
              </w:rPr>
              <w:t>109827619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E0F77E" w14:textId="77777777">
            <w:pPr>
              <w:spacing w:after="240" w:line="240" w:lineRule="auto"/>
              <w:jc w:val="center"/>
              <w:rPr>
                <w:sz w:val="20"/>
                <w:szCs w:val="20"/>
              </w:rPr>
            </w:pPr>
            <w:r>
              <w:rPr>
                <w:sz w:val="20"/>
                <w:szCs w:val="20"/>
              </w:rPr>
              <w:t>UCD1.2</w:t>
            </w:r>
          </w:p>
        </w:tc>
      </w:tr>
      <w:tr w:rsidR="00DB7704" w:rsidTr="69811C75" w14:paraId="02052CB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43C50C" w14:textId="77777777">
            <w:pPr>
              <w:spacing w:after="240" w:line="240" w:lineRule="auto"/>
              <w:jc w:val="center"/>
              <w:rPr>
                <w:sz w:val="20"/>
                <w:szCs w:val="20"/>
              </w:rPr>
            </w:pPr>
            <w:r>
              <w:rPr>
                <w:sz w:val="20"/>
                <w:szCs w:val="20"/>
              </w:rPr>
              <w:t>ARS-BFGL-NGS-92946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B4F6F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8157A5"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98BD9A" w14:textId="77777777">
            <w:pPr>
              <w:spacing w:after="240" w:line="240" w:lineRule="auto"/>
              <w:jc w:val="center"/>
              <w:rPr>
                <w:sz w:val="20"/>
                <w:szCs w:val="20"/>
              </w:rPr>
            </w:pPr>
            <w:r>
              <w:rPr>
                <w:sz w:val="20"/>
                <w:szCs w:val="20"/>
              </w:rPr>
              <w:t>16276158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CA3537" w14:textId="77777777">
            <w:pPr>
              <w:spacing w:after="240" w:line="240" w:lineRule="auto"/>
              <w:jc w:val="center"/>
              <w:rPr>
                <w:sz w:val="20"/>
                <w:szCs w:val="20"/>
              </w:rPr>
            </w:pPr>
            <w:r>
              <w:rPr>
                <w:sz w:val="20"/>
                <w:szCs w:val="20"/>
              </w:rPr>
              <w:t>UCD1.2</w:t>
            </w:r>
          </w:p>
        </w:tc>
      </w:tr>
      <w:tr w:rsidR="00DB7704" w:rsidTr="69811C75" w14:paraId="5D08552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19F616" w14:textId="77777777">
            <w:pPr>
              <w:spacing w:after="240" w:line="240" w:lineRule="auto"/>
              <w:jc w:val="center"/>
              <w:rPr>
                <w:sz w:val="20"/>
                <w:szCs w:val="20"/>
              </w:rPr>
            </w:pPr>
            <w:r>
              <w:rPr>
                <w:sz w:val="20"/>
                <w:szCs w:val="20"/>
              </w:rPr>
              <w:t>ARS-BFGL-NGS-93119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A854A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DC4293"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CC6295" w14:textId="77777777">
            <w:pPr>
              <w:spacing w:after="240" w:line="240" w:lineRule="auto"/>
              <w:jc w:val="center"/>
              <w:rPr>
                <w:sz w:val="20"/>
                <w:szCs w:val="20"/>
              </w:rPr>
            </w:pPr>
            <w:r>
              <w:rPr>
                <w:sz w:val="20"/>
                <w:szCs w:val="20"/>
              </w:rPr>
              <w:t>27778476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697325" w14:textId="77777777">
            <w:pPr>
              <w:spacing w:after="240" w:line="240" w:lineRule="auto"/>
              <w:jc w:val="center"/>
              <w:rPr>
                <w:sz w:val="20"/>
                <w:szCs w:val="20"/>
              </w:rPr>
            </w:pPr>
            <w:r>
              <w:rPr>
                <w:sz w:val="20"/>
                <w:szCs w:val="20"/>
              </w:rPr>
              <w:t>UCD1.2</w:t>
            </w:r>
          </w:p>
        </w:tc>
      </w:tr>
      <w:tr w:rsidR="00DB7704" w:rsidTr="69811C75" w14:paraId="085C79E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50945B" w14:textId="77777777">
            <w:pPr>
              <w:spacing w:after="240" w:line="240" w:lineRule="auto"/>
              <w:jc w:val="center"/>
              <w:rPr>
                <w:sz w:val="20"/>
                <w:szCs w:val="20"/>
              </w:rPr>
            </w:pPr>
            <w:r>
              <w:rPr>
                <w:sz w:val="20"/>
                <w:szCs w:val="20"/>
              </w:rPr>
              <w:t>ARS-BFGL-NGS-96125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EB8ED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07C906"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1D092D" w14:textId="77777777">
            <w:pPr>
              <w:spacing w:after="240" w:line="240" w:lineRule="auto"/>
              <w:jc w:val="center"/>
              <w:rPr>
                <w:sz w:val="20"/>
                <w:szCs w:val="20"/>
              </w:rPr>
            </w:pPr>
            <w:r>
              <w:rPr>
                <w:sz w:val="20"/>
                <w:szCs w:val="20"/>
              </w:rPr>
              <w:t>58379906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E9E72B" w14:textId="77777777">
            <w:pPr>
              <w:spacing w:after="240" w:line="240" w:lineRule="auto"/>
              <w:jc w:val="center"/>
              <w:rPr>
                <w:sz w:val="20"/>
                <w:szCs w:val="20"/>
              </w:rPr>
            </w:pPr>
            <w:r>
              <w:rPr>
                <w:sz w:val="20"/>
                <w:szCs w:val="20"/>
              </w:rPr>
              <w:t>UCD1.2</w:t>
            </w:r>
          </w:p>
        </w:tc>
      </w:tr>
      <w:tr w:rsidR="00DB7704" w:rsidTr="69811C75" w14:paraId="7908220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FACB9C" w14:textId="77777777">
            <w:pPr>
              <w:spacing w:after="240" w:line="240" w:lineRule="auto"/>
              <w:jc w:val="center"/>
              <w:rPr>
                <w:sz w:val="20"/>
                <w:szCs w:val="20"/>
              </w:rPr>
            </w:pPr>
            <w:r>
              <w:rPr>
                <w:sz w:val="20"/>
                <w:szCs w:val="20"/>
              </w:rPr>
              <w:t>ARS-BFGL-NGS-99210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AD730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DF9E93"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080ACF" w14:textId="77777777">
            <w:pPr>
              <w:spacing w:after="240" w:line="240" w:lineRule="auto"/>
              <w:jc w:val="center"/>
              <w:rPr>
                <w:sz w:val="20"/>
                <w:szCs w:val="20"/>
              </w:rPr>
            </w:pPr>
            <w:r>
              <w:rPr>
                <w:sz w:val="20"/>
                <w:szCs w:val="20"/>
              </w:rPr>
              <w:t>50485602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491E79" w14:textId="77777777">
            <w:pPr>
              <w:spacing w:after="240" w:line="240" w:lineRule="auto"/>
              <w:jc w:val="center"/>
              <w:rPr>
                <w:sz w:val="20"/>
                <w:szCs w:val="20"/>
              </w:rPr>
            </w:pPr>
            <w:r>
              <w:rPr>
                <w:sz w:val="20"/>
                <w:szCs w:val="20"/>
              </w:rPr>
              <w:t>UCD1.2</w:t>
            </w:r>
          </w:p>
        </w:tc>
      </w:tr>
      <w:tr w:rsidR="00DB7704" w:rsidTr="69811C75" w14:paraId="404FD37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BA7F4E" w14:textId="77777777">
            <w:pPr>
              <w:spacing w:after="240" w:line="240" w:lineRule="auto"/>
              <w:jc w:val="center"/>
              <w:rPr>
                <w:sz w:val="20"/>
                <w:szCs w:val="20"/>
              </w:rPr>
            </w:pPr>
            <w:r>
              <w:rPr>
                <w:sz w:val="20"/>
                <w:szCs w:val="20"/>
              </w:rPr>
              <w:t>ARS-BFGL-NGS-99338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D1B31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491DBD"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CA24D0" w14:textId="77777777">
            <w:pPr>
              <w:spacing w:after="240" w:line="240" w:lineRule="auto"/>
              <w:jc w:val="center"/>
              <w:rPr>
                <w:sz w:val="20"/>
                <w:szCs w:val="20"/>
              </w:rPr>
            </w:pPr>
            <w:r>
              <w:rPr>
                <w:sz w:val="20"/>
                <w:szCs w:val="20"/>
              </w:rPr>
              <w:t>21764453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1D9E8F" w14:textId="77777777">
            <w:pPr>
              <w:spacing w:after="240" w:line="240" w:lineRule="auto"/>
              <w:jc w:val="center"/>
              <w:rPr>
                <w:sz w:val="20"/>
                <w:szCs w:val="20"/>
              </w:rPr>
            </w:pPr>
            <w:r>
              <w:rPr>
                <w:sz w:val="20"/>
                <w:szCs w:val="20"/>
              </w:rPr>
              <w:t>UCD1.2</w:t>
            </w:r>
          </w:p>
        </w:tc>
      </w:tr>
      <w:tr w:rsidR="00DB7704" w:rsidTr="69811C75" w14:paraId="4568C6D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977DD6" w14:textId="77777777">
            <w:pPr>
              <w:spacing w:after="240" w:line="240" w:lineRule="auto"/>
              <w:jc w:val="center"/>
              <w:rPr>
                <w:sz w:val="20"/>
                <w:szCs w:val="20"/>
              </w:rPr>
            </w:pPr>
            <w:r>
              <w:rPr>
                <w:sz w:val="20"/>
                <w:szCs w:val="20"/>
              </w:rPr>
              <w:t>ARS-USMARC-569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D7766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641878"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9F307F" w14:textId="77777777">
            <w:pPr>
              <w:spacing w:after="240" w:line="240" w:lineRule="auto"/>
              <w:jc w:val="center"/>
              <w:rPr>
                <w:sz w:val="20"/>
                <w:szCs w:val="20"/>
              </w:rPr>
            </w:pPr>
            <w:r>
              <w:rPr>
                <w:sz w:val="20"/>
                <w:szCs w:val="20"/>
              </w:rPr>
              <w:t>29949936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625AB8" w14:textId="77777777">
            <w:pPr>
              <w:spacing w:after="240" w:line="240" w:lineRule="auto"/>
              <w:jc w:val="center"/>
              <w:rPr>
                <w:sz w:val="20"/>
                <w:szCs w:val="20"/>
              </w:rPr>
            </w:pPr>
            <w:r>
              <w:rPr>
                <w:sz w:val="20"/>
                <w:szCs w:val="20"/>
              </w:rPr>
              <w:t>UCD1.2</w:t>
            </w:r>
          </w:p>
        </w:tc>
      </w:tr>
      <w:tr w:rsidR="00DB7704" w:rsidTr="69811C75" w14:paraId="143B388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45C80E" w14:textId="77777777">
            <w:pPr>
              <w:spacing w:after="240" w:line="240" w:lineRule="auto"/>
              <w:jc w:val="center"/>
              <w:rPr>
                <w:sz w:val="20"/>
                <w:szCs w:val="20"/>
              </w:rPr>
            </w:pPr>
            <w:r>
              <w:rPr>
                <w:sz w:val="20"/>
                <w:szCs w:val="20"/>
              </w:rPr>
              <w:t>ARS-USMARC-Parent-AY761135-rs29003723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62B7B2"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A66D29"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839A65" w14:textId="77777777">
            <w:pPr>
              <w:spacing w:after="240" w:line="240" w:lineRule="auto"/>
              <w:jc w:val="center"/>
              <w:rPr>
                <w:sz w:val="20"/>
                <w:szCs w:val="20"/>
              </w:rPr>
            </w:pPr>
            <w:r>
              <w:rPr>
                <w:sz w:val="20"/>
                <w:szCs w:val="20"/>
              </w:rPr>
              <w:t>126428831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8C9A35" w14:textId="77777777">
            <w:pPr>
              <w:spacing w:after="240" w:line="240" w:lineRule="auto"/>
              <w:jc w:val="center"/>
              <w:rPr>
                <w:sz w:val="20"/>
                <w:szCs w:val="20"/>
              </w:rPr>
            </w:pPr>
            <w:r>
              <w:rPr>
                <w:sz w:val="20"/>
                <w:szCs w:val="20"/>
              </w:rPr>
              <w:t>UCD1.2</w:t>
            </w:r>
          </w:p>
        </w:tc>
      </w:tr>
      <w:tr w:rsidR="00DB7704" w:rsidTr="69811C75" w14:paraId="06A49BC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443E4361" w14:textId="77777777">
            <w:pPr>
              <w:spacing w:after="240" w:line="240" w:lineRule="auto"/>
              <w:jc w:val="center"/>
              <w:rPr>
                <w:sz w:val="20"/>
                <w:szCs w:val="20"/>
                <w:lang w:val="en-US"/>
              </w:rPr>
            </w:pPr>
            <w:r w:rsidRPr="00197AE2">
              <w:rPr>
                <w:sz w:val="20"/>
                <w:szCs w:val="20"/>
                <w:lang w:val="en-US"/>
              </w:rPr>
              <w:t>ARS-USMARC-Parent-AY776154-no-rs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6B235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86812A"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5AFD5B" w14:textId="77777777">
            <w:pPr>
              <w:spacing w:after="240" w:line="240" w:lineRule="auto"/>
              <w:jc w:val="center"/>
              <w:rPr>
                <w:sz w:val="20"/>
                <w:szCs w:val="20"/>
              </w:rPr>
            </w:pPr>
            <w:r>
              <w:rPr>
                <w:sz w:val="20"/>
                <w:szCs w:val="20"/>
              </w:rPr>
              <w:t>26949128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FC0EEE" w14:textId="77777777">
            <w:pPr>
              <w:spacing w:after="240" w:line="240" w:lineRule="auto"/>
              <w:jc w:val="center"/>
              <w:rPr>
                <w:sz w:val="20"/>
                <w:szCs w:val="20"/>
              </w:rPr>
            </w:pPr>
            <w:r>
              <w:rPr>
                <w:sz w:val="20"/>
                <w:szCs w:val="20"/>
              </w:rPr>
              <w:t>UCD1.2</w:t>
            </w:r>
          </w:p>
        </w:tc>
      </w:tr>
      <w:tr w:rsidR="00DB7704" w:rsidTr="69811C75" w14:paraId="7B1B530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224690" w14:textId="77777777">
            <w:pPr>
              <w:spacing w:after="240" w:line="240" w:lineRule="auto"/>
              <w:jc w:val="center"/>
              <w:rPr>
                <w:sz w:val="20"/>
                <w:szCs w:val="20"/>
              </w:rPr>
            </w:pPr>
            <w:r>
              <w:rPr>
                <w:sz w:val="20"/>
                <w:szCs w:val="20"/>
              </w:rPr>
              <w:t>ARS-USMARC-Parent-AY841151-rs29003466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EABB1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CCB594"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ACFD0E" w14:textId="77777777">
            <w:pPr>
              <w:spacing w:after="240" w:line="240" w:lineRule="auto"/>
              <w:jc w:val="center"/>
              <w:rPr>
                <w:sz w:val="20"/>
                <w:szCs w:val="20"/>
              </w:rPr>
            </w:pPr>
            <w:r>
              <w:rPr>
                <w:sz w:val="20"/>
                <w:szCs w:val="20"/>
              </w:rPr>
              <w:t>45730559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D04313" w14:textId="77777777">
            <w:pPr>
              <w:spacing w:after="240" w:line="240" w:lineRule="auto"/>
              <w:jc w:val="center"/>
              <w:rPr>
                <w:sz w:val="20"/>
                <w:szCs w:val="20"/>
              </w:rPr>
            </w:pPr>
            <w:r>
              <w:rPr>
                <w:sz w:val="20"/>
                <w:szCs w:val="20"/>
              </w:rPr>
              <w:t>UCD1.2</w:t>
            </w:r>
          </w:p>
        </w:tc>
      </w:tr>
      <w:tr w:rsidR="00DB7704" w:rsidTr="69811C75" w14:paraId="54D5808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FF0D6C" w14:textId="77777777">
            <w:pPr>
              <w:spacing w:after="240" w:line="240" w:lineRule="auto"/>
              <w:jc w:val="center"/>
              <w:rPr>
                <w:sz w:val="20"/>
                <w:szCs w:val="20"/>
              </w:rPr>
            </w:pPr>
            <w:r>
              <w:rPr>
                <w:sz w:val="20"/>
                <w:szCs w:val="20"/>
              </w:rPr>
              <w:t>ARS-USMARC-Parent-AY842472-rs29001941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9C4939" w14:textId="77777777">
            <w:pPr>
              <w:spacing w:after="240" w:line="240" w:lineRule="auto"/>
              <w:jc w:val="center"/>
              <w:rPr>
                <w:sz w:val="20"/>
                <w:szCs w:val="20"/>
              </w:rPr>
            </w:pPr>
            <w:r>
              <w:rPr>
                <w:sz w:val="20"/>
                <w:szCs w:val="20"/>
              </w:rPr>
              <w:t>[C/G]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8F967D"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AC129C" w14:textId="77777777">
            <w:pPr>
              <w:spacing w:after="240" w:line="240" w:lineRule="auto"/>
              <w:jc w:val="center"/>
              <w:rPr>
                <w:sz w:val="20"/>
                <w:szCs w:val="20"/>
              </w:rPr>
            </w:pPr>
            <w:r>
              <w:rPr>
                <w:sz w:val="20"/>
                <w:szCs w:val="20"/>
              </w:rPr>
              <w:t>40255504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E659DC" w14:textId="77777777">
            <w:pPr>
              <w:spacing w:after="240" w:line="240" w:lineRule="auto"/>
              <w:jc w:val="center"/>
              <w:rPr>
                <w:sz w:val="20"/>
                <w:szCs w:val="20"/>
              </w:rPr>
            </w:pPr>
            <w:r>
              <w:rPr>
                <w:sz w:val="20"/>
                <w:szCs w:val="20"/>
              </w:rPr>
              <w:t>UCD1.2</w:t>
            </w:r>
          </w:p>
        </w:tc>
      </w:tr>
      <w:tr w:rsidR="00DB7704" w:rsidTr="69811C75" w14:paraId="6E559F9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663B52" w14:textId="77777777">
            <w:pPr>
              <w:spacing w:after="240" w:line="240" w:lineRule="auto"/>
              <w:jc w:val="center"/>
              <w:rPr>
                <w:sz w:val="20"/>
                <w:szCs w:val="20"/>
              </w:rPr>
            </w:pPr>
            <w:r>
              <w:rPr>
                <w:sz w:val="20"/>
                <w:szCs w:val="20"/>
              </w:rPr>
              <w:t>ARS-USMARC-Parent-AY842473-rs29001956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F14A9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B30439"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31F913" w14:textId="77777777">
            <w:pPr>
              <w:spacing w:after="240" w:line="240" w:lineRule="auto"/>
              <w:jc w:val="center"/>
              <w:rPr>
                <w:sz w:val="20"/>
                <w:szCs w:val="20"/>
              </w:rPr>
            </w:pPr>
            <w:r>
              <w:rPr>
                <w:sz w:val="20"/>
                <w:szCs w:val="20"/>
              </w:rPr>
              <w:t>49548031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28CA20" w14:textId="77777777">
            <w:pPr>
              <w:spacing w:after="240" w:line="240" w:lineRule="auto"/>
              <w:jc w:val="center"/>
              <w:rPr>
                <w:sz w:val="20"/>
                <w:szCs w:val="20"/>
              </w:rPr>
            </w:pPr>
            <w:r>
              <w:rPr>
                <w:sz w:val="20"/>
                <w:szCs w:val="20"/>
              </w:rPr>
              <w:t>UCD1.2</w:t>
            </w:r>
          </w:p>
        </w:tc>
      </w:tr>
      <w:tr w:rsidR="00DB7704" w:rsidTr="69811C75" w14:paraId="0BF26D7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73DB62" w14:textId="77777777">
            <w:pPr>
              <w:spacing w:after="240" w:line="240" w:lineRule="auto"/>
              <w:jc w:val="center"/>
              <w:rPr>
                <w:sz w:val="20"/>
                <w:szCs w:val="20"/>
              </w:rPr>
            </w:pPr>
            <w:r>
              <w:rPr>
                <w:sz w:val="20"/>
                <w:szCs w:val="20"/>
              </w:rPr>
              <w:t>ARS-USMARC-Parent-AY842474-rs29003226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CEE5D9" w14:textId="77777777">
            <w:pPr>
              <w:spacing w:after="240" w:line="240" w:lineRule="auto"/>
              <w:jc w:val="center"/>
              <w:rPr>
                <w:sz w:val="20"/>
                <w:szCs w:val="20"/>
              </w:rPr>
            </w:pPr>
            <w:r>
              <w:rPr>
                <w:sz w:val="20"/>
                <w:szCs w:val="20"/>
              </w:rPr>
              <w:t>[C/G]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C88AEA"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36FB6E" w14:textId="77777777">
            <w:pPr>
              <w:spacing w:after="240" w:line="240" w:lineRule="auto"/>
              <w:jc w:val="center"/>
              <w:rPr>
                <w:sz w:val="20"/>
                <w:szCs w:val="20"/>
              </w:rPr>
            </w:pPr>
            <w:r>
              <w:rPr>
                <w:sz w:val="20"/>
                <w:szCs w:val="20"/>
              </w:rPr>
              <w:t>51817697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979FFC" w14:textId="77777777">
            <w:pPr>
              <w:spacing w:after="240" w:line="240" w:lineRule="auto"/>
              <w:jc w:val="center"/>
              <w:rPr>
                <w:sz w:val="20"/>
                <w:szCs w:val="20"/>
              </w:rPr>
            </w:pPr>
            <w:r>
              <w:rPr>
                <w:sz w:val="20"/>
                <w:szCs w:val="20"/>
              </w:rPr>
              <w:t>UCD1.2</w:t>
            </w:r>
          </w:p>
        </w:tc>
      </w:tr>
      <w:tr w:rsidR="00DB7704" w:rsidTr="69811C75" w14:paraId="6E36769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5ABA79" w14:textId="77777777">
            <w:pPr>
              <w:spacing w:after="240" w:line="240" w:lineRule="auto"/>
              <w:jc w:val="center"/>
              <w:rPr>
                <w:sz w:val="20"/>
                <w:szCs w:val="20"/>
              </w:rPr>
            </w:pPr>
            <w:r>
              <w:rPr>
                <w:sz w:val="20"/>
                <w:szCs w:val="20"/>
              </w:rPr>
              <w:t>ARS-USMARC-Parent-AY842475-rs29002127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62886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964D78"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CBC517" w14:textId="77777777">
            <w:pPr>
              <w:spacing w:after="240" w:line="240" w:lineRule="auto"/>
              <w:jc w:val="center"/>
              <w:rPr>
                <w:sz w:val="20"/>
                <w:szCs w:val="20"/>
              </w:rPr>
            </w:pPr>
            <w:r>
              <w:rPr>
                <w:sz w:val="20"/>
                <w:szCs w:val="20"/>
              </w:rPr>
              <w:t>20652215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D26513" w14:textId="77777777">
            <w:pPr>
              <w:spacing w:after="240" w:line="240" w:lineRule="auto"/>
              <w:jc w:val="center"/>
              <w:rPr>
                <w:sz w:val="20"/>
                <w:szCs w:val="20"/>
              </w:rPr>
            </w:pPr>
            <w:r>
              <w:rPr>
                <w:sz w:val="20"/>
                <w:szCs w:val="20"/>
              </w:rPr>
              <w:t>UCD1.2</w:t>
            </w:r>
          </w:p>
        </w:tc>
      </w:tr>
      <w:tr w:rsidR="00DB7704" w:rsidTr="69811C75" w14:paraId="735FD4D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A5CCEE" w14:textId="77777777">
            <w:pPr>
              <w:spacing w:after="240" w:line="240" w:lineRule="auto"/>
              <w:jc w:val="center"/>
              <w:rPr>
                <w:sz w:val="20"/>
                <w:szCs w:val="20"/>
              </w:rPr>
            </w:pPr>
            <w:r>
              <w:rPr>
                <w:sz w:val="20"/>
                <w:szCs w:val="20"/>
              </w:rPr>
              <w:t>ARS-USMARC-Parent-AY844963-rs17871338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AD7C8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FAC067"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E751F2" w14:textId="77777777">
            <w:pPr>
              <w:spacing w:after="240" w:line="240" w:lineRule="auto"/>
              <w:jc w:val="center"/>
              <w:rPr>
                <w:sz w:val="20"/>
                <w:szCs w:val="20"/>
              </w:rPr>
            </w:pPr>
            <w:r>
              <w:rPr>
                <w:sz w:val="20"/>
                <w:szCs w:val="20"/>
              </w:rPr>
              <w:t>97631203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CBEFE9" w14:textId="77777777">
            <w:pPr>
              <w:spacing w:after="240" w:line="240" w:lineRule="auto"/>
              <w:jc w:val="center"/>
              <w:rPr>
                <w:sz w:val="20"/>
                <w:szCs w:val="20"/>
              </w:rPr>
            </w:pPr>
            <w:r>
              <w:rPr>
                <w:sz w:val="20"/>
                <w:szCs w:val="20"/>
              </w:rPr>
              <w:t>UCD1.2</w:t>
            </w:r>
          </w:p>
        </w:tc>
      </w:tr>
      <w:tr w:rsidR="00DB7704" w:rsidTr="69811C75" w14:paraId="39D4FFC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4AE92F19" w14:textId="77777777">
            <w:pPr>
              <w:spacing w:after="240" w:line="240" w:lineRule="auto"/>
              <w:jc w:val="center"/>
              <w:rPr>
                <w:sz w:val="20"/>
                <w:szCs w:val="20"/>
                <w:lang w:val="en-US"/>
              </w:rPr>
            </w:pPr>
            <w:r w:rsidRPr="00197AE2">
              <w:rPr>
                <w:sz w:val="20"/>
                <w:szCs w:val="20"/>
                <w:lang w:val="en-US"/>
              </w:rPr>
              <w:t>ARS-USMARC-Parent-AY849380-no-rs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3EC82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46A7AE"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3EC534" w14:textId="77777777">
            <w:pPr>
              <w:spacing w:after="240" w:line="240" w:lineRule="auto"/>
              <w:jc w:val="center"/>
              <w:rPr>
                <w:sz w:val="20"/>
                <w:szCs w:val="20"/>
              </w:rPr>
            </w:pPr>
            <w:r>
              <w:rPr>
                <w:sz w:val="20"/>
                <w:szCs w:val="20"/>
              </w:rPr>
              <w:t>88813590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6527A5" w14:textId="77777777">
            <w:pPr>
              <w:spacing w:after="240" w:line="240" w:lineRule="auto"/>
              <w:jc w:val="center"/>
              <w:rPr>
                <w:sz w:val="20"/>
                <w:szCs w:val="20"/>
              </w:rPr>
            </w:pPr>
            <w:r>
              <w:rPr>
                <w:sz w:val="20"/>
                <w:szCs w:val="20"/>
              </w:rPr>
              <w:t>UCD1.2</w:t>
            </w:r>
          </w:p>
        </w:tc>
      </w:tr>
      <w:tr w:rsidR="00DB7704" w:rsidTr="69811C75" w14:paraId="1AB51A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14A533" w14:textId="77777777">
            <w:pPr>
              <w:spacing w:after="240" w:line="240" w:lineRule="auto"/>
              <w:jc w:val="center"/>
              <w:rPr>
                <w:sz w:val="20"/>
                <w:szCs w:val="20"/>
              </w:rPr>
            </w:pPr>
            <w:r>
              <w:rPr>
                <w:sz w:val="20"/>
                <w:szCs w:val="20"/>
              </w:rPr>
              <w:t>ARS-USMARC-Parent-AY849381-rs29003287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7679A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DB914C"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C8C8F3" w14:textId="77777777">
            <w:pPr>
              <w:spacing w:after="240" w:line="240" w:lineRule="auto"/>
              <w:jc w:val="center"/>
              <w:rPr>
                <w:sz w:val="20"/>
                <w:szCs w:val="20"/>
              </w:rPr>
            </w:pPr>
            <w:r>
              <w:rPr>
                <w:sz w:val="20"/>
                <w:szCs w:val="20"/>
              </w:rPr>
              <w:t>22210848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2FC38A" w14:textId="77777777">
            <w:pPr>
              <w:spacing w:after="240" w:line="240" w:lineRule="auto"/>
              <w:jc w:val="center"/>
              <w:rPr>
                <w:sz w:val="20"/>
                <w:szCs w:val="20"/>
              </w:rPr>
            </w:pPr>
            <w:r>
              <w:rPr>
                <w:sz w:val="20"/>
                <w:szCs w:val="20"/>
              </w:rPr>
              <w:t>UCD1.2</w:t>
            </w:r>
          </w:p>
        </w:tc>
      </w:tr>
      <w:tr w:rsidR="00DB7704" w:rsidTr="69811C75" w14:paraId="318960E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05FE094B" w14:textId="77777777">
            <w:pPr>
              <w:spacing w:after="240" w:line="240" w:lineRule="auto"/>
              <w:jc w:val="center"/>
              <w:rPr>
                <w:sz w:val="20"/>
                <w:szCs w:val="20"/>
                <w:lang w:val="en-US"/>
              </w:rPr>
            </w:pPr>
            <w:r w:rsidRPr="00197AE2">
              <w:rPr>
                <w:sz w:val="20"/>
                <w:szCs w:val="20"/>
                <w:lang w:val="en-US"/>
              </w:rPr>
              <w:t>ARS-USMARC-Parent-AY850194-no-rs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C1C6A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039489"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4AF99A" w14:textId="77777777">
            <w:pPr>
              <w:spacing w:after="240" w:line="240" w:lineRule="auto"/>
              <w:jc w:val="center"/>
              <w:rPr>
                <w:sz w:val="20"/>
                <w:szCs w:val="20"/>
              </w:rPr>
            </w:pPr>
            <w:r>
              <w:rPr>
                <w:sz w:val="20"/>
                <w:szCs w:val="20"/>
              </w:rPr>
              <w:t>59585336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6A6280" w14:textId="77777777">
            <w:pPr>
              <w:spacing w:after="240" w:line="240" w:lineRule="auto"/>
              <w:jc w:val="center"/>
              <w:rPr>
                <w:sz w:val="20"/>
                <w:szCs w:val="20"/>
              </w:rPr>
            </w:pPr>
            <w:r>
              <w:rPr>
                <w:sz w:val="20"/>
                <w:szCs w:val="20"/>
              </w:rPr>
              <w:t>UCD1.2</w:t>
            </w:r>
          </w:p>
        </w:tc>
      </w:tr>
      <w:tr w:rsidR="00DB7704" w:rsidTr="69811C75" w14:paraId="6018A69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30424BE0" w14:textId="77777777">
            <w:pPr>
              <w:spacing w:after="240" w:line="240" w:lineRule="auto"/>
              <w:jc w:val="center"/>
              <w:rPr>
                <w:sz w:val="20"/>
                <w:szCs w:val="20"/>
                <w:lang w:val="en-US"/>
              </w:rPr>
            </w:pPr>
            <w:r w:rsidRPr="00197AE2">
              <w:rPr>
                <w:sz w:val="20"/>
                <w:szCs w:val="20"/>
                <w:lang w:val="en-US"/>
              </w:rPr>
              <w:t>ARS-USMARC-Parent-AY851162-no-rs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F49A7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A0EE16"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126AF5" w14:textId="77777777">
            <w:pPr>
              <w:spacing w:after="240" w:line="240" w:lineRule="auto"/>
              <w:jc w:val="center"/>
              <w:rPr>
                <w:sz w:val="20"/>
                <w:szCs w:val="20"/>
              </w:rPr>
            </w:pPr>
            <w:r>
              <w:rPr>
                <w:sz w:val="20"/>
                <w:szCs w:val="20"/>
              </w:rPr>
              <w:t>46544231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79167B" w14:textId="77777777">
            <w:pPr>
              <w:spacing w:after="240" w:line="240" w:lineRule="auto"/>
              <w:jc w:val="center"/>
              <w:rPr>
                <w:sz w:val="20"/>
                <w:szCs w:val="20"/>
              </w:rPr>
            </w:pPr>
            <w:r>
              <w:rPr>
                <w:sz w:val="20"/>
                <w:szCs w:val="20"/>
              </w:rPr>
              <w:t>UCD1.2</w:t>
            </w:r>
          </w:p>
        </w:tc>
      </w:tr>
      <w:tr w:rsidR="00DB7704" w:rsidTr="69811C75" w14:paraId="586A5B7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F89F90" w14:textId="77777777">
            <w:pPr>
              <w:spacing w:after="240" w:line="240" w:lineRule="auto"/>
              <w:jc w:val="center"/>
              <w:rPr>
                <w:sz w:val="20"/>
                <w:szCs w:val="20"/>
              </w:rPr>
            </w:pPr>
            <w:r>
              <w:rPr>
                <w:sz w:val="20"/>
                <w:szCs w:val="20"/>
              </w:rPr>
              <w:t>ARS-USMARC-Parent-AY851163-rs17871661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E82D7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740DAE"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5BD6A6" w14:textId="77777777">
            <w:pPr>
              <w:spacing w:after="240" w:line="240" w:lineRule="auto"/>
              <w:jc w:val="center"/>
              <w:rPr>
                <w:sz w:val="20"/>
                <w:szCs w:val="20"/>
              </w:rPr>
            </w:pPr>
            <w:r>
              <w:rPr>
                <w:sz w:val="20"/>
                <w:szCs w:val="20"/>
              </w:rPr>
              <w:t>103007477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15FD85" w14:textId="77777777">
            <w:pPr>
              <w:spacing w:after="240" w:line="240" w:lineRule="auto"/>
              <w:jc w:val="center"/>
              <w:rPr>
                <w:sz w:val="20"/>
                <w:szCs w:val="20"/>
              </w:rPr>
            </w:pPr>
            <w:r>
              <w:rPr>
                <w:sz w:val="20"/>
                <w:szCs w:val="20"/>
              </w:rPr>
              <w:t>UCD1.2</w:t>
            </w:r>
          </w:p>
        </w:tc>
      </w:tr>
      <w:tr w:rsidR="00DB7704" w:rsidTr="69811C75" w14:paraId="541ECFC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38DE1999" w14:textId="77777777">
            <w:pPr>
              <w:spacing w:after="240" w:line="240" w:lineRule="auto"/>
              <w:jc w:val="center"/>
              <w:rPr>
                <w:sz w:val="20"/>
                <w:szCs w:val="20"/>
                <w:lang w:val="en-US"/>
              </w:rPr>
            </w:pPr>
            <w:r w:rsidRPr="00197AE2">
              <w:rPr>
                <w:sz w:val="20"/>
                <w:szCs w:val="20"/>
                <w:lang w:val="en-US"/>
              </w:rPr>
              <w:t>ARS-USMARC-Parent-AY853302-no-rs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FB884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67151C"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064462" w14:textId="77777777">
            <w:pPr>
              <w:spacing w:after="240" w:line="240" w:lineRule="auto"/>
              <w:jc w:val="center"/>
              <w:rPr>
                <w:sz w:val="20"/>
                <w:szCs w:val="20"/>
              </w:rPr>
            </w:pPr>
            <w:r>
              <w:rPr>
                <w:sz w:val="20"/>
                <w:szCs w:val="20"/>
              </w:rPr>
              <w:t>47037532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C18429" w14:textId="77777777">
            <w:pPr>
              <w:spacing w:after="240" w:line="240" w:lineRule="auto"/>
              <w:jc w:val="center"/>
              <w:rPr>
                <w:sz w:val="20"/>
                <w:szCs w:val="20"/>
              </w:rPr>
            </w:pPr>
            <w:r>
              <w:rPr>
                <w:sz w:val="20"/>
                <w:szCs w:val="20"/>
              </w:rPr>
              <w:t>UCD1.2</w:t>
            </w:r>
          </w:p>
        </w:tc>
      </w:tr>
      <w:tr w:rsidR="00DB7704" w:rsidTr="69811C75" w14:paraId="2CFA2E9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32C5C706" w14:textId="77777777">
            <w:pPr>
              <w:spacing w:after="240" w:line="240" w:lineRule="auto"/>
              <w:jc w:val="center"/>
              <w:rPr>
                <w:sz w:val="20"/>
                <w:szCs w:val="20"/>
                <w:lang w:val="en-US"/>
              </w:rPr>
            </w:pPr>
            <w:r w:rsidRPr="00197AE2">
              <w:rPr>
                <w:sz w:val="20"/>
                <w:szCs w:val="20"/>
                <w:lang w:val="en-US"/>
              </w:rPr>
              <w:t>ARS-USMARC-Parent-AY853303-no-rs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A6B3A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B50A51"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7C7EA1" w14:textId="77777777">
            <w:pPr>
              <w:spacing w:after="240" w:line="240" w:lineRule="auto"/>
              <w:jc w:val="center"/>
              <w:rPr>
                <w:sz w:val="20"/>
                <w:szCs w:val="20"/>
              </w:rPr>
            </w:pPr>
            <w:r>
              <w:rPr>
                <w:sz w:val="20"/>
                <w:szCs w:val="20"/>
              </w:rPr>
              <w:t>74664505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390C38" w14:textId="77777777">
            <w:pPr>
              <w:spacing w:after="240" w:line="240" w:lineRule="auto"/>
              <w:jc w:val="center"/>
              <w:rPr>
                <w:sz w:val="20"/>
                <w:szCs w:val="20"/>
              </w:rPr>
            </w:pPr>
            <w:r>
              <w:rPr>
                <w:sz w:val="20"/>
                <w:szCs w:val="20"/>
              </w:rPr>
              <w:t>UCD1.2</w:t>
            </w:r>
          </w:p>
        </w:tc>
      </w:tr>
      <w:tr w:rsidR="00DB7704" w:rsidTr="69811C75" w14:paraId="75E1314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864243" w14:textId="77777777">
            <w:pPr>
              <w:spacing w:after="240" w:line="240" w:lineRule="auto"/>
              <w:jc w:val="center"/>
              <w:rPr>
                <w:sz w:val="20"/>
                <w:szCs w:val="20"/>
              </w:rPr>
            </w:pPr>
            <w:r>
              <w:rPr>
                <w:sz w:val="20"/>
                <w:szCs w:val="20"/>
              </w:rPr>
              <w:t>ARS-USMARC-Parent-AY856094-rs17871190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FFDA7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C3DA19" w14:textId="77777777">
            <w:pPr>
              <w:spacing w:after="240" w:line="240" w:lineRule="auto"/>
              <w:jc w:val="center"/>
              <w:rPr>
                <w:sz w:val="20"/>
                <w:szCs w:val="20"/>
              </w:rPr>
            </w:pPr>
            <w:r>
              <w:rPr>
                <w:sz w:val="20"/>
                <w:szCs w:val="20"/>
              </w:rPr>
              <w:t>29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B88D97" w14:textId="77777777">
            <w:pPr>
              <w:spacing w:after="240" w:line="240" w:lineRule="auto"/>
              <w:jc w:val="center"/>
              <w:rPr>
                <w:sz w:val="20"/>
                <w:szCs w:val="20"/>
              </w:rPr>
            </w:pPr>
            <w:r>
              <w:rPr>
                <w:sz w:val="20"/>
                <w:szCs w:val="20"/>
              </w:rPr>
              <w:t>9104654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ABC8B9" w14:textId="77777777">
            <w:pPr>
              <w:spacing w:after="240" w:line="240" w:lineRule="auto"/>
              <w:jc w:val="center"/>
              <w:rPr>
                <w:sz w:val="20"/>
                <w:szCs w:val="20"/>
              </w:rPr>
            </w:pPr>
            <w:r>
              <w:rPr>
                <w:sz w:val="20"/>
                <w:szCs w:val="20"/>
              </w:rPr>
              <w:t>UCD1.2</w:t>
            </w:r>
          </w:p>
        </w:tc>
      </w:tr>
      <w:tr w:rsidR="00DB7704" w:rsidTr="69811C75" w14:paraId="322E1C5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276AAD" w14:textId="77777777">
            <w:pPr>
              <w:spacing w:after="240" w:line="240" w:lineRule="auto"/>
              <w:jc w:val="center"/>
              <w:rPr>
                <w:sz w:val="20"/>
                <w:szCs w:val="20"/>
              </w:rPr>
            </w:pPr>
            <w:r>
              <w:rPr>
                <w:sz w:val="20"/>
                <w:szCs w:val="20"/>
              </w:rPr>
              <w:t>ARS-USMARC-Parent-AY858890-rs29002256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4A9E99"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3E0C4F"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99A6CB" w14:textId="77777777">
            <w:pPr>
              <w:spacing w:after="240" w:line="240" w:lineRule="auto"/>
              <w:jc w:val="center"/>
              <w:rPr>
                <w:sz w:val="20"/>
                <w:szCs w:val="20"/>
              </w:rPr>
            </w:pPr>
            <w:r>
              <w:rPr>
                <w:sz w:val="20"/>
                <w:szCs w:val="20"/>
              </w:rPr>
              <w:t>29524233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C3B9DD" w14:textId="77777777">
            <w:pPr>
              <w:spacing w:after="240" w:line="240" w:lineRule="auto"/>
              <w:jc w:val="center"/>
              <w:rPr>
                <w:sz w:val="20"/>
                <w:szCs w:val="20"/>
              </w:rPr>
            </w:pPr>
            <w:r>
              <w:rPr>
                <w:sz w:val="20"/>
                <w:szCs w:val="20"/>
              </w:rPr>
              <w:t>UCD1.2</w:t>
            </w:r>
          </w:p>
        </w:tc>
      </w:tr>
      <w:tr w:rsidR="00DB7704" w:rsidTr="69811C75" w14:paraId="1443448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2385A613" w14:textId="77777777">
            <w:pPr>
              <w:spacing w:after="240" w:line="240" w:lineRule="auto"/>
              <w:jc w:val="center"/>
              <w:rPr>
                <w:sz w:val="20"/>
                <w:szCs w:val="20"/>
                <w:lang w:val="en-US"/>
              </w:rPr>
            </w:pPr>
            <w:r w:rsidRPr="00197AE2">
              <w:rPr>
                <w:sz w:val="20"/>
                <w:szCs w:val="20"/>
                <w:lang w:val="en-US"/>
              </w:rPr>
              <w:t>ARS-USMARC-Parent-AY860426-no-rs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FDB4A6"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95BA9B"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FAE732" w14:textId="77777777">
            <w:pPr>
              <w:spacing w:after="240" w:line="240" w:lineRule="auto"/>
              <w:jc w:val="center"/>
              <w:rPr>
                <w:sz w:val="20"/>
                <w:szCs w:val="20"/>
              </w:rPr>
            </w:pPr>
            <w:r>
              <w:rPr>
                <w:sz w:val="20"/>
                <w:szCs w:val="20"/>
              </w:rPr>
              <w:t>54264980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0889A2" w14:textId="77777777">
            <w:pPr>
              <w:spacing w:after="240" w:line="240" w:lineRule="auto"/>
              <w:jc w:val="center"/>
              <w:rPr>
                <w:sz w:val="20"/>
                <w:szCs w:val="20"/>
              </w:rPr>
            </w:pPr>
            <w:r>
              <w:rPr>
                <w:sz w:val="20"/>
                <w:szCs w:val="20"/>
              </w:rPr>
              <w:t>UCD1.2</w:t>
            </w:r>
          </w:p>
        </w:tc>
      </w:tr>
      <w:tr w:rsidR="00DB7704" w:rsidTr="69811C75" w14:paraId="1A825B6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46F9DE" w14:textId="77777777">
            <w:pPr>
              <w:spacing w:after="240" w:line="240" w:lineRule="auto"/>
              <w:jc w:val="center"/>
              <w:rPr>
                <w:sz w:val="20"/>
                <w:szCs w:val="20"/>
              </w:rPr>
            </w:pPr>
            <w:r>
              <w:rPr>
                <w:sz w:val="20"/>
                <w:szCs w:val="20"/>
              </w:rPr>
              <w:t>ARS-USMARC-Parent-AY863214-rs17871744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229E8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34F29C"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E16D63" w14:textId="77777777">
            <w:pPr>
              <w:spacing w:after="240" w:line="240" w:lineRule="auto"/>
              <w:jc w:val="center"/>
              <w:rPr>
                <w:sz w:val="20"/>
                <w:szCs w:val="20"/>
              </w:rPr>
            </w:pPr>
            <w:r>
              <w:rPr>
                <w:sz w:val="20"/>
                <w:szCs w:val="20"/>
              </w:rPr>
              <w:t>46459862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737006" w14:textId="77777777">
            <w:pPr>
              <w:spacing w:after="240" w:line="240" w:lineRule="auto"/>
              <w:jc w:val="center"/>
              <w:rPr>
                <w:sz w:val="20"/>
                <w:szCs w:val="20"/>
              </w:rPr>
            </w:pPr>
            <w:r>
              <w:rPr>
                <w:sz w:val="20"/>
                <w:szCs w:val="20"/>
              </w:rPr>
              <w:t>UCD1.2</w:t>
            </w:r>
          </w:p>
        </w:tc>
      </w:tr>
      <w:tr w:rsidR="00DB7704" w:rsidTr="69811C75" w14:paraId="1761FB0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BB12A9" w14:textId="77777777">
            <w:pPr>
              <w:spacing w:after="240" w:line="240" w:lineRule="auto"/>
              <w:jc w:val="center"/>
              <w:rPr>
                <w:sz w:val="20"/>
                <w:szCs w:val="20"/>
              </w:rPr>
            </w:pPr>
            <w:r>
              <w:rPr>
                <w:sz w:val="20"/>
                <w:szCs w:val="20"/>
              </w:rPr>
              <w:t>ARS-USMARC-Parent-AY914316-rs17871403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AF5E93"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4C6DBE"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CAA457" w14:textId="77777777">
            <w:pPr>
              <w:spacing w:after="240" w:line="240" w:lineRule="auto"/>
              <w:jc w:val="center"/>
              <w:rPr>
                <w:sz w:val="20"/>
                <w:szCs w:val="20"/>
              </w:rPr>
            </w:pPr>
            <w:r>
              <w:rPr>
                <w:sz w:val="20"/>
                <w:szCs w:val="20"/>
              </w:rPr>
              <w:t>48545897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74D715" w14:textId="77777777">
            <w:pPr>
              <w:spacing w:after="240" w:line="240" w:lineRule="auto"/>
              <w:jc w:val="center"/>
              <w:rPr>
                <w:sz w:val="20"/>
                <w:szCs w:val="20"/>
              </w:rPr>
            </w:pPr>
            <w:r>
              <w:rPr>
                <w:sz w:val="20"/>
                <w:szCs w:val="20"/>
              </w:rPr>
              <w:t>UCD1.2</w:t>
            </w:r>
          </w:p>
        </w:tc>
      </w:tr>
      <w:tr w:rsidR="00DB7704" w:rsidTr="69811C75" w14:paraId="3709701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6FA9A5D7" w14:textId="77777777">
            <w:pPr>
              <w:spacing w:after="240" w:line="240" w:lineRule="auto"/>
              <w:jc w:val="center"/>
              <w:rPr>
                <w:sz w:val="20"/>
                <w:szCs w:val="20"/>
                <w:lang w:val="en-US"/>
              </w:rPr>
            </w:pPr>
            <w:r w:rsidRPr="00197AE2">
              <w:rPr>
                <w:sz w:val="20"/>
                <w:szCs w:val="20"/>
                <w:lang w:val="en-US"/>
              </w:rPr>
              <w:t>ARS-USMARC-Parent-AY916666-no-rs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AA8F3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C82CCA"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2AE292" w14:textId="77777777">
            <w:pPr>
              <w:spacing w:after="240" w:line="240" w:lineRule="auto"/>
              <w:jc w:val="center"/>
              <w:rPr>
                <w:sz w:val="20"/>
                <w:szCs w:val="20"/>
              </w:rPr>
            </w:pPr>
            <w:r>
              <w:rPr>
                <w:sz w:val="20"/>
                <w:szCs w:val="20"/>
              </w:rPr>
              <w:t>44173520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C6C94E" w14:textId="77777777">
            <w:pPr>
              <w:spacing w:after="240" w:line="240" w:lineRule="auto"/>
              <w:jc w:val="center"/>
              <w:rPr>
                <w:sz w:val="20"/>
                <w:szCs w:val="20"/>
              </w:rPr>
            </w:pPr>
            <w:r>
              <w:rPr>
                <w:sz w:val="20"/>
                <w:szCs w:val="20"/>
              </w:rPr>
              <w:t>UCD1.2</w:t>
            </w:r>
          </w:p>
        </w:tc>
      </w:tr>
      <w:tr w:rsidR="00DB7704" w:rsidTr="69811C75" w14:paraId="01A19B1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E36E64" w14:textId="77777777">
            <w:pPr>
              <w:spacing w:after="240" w:line="240" w:lineRule="auto"/>
              <w:jc w:val="center"/>
              <w:rPr>
                <w:sz w:val="20"/>
                <w:szCs w:val="20"/>
              </w:rPr>
            </w:pPr>
            <w:r>
              <w:rPr>
                <w:sz w:val="20"/>
                <w:szCs w:val="20"/>
              </w:rPr>
              <w:t>ARS-USMARC-Parent-AY919868-rs29002211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56B58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A4FFC0"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138C91" w14:textId="77777777">
            <w:pPr>
              <w:spacing w:after="240" w:line="240" w:lineRule="auto"/>
              <w:jc w:val="center"/>
              <w:rPr>
                <w:sz w:val="20"/>
                <w:szCs w:val="20"/>
              </w:rPr>
            </w:pPr>
            <w:r>
              <w:rPr>
                <w:sz w:val="20"/>
                <w:szCs w:val="20"/>
              </w:rPr>
              <w:t>46043225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E971EC" w14:textId="77777777">
            <w:pPr>
              <w:spacing w:after="240" w:line="240" w:lineRule="auto"/>
              <w:jc w:val="center"/>
              <w:rPr>
                <w:sz w:val="20"/>
                <w:szCs w:val="20"/>
              </w:rPr>
            </w:pPr>
            <w:r>
              <w:rPr>
                <w:sz w:val="20"/>
                <w:szCs w:val="20"/>
              </w:rPr>
              <w:t>UCD1.2</w:t>
            </w:r>
          </w:p>
        </w:tc>
      </w:tr>
      <w:tr w:rsidR="00DB7704" w:rsidTr="69811C75" w14:paraId="0A27045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5282BDA0" w14:textId="77777777">
            <w:pPr>
              <w:spacing w:after="240" w:line="240" w:lineRule="auto"/>
              <w:jc w:val="center"/>
              <w:rPr>
                <w:sz w:val="20"/>
                <w:szCs w:val="20"/>
                <w:lang w:val="en-US"/>
              </w:rPr>
            </w:pPr>
            <w:r w:rsidRPr="00197AE2">
              <w:rPr>
                <w:sz w:val="20"/>
                <w:szCs w:val="20"/>
                <w:lang w:val="en-US"/>
              </w:rPr>
              <w:t>ARS-USMARC-Parent-AY929334-no-rs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52822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6E8674" w14:textId="77777777">
            <w:pPr>
              <w:spacing w:after="240" w:line="240" w:lineRule="auto"/>
              <w:jc w:val="center"/>
              <w:rPr>
                <w:sz w:val="20"/>
                <w:szCs w:val="20"/>
              </w:rPr>
            </w:pPr>
            <w:r>
              <w:rPr>
                <w:sz w:val="20"/>
                <w:szCs w:val="20"/>
              </w:rPr>
              <w:t>23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AA905A" w14:textId="77777777">
            <w:pPr>
              <w:spacing w:after="240" w:line="240" w:lineRule="auto"/>
              <w:jc w:val="center"/>
              <w:rPr>
                <w:sz w:val="20"/>
                <w:szCs w:val="20"/>
              </w:rPr>
            </w:pPr>
            <w:r>
              <w:rPr>
                <w:sz w:val="20"/>
                <w:szCs w:val="20"/>
              </w:rPr>
              <w:t>7318640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A1C25C" w14:textId="77777777">
            <w:pPr>
              <w:spacing w:after="240" w:line="240" w:lineRule="auto"/>
              <w:jc w:val="center"/>
              <w:rPr>
                <w:sz w:val="20"/>
                <w:szCs w:val="20"/>
              </w:rPr>
            </w:pPr>
            <w:r>
              <w:rPr>
                <w:sz w:val="20"/>
                <w:szCs w:val="20"/>
              </w:rPr>
              <w:t>UCD1.2</w:t>
            </w:r>
          </w:p>
        </w:tc>
      </w:tr>
      <w:tr w:rsidR="00DB7704" w:rsidTr="69811C75" w14:paraId="33C28B2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5A299D" w14:textId="77777777">
            <w:pPr>
              <w:spacing w:after="240" w:line="240" w:lineRule="auto"/>
              <w:jc w:val="center"/>
              <w:rPr>
                <w:sz w:val="20"/>
                <w:szCs w:val="20"/>
              </w:rPr>
            </w:pPr>
            <w:r>
              <w:rPr>
                <w:sz w:val="20"/>
                <w:szCs w:val="20"/>
              </w:rPr>
              <w:t>ARS-USMARC-Parent-AY937242-rs17872223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465A3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79C848" w14:textId="77777777">
            <w:pPr>
              <w:spacing w:after="240" w:line="240" w:lineRule="auto"/>
              <w:jc w:val="center"/>
              <w:rPr>
                <w:sz w:val="20"/>
                <w:szCs w:val="20"/>
              </w:rPr>
            </w:pPr>
            <w:r>
              <w:rPr>
                <w:sz w:val="20"/>
                <w:szCs w:val="20"/>
              </w:rPr>
              <w:t>23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799780" w14:textId="77777777">
            <w:pPr>
              <w:spacing w:after="240" w:line="240" w:lineRule="auto"/>
              <w:jc w:val="center"/>
              <w:rPr>
                <w:sz w:val="20"/>
                <w:szCs w:val="20"/>
              </w:rPr>
            </w:pPr>
            <w:r>
              <w:rPr>
                <w:sz w:val="20"/>
                <w:szCs w:val="20"/>
              </w:rPr>
              <w:t>27495679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A4F64D" w14:textId="77777777">
            <w:pPr>
              <w:spacing w:after="240" w:line="240" w:lineRule="auto"/>
              <w:jc w:val="center"/>
              <w:rPr>
                <w:sz w:val="20"/>
                <w:szCs w:val="20"/>
              </w:rPr>
            </w:pPr>
            <w:r>
              <w:rPr>
                <w:sz w:val="20"/>
                <w:szCs w:val="20"/>
              </w:rPr>
              <w:t>UCD1.2</w:t>
            </w:r>
          </w:p>
        </w:tc>
      </w:tr>
      <w:tr w:rsidR="00DB7704" w:rsidTr="69811C75" w14:paraId="04BA935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B89763" w14:textId="77777777">
            <w:pPr>
              <w:spacing w:after="240" w:line="240" w:lineRule="auto"/>
              <w:jc w:val="center"/>
              <w:rPr>
                <w:sz w:val="20"/>
                <w:szCs w:val="20"/>
              </w:rPr>
            </w:pPr>
            <w:r>
              <w:rPr>
                <w:sz w:val="20"/>
                <w:szCs w:val="20"/>
              </w:rPr>
              <w:t>ARS-USMARC-Parent-AY939849-rs17870274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EBAAA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723FB0" w14:textId="77777777">
            <w:pPr>
              <w:spacing w:after="240" w:line="240" w:lineRule="auto"/>
              <w:jc w:val="center"/>
              <w:rPr>
                <w:sz w:val="20"/>
                <w:szCs w:val="20"/>
              </w:rPr>
            </w:pPr>
            <w:r>
              <w:rPr>
                <w:sz w:val="20"/>
                <w:szCs w:val="20"/>
              </w:rPr>
              <w:t>24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FEE037" w14:textId="77777777">
            <w:pPr>
              <w:spacing w:after="240" w:line="240" w:lineRule="auto"/>
              <w:jc w:val="center"/>
              <w:rPr>
                <w:sz w:val="20"/>
                <w:szCs w:val="20"/>
              </w:rPr>
            </w:pPr>
            <w:r>
              <w:rPr>
                <w:sz w:val="20"/>
                <w:szCs w:val="20"/>
              </w:rPr>
              <w:t>55950028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09E338" w14:textId="77777777">
            <w:pPr>
              <w:spacing w:after="240" w:line="240" w:lineRule="auto"/>
              <w:jc w:val="center"/>
              <w:rPr>
                <w:sz w:val="20"/>
                <w:szCs w:val="20"/>
              </w:rPr>
            </w:pPr>
            <w:r>
              <w:rPr>
                <w:sz w:val="20"/>
                <w:szCs w:val="20"/>
              </w:rPr>
              <w:t>UCD1.2</w:t>
            </w:r>
          </w:p>
        </w:tc>
      </w:tr>
      <w:tr w:rsidR="00DB7704" w:rsidTr="69811C75" w14:paraId="2417A41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C77C19" w14:textId="77777777">
            <w:pPr>
              <w:spacing w:after="240" w:line="240" w:lineRule="auto"/>
              <w:jc w:val="center"/>
              <w:rPr>
                <w:sz w:val="20"/>
                <w:szCs w:val="20"/>
              </w:rPr>
            </w:pPr>
            <w:r>
              <w:rPr>
                <w:sz w:val="20"/>
                <w:szCs w:val="20"/>
              </w:rPr>
              <w:t>ARS-USMARC-Parent-AY941204-rs17872131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36E4C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FCDB24" w14:textId="77777777">
            <w:pPr>
              <w:spacing w:after="240" w:line="240" w:lineRule="auto"/>
              <w:jc w:val="center"/>
              <w:rPr>
                <w:sz w:val="20"/>
                <w:szCs w:val="20"/>
              </w:rPr>
            </w:pPr>
            <w:r>
              <w:rPr>
                <w:sz w:val="20"/>
                <w:szCs w:val="20"/>
              </w:rPr>
              <w:t>25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2FCDFD" w14:textId="77777777">
            <w:pPr>
              <w:spacing w:after="240" w:line="240" w:lineRule="auto"/>
              <w:jc w:val="center"/>
              <w:rPr>
                <w:sz w:val="20"/>
                <w:szCs w:val="20"/>
              </w:rPr>
            </w:pPr>
            <w:r>
              <w:rPr>
                <w:sz w:val="20"/>
                <w:szCs w:val="20"/>
              </w:rPr>
              <w:t>14593246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CE1A8C" w14:textId="77777777">
            <w:pPr>
              <w:spacing w:after="240" w:line="240" w:lineRule="auto"/>
              <w:jc w:val="center"/>
              <w:rPr>
                <w:sz w:val="20"/>
                <w:szCs w:val="20"/>
              </w:rPr>
            </w:pPr>
            <w:r>
              <w:rPr>
                <w:sz w:val="20"/>
                <w:szCs w:val="20"/>
              </w:rPr>
              <w:t>UCD1.2</w:t>
            </w:r>
          </w:p>
        </w:tc>
      </w:tr>
      <w:tr w:rsidR="00DB7704" w:rsidTr="69811C75" w14:paraId="50E76FA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3BEDF8" w14:textId="77777777">
            <w:pPr>
              <w:spacing w:after="240" w:line="240" w:lineRule="auto"/>
              <w:jc w:val="center"/>
              <w:rPr>
                <w:sz w:val="20"/>
                <w:szCs w:val="20"/>
              </w:rPr>
            </w:pPr>
            <w:r>
              <w:rPr>
                <w:sz w:val="20"/>
                <w:szCs w:val="20"/>
              </w:rPr>
              <w:t>ARS-USMARC-Parent-AY942198-rs29003010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A38B0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F7B80B" w14:textId="77777777">
            <w:pPr>
              <w:spacing w:after="240" w:line="240" w:lineRule="auto"/>
              <w:jc w:val="center"/>
              <w:rPr>
                <w:sz w:val="20"/>
                <w:szCs w:val="20"/>
              </w:rPr>
            </w:pPr>
            <w:r>
              <w:rPr>
                <w:sz w:val="20"/>
                <w:szCs w:val="20"/>
              </w:rPr>
              <w:t>25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8C06D5" w14:textId="77777777">
            <w:pPr>
              <w:spacing w:after="240" w:line="240" w:lineRule="auto"/>
              <w:jc w:val="center"/>
              <w:rPr>
                <w:sz w:val="20"/>
                <w:szCs w:val="20"/>
              </w:rPr>
            </w:pPr>
            <w:r>
              <w:rPr>
                <w:sz w:val="20"/>
                <w:szCs w:val="20"/>
              </w:rPr>
              <w:t>40306557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A2A375" w14:textId="77777777">
            <w:pPr>
              <w:spacing w:after="240" w:line="240" w:lineRule="auto"/>
              <w:jc w:val="center"/>
              <w:rPr>
                <w:sz w:val="20"/>
                <w:szCs w:val="20"/>
              </w:rPr>
            </w:pPr>
            <w:r>
              <w:rPr>
                <w:sz w:val="20"/>
                <w:szCs w:val="20"/>
              </w:rPr>
              <w:t>UCD1.2</w:t>
            </w:r>
          </w:p>
        </w:tc>
      </w:tr>
      <w:tr w:rsidR="00DB7704" w:rsidTr="69811C75" w14:paraId="0CF108A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284041" w14:textId="77777777">
            <w:pPr>
              <w:spacing w:after="240" w:line="240" w:lineRule="auto"/>
              <w:jc w:val="center"/>
              <w:rPr>
                <w:sz w:val="20"/>
                <w:szCs w:val="20"/>
              </w:rPr>
            </w:pPr>
            <w:r>
              <w:rPr>
                <w:sz w:val="20"/>
                <w:szCs w:val="20"/>
              </w:rPr>
              <w:t>ARS-USMARC-Parent-AY943841-rs17871566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981F2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74E532"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C782F0" w14:textId="77777777">
            <w:pPr>
              <w:spacing w:after="240" w:line="240" w:lineRule="auto"/>
              <w:jc w:val="center"/>
              <w:rPr>
                <w:sz w:val="20"/>
                <w:szCs w:val="20"/>
              </w:rPr>
            </w:pPr>
            <w:r>
              <w:rPr>
                <w:sz w:val="20"/>
                <w:szCs w:val="20"/>
              </w:rPr>
              <w:t>156749195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E12718" w14:textId="77777777">
            <w:pPr>
              <w:spacing w:after="240" w:line="240" w:lineRule="auto"/>
              <w:jc w:val="center"/>
              <w:rPr>
                <w:sz w:val="20"/>
                <w:szCs w:val="20"/>
              </w:rPr>
            </w:pPr>
            <w:r>
              <w:rPr>
                <w:sz w:val="20"/>
                <w:szCs w:val="20"/>
              </w:rPr>
              <w:t>UCD1.2</w:t>
            </w:r>
          </w:p>
        </w:tc>
      </w:tr>
      <w:tr w:rsidR="00DB7704" w:rsidTr="69811C75" w14:paraId="2D85408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D9BB67" w14:textId="77777777">
            <w:pPr>
              <w:spacing w:after="240" w:line="240" w:lineRule="auto"/>
              <w:jc w:val="center"/>
              <w:rPr>
                <w:sz w:val="20"/>
                <w:szCs w:val="20"/>
              </w:rPr>
            </w:pPr>
            <w:r>
              <w:rPr>
                <w:sz w:val="20"/>
                <w:szCs w:val="20"/>
              </w:rPr>
              <w:t>ARS-USMARC-Parent-DQ381152-rs29002408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398F15" w14:textId="77777777">
            <w:pPr>
              <w:spacing w:after="240" w:line="240" w:lineRule="auto"/>
              <w:jc w:val="center"/>
              <w:rPr>
                <w:sz w:val="20"/>
                <w:szCs w:val="20"/>
              </w:rPr>
            </w:pPr>
            <w:r>
              <w:rPr>
                <w:sz w:val="20"/>
                <w:szCs w:val="20"/>
              </w:rPr>
              <w:t>[A/T]</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88D061"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8A7EFA" w14:textId="77777777">
            <w:pPr>
              <w:spacing w:after="240" w:line="240" w:lineRule="auto"/>
              <w:jc w:val="center"/>
              <w:rPr>
                <w:sz w:val="20"/>
                <w:szCs w:val="20"/>
              </w:rPr>
            </w:pPr>
            <w:r>
              <w:rPr>
                <w:sz w:val="20"/>
                <w:szCs w:val="20"/>
              </w:rPr>
              <w:t>17314187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1A1A98" w14:textId="77777777">
            <w:pPr>
              <w:spacing w:after="240" w:line="240" w:lineRule="auto"/>
              <w:jc w:val="center"/>
              <w:rPr>
                <w:sz w:val="20"/>
                <w:szCs w:val="20"/>
              </w:rPr>
            </w:pPr>
            <w:r>
              <w:rPr>
                <w:sz w:val="20"/>
                <w:szCs w:val="20"/>
              </w:rPr>
              <w:t>UCD1.2</w:t>
            </w:r>
          </w:p>
        </w:tc>
      </w:tr>
      <w:tr w:rsidR="00DB7704" w:rsidTr="69811C75" w14:paraId="76E2BD9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91CEB9" w14:textId="77777777">
            <w:pPr>
              <w:spacing w:after="240" w:line="240" w:lineRule="auto"/>
              <w:jc w:val="center"/>
              <w:rPr>
                <w:sz w:val="20"/>
                <w:szCs w:val="20"/>
              </w:rPr>
            </w:pPr>
            <w:r>
              <w:rPr>
                <w:sz w:val="20"/>
                <w:szCs w:val="20"/>
              </w:rPr>
              <w:t>ARS-USMARC-Parent-DQ381153-rs29012842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34B74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E14F55"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D2A526" w14:textId="77777777">
            <w:pPr>
              <w:spacing w:after="240" w:line="240" w:lineRule="auto"/>
              <w:jc w:val="center"/>
              <w:rPr>
                <w:sz w:val="20"/>
                <w:szCs w:val="20"/>
              </w:rPr>
            </w:pPr>
            <w:r>
              <w:rPr>
                <w:sz w:val="20"/>
                <w:szCs w:val="20"/>
              </w:rPr>
              <w:t>3958867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6FB0A6" w14:textId="77777777">
            <w:pPr>
              <w:spacing w:after="240" w:line="240" w:lineRule="auto"/>
              <w:jc w:val="center"/>
              <w:rPr>
                <w:sz w:val="20"/>
                <w:szCs w:val="20"/>
              </w:rPr>
            </w:pPr>
            <w:r>
              <w:rPr>
                <w:sz w:val="20"/>
                <w:szCs w:val="20"/>
              </w:rPr>
              <w:t>UCD1.2</w:t>
            </w:r>
          </w:p>
        </w:tc>
      </w:tr>
      <w:tr w:rsidR="00DB7704" w:rsidTr="69811C75" w14:paraId="78BA1F7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582327" w14:textId="77777777">
            <w:pPr>
              <w:spacing w:after="240" w:line="240" w:lineRule="auto"/>
              <w:jc w:val="center"/>
              <w:rPr>
                <w:sz w:val="20"/>
                <w:szCs w:val="20"/>
              </w:rPr>
            </w:pPr>
            <w:r>
              <w:rPr>
                <w:sz w:val="20"/>
                <w:szCs w:val="20"/>
              </w:rPr>
              <w:t>ARS-USMARC-Parent-DQ404149-no-rs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AEC7B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470A0D"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3F88E6" w14:textId="77777777">
            <w:pPr>
              <w:spacing w:after="240" w:line="240" w:lineRule="auto"/>
              <w:jc w:val="center"/>
              <w:rPr>
                <w:sz w:val="20"/>
                <w:szCs w:val="20"/>
              </w:rPr>
            </w:pPr>
            <w:r>
              <w:rPr>
                <w:sz w:val="20"/>
                <w:szCs w:val="20"/>
              </w:rPr>
              <w:t>98519700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E68062" w14:textId="77777777">
            <w:pPr>
              <w:spacing w:after="240" w:line="240" w:lineRule="auto"/>
              <w:jc w:val="center"/>
              <w:rPr>
                <w:sz w:val="20"/>
                <w:szCs w:val="20"/>
              </w:rPr>
            </w:pPr>
            <w:r>
              <w:rPr>
                <w:sz w:val="20"/>
                <w:szCs w:val="20"/>
              </w:rPr>
              <w:t>UCD1.2</w:t>
            </w:r>
          </w:p>
        </w:tc>
      </w:tr>
      <w:tr w:rsidR="00DB7704" w:rsidTr="69811C75" w14:paraId="40372D4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68C7BB" w14:textId="77777777">
            <w:pPr>
              <w:spacing w:after="240" w:line="240" w:lineRule="auto"/>
              <w:jc w:val="center"/>
              <w:rPr>
                <w:sz w:val="20"/>
                <w:szCs w:val="20"/>
              </w:rPr>
            </w:pPr>
            <w:r>
              <w:rPr>
                <w:sz w:val="20"/>
                <w:szCs w:val="20"/>
              </w:rPr>
              <w:t>ARS-USMARC-Parent-DQ404150-rs29012530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7E94BA"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8E35E1"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B059AB" w14:textId="77777777">
            <w:pPr>
              <w:spacing w:after="240" w:line="240" w:lineRule="auto"/>
              <w:jc w:val="center"/>
              <w:rPr>
                <w:sz w:val="20"/>
                <w:szCs w:val="20"/>
              </w:rPr>
            </w:pPr>
            <w:r>
              <w:rPr>
                <w:sz w:val="20"/>
                <w:szCs w:val="20"/>
              </w:rPr>
              <w:t>58965351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193FFF" w14:textId="77777777">
            <w:pPr>
              <w:spacing w:after="240" w:line="240" w:lineRule="auto"/>
              <w:jc w:val="center"/>
              <w:rPr>
                <w:sz w:val="20"/>
                <w:szCs w:val="20"/>
              </w:rPr>
            </w:pPr>
            <w:r>
              <w:rPr>
                <w:sz w:val="20"/>
                <w:szCs w:val="20"/>
              </w:rPr>
              <w:t>UCD1.2</w:t>
            </w:r>
          </w:p>
        </w:tc>
      </w:tr>
      <w:tr w:rsidR="00DB7704" w:rsidTr="69811C75" w14:paraId="3E67CD1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CD83BB" w14:textId="77777777">
            <w:pPr>
              <w:spacing w:after="240" w:line="240" w:lineRule="auto"/>
              <w:jc w:val="center"/>
              <w:rPr>
                <w:sz w:val="20"/>
                <w:szCs w:val="20"/>
              </w:rPr>
            </w:pPr>
            <w:r>
              <w:rPr>
                <w:sz w:val="20"/>
                <w:szCs w:val="20"/>
              </w:rPr>
              <w:t>ARS-USMARC-Parent-DQ404151-rs29019282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D12FD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F4B1BB"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E8939A" w14:textId="77777777">
            <w:pPr>
              <w:spacing w:after="240" w:line="240" w:lineRule="auto"/>
              <w:jc w:val="center"/>
              <w:rPr>
                <w:sz w:val="20"/>
                <w:szCs w:val="20"/>
              </w:rPr>
            </w:pPr>
            <w:r>
              <w:rPr>
                <w:sz w:val="20"/>
                <w:szCs w:val="20"/>
              </w:rPr>
              <w:t>149646917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C5565F" w14:textId="77777777">
            <w:pPr>
              <w:spacing w:after="240" w:line="240" w:lineRule="auto"/>
              <w:jc w:val="center"/>
              <w:rPr>
                <w:sz w:val="20"/>
                <w:szCs w:val="20"/>
              </w:rPr>
            </w:pPr>
            <w:r>
              <w:rPr>
                <w:sz w:val="20"/>
                <w:szCs w:val="20"/>
              </w:rPr>
              <w:t>UCD1.2</w:t>
            </w:r>
          </w:p>
        </w:tc>
      </w:tr>
      <w:tr w:rsidR="00DB7704" w:rsidTr="69811C75" w14:paraId="22D66BD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888621" w14:textId="77777777">
            <w:pPr>
              <w:spacing w:after="240" w:line="240" w:lineRule="auto"/>
              <w:jc w:val="center"/>
              <w:rPr>
                <w:sz w:val="20"/>
                <w:szCs w:val="20"/>
              </w:rPr>
            </w:pPr>
            <w:r>
              <w:rPr>
                <w:sz w:val="20"/>
                <w:szCs w:val="20"/>
              </w:rPr>
              <w:t>ARS-USMARC-Parent-DQ404152-rs29022245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3423B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A2C4CD"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F963D6" w14:textId="77777777">
            <w:pPr>
              <w:spacing w:after="240" w:line="240" w:lineRule="auto"/>
              <w:jc w:val="center"/>
              <w:rPr>
                <w:sz w:val="20"/>
                <w:szCs w:val="20"/>
              </w:rPr>
            </w:pPr>
            <w:r>
              <w:rPr>
                <w:sz w:val="20"/>
                <w:szCs w:val="20"/>
              </w:rPr>
              <w:t>5374531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F9C9DB" w14:textId="77777777">
            <w:pPr>
              <w:spacing w:after="240" w:line="240" w:lineRule="auto"/>
              <w:jc w:val="center"/>
              <w:rPr>
                <w:sz w:val="20"/>
                <w:szCs w:val="20"/>
              </w:rPr>
            </w:pPr>
            <w:r>
              <w:rPr>
                <w:sz w:val="20"/>
                <w:szCs w:val="20"/>
              </w:rPr>
              <w:t>UCD1.2</w:t>
            </w:r>
          </w:p>
        </w:tc>
      </w:tr>
      <w:tr w:rsidR="00DB7704" w:rsidTr="69811C75" w14:paraId="5F194DB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CAA57F" w14:textId="77777777">
            <w:pPr>
              <w:spacing w:after="240" w:line="240" w:lineRule="auto"/>
              <w:jc w:val="center"/>
              <w:rPr>
                <w:sz w:val="20"/>
                <w:szCs w:val="20"/>
              </w:rPr>
            </w:pPr>
            <w:r>
              <w:rPr>
                <w:sz w:val="20"/>
                <w:szCs w:val="20"/>
              </w:rPr>
              <w:t>ARS-USMARC-Parent-DQ404153-no-rs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06943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1F074D" w14:textId="77777777">
            <w:pPr>
              <w:spacing w:after="240" w:line="240" w:lineRule="auto"/>
              <w:jc w:val="center"/>
              <w:rPr>
                <w:sz w:val="20"/>
                <w:szCs w:val="20"/>
              </w:rPr>
            </w:pPr>
            <w:r>
              <w:rPr>
                <w:sz w:val="20"/>
                <w:szCs w:val="20"/>
              </w:rPr>
              <w:t>29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201BCD" w14:textId="77777777">
            <w:pPr>
              <w:spacing w:after="240" w:line="240" w:lineRule="auto"/>
              <w:jc w:val="center"/>
              <w:rPr>
                <w:sz w:val="20"/>
                <w:szCs w:val="20"/>
              </w:rPr>
            </w:pPr>
            <w:r>
              <w:rPr>
                <w:sz w:val="20"/>
                <w:szCs w:val="20"/>
              </w:rPr>
              <w:t>44090714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5B01E8" w14:textId="77777777">
            <w:pPr>
              <w:spacing w:after="240" w:line="240" w:lineRule="auto"/>
              <w:jc w:val="center"/>
              <w:rPr>
                <w:sz w:val="20"/>
                <w:szCs w:val="20"/>
              </w:rPr>
            </w:pPr>
            <w:r>
              <w:rPr>
                <w:sz w:val="20"/>
                <w:szCs w:val="20"/>
              </w:rPr>
              <w:t>UCD1.2</w:t>
            </w:r>
          </w:p>
        </w:tc>
      </w:tr>
      <w:tr w:rsidR="00DB7704" w:rsidTr="69811C75" w14:paraId="2AD58DA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11D15D" w14:textId="77777777">
            <w:pPr>
              <w:spacing w:after="240" w:line="240" w:lineRule="auto"/>
              <w:jc w:val="center"/>
              <w:rPr>
                <w:sz w:val="20"/>
                <w:szCs w:val="20"/>
              </w:rPr>
            </w:pPr>
            <w:r>
              <w:rPr>
                <w:sz w:val="20"/>
                <w:szCs w:val="20"/>
              </w:rPr>
              <w:t>ARS-USMARC-Parent-DQ422950-rs29012306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E92CB0"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C1B4C1"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E3195E" w14:textId="77777777">
            <w:pPr>
              <w:spacing w:after="240" w:line="240" w:lineRule="auto"/>
              <w:jc w:val="center"/>
              <w:rPr>
                <w:sz w:val="20"/>
                <w:szCs w:val="20"/>
              </w:rPr>
            </w:pPr>
            <w:r>
              <w:rPr>
                <w:sz w:val="20"/>
                <w:szCs w:val="20"/>
              </w:rPr>
              <w:t>3068311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3D4172" w14:textId="77777777">
            <w:pPr>
              <w:spacing w:after="240" w:line="240" w:lineRule="auto"/>
              <w:jc w:val="center"/>
              <w:rPr>
                <w:sz w:val="20"/>
                <w:szCs w:val="20"/>
              </w:rPr>
            </w:pPr>
            <w:r>
              <w:rPr>
                <w:sz w:val="20"/>
                <w:szCs w:val="20"/>
              </w:rPr>
              <w:t>UCD1.2</w:t>
            </w:r>
          </w:p>
        </w:tc>
      </w:tr>
      <w:tr w:rsidR="00DB7704" w:rsidTr="69811C75" w14:paraId="1B889F1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64E778" w14:textId="77777777">
            <w:pPr>
              <w:spacing w:after="240" w:line="240" w:lineRule="auto"/>
              <w:jc w:val="center"/>
              <w:rPr>
                <w:sz w:val="20"/>
                <w:szCs w:val="20"/>
              </w:rPr>
            </w:pPr>
            <w:r>
              <w:rPr>
                <w:sz w:val="20"/>
                <w:szCs w:val="20"/>
              </w:rPr>
              <w:t>ARS-USMARC-Parent-DQ435443-rs29010802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82F891"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799070"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4D52E9" w14:textId="77777777">
            <w:pPr>
              <w:spacing w:after="240" w:line="240" w:lineRule="auto"/>
              <w:jc w:val="center"/>
              <w:rPr>
                <w:sz w:val="20"/>
                <w:szCs w:val="20"/>
              </w:rPr>
            </w:pPr>
            <w:r>
              <w:rPr>
                <w:sz w:val="20"/>
                <w:szCs w:val="20"/>
              </w:rPr>
              <w:t>57896539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389F5A" w14:textId="77777777">
            <w:pPr>
              <w:spacing w:after="240" w:line="240" w:lineRule="auto"/>
              <w:jc w:val="center"/>
              <w:rPr>
                <w:sz w:val="20"/>
                <w:szCs w:val="20"/>
              </w:rPr>
            </w:pPr>
            <w:r>
              <w:rPr>
                <w:sz w:val="20"/>
                <w:szCs w:val="20"/>
              </w:rPr>
              <w:t>UCD1.2</w:t>
            </w:r>
          </w:p>
        </w:tc>
      </w:tr>
      <w:tr w:rsidR="00DB7704" w:rsidTr="69811C75" w14:paraId="2D88B40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F83653" w14:textId="77777777">
            <w:pPr>
              <w:spacing w:after="240" w:line="240" w:lineRule="auto"/>
              <w:jc w:val="center"/>
              <w:rPr>
                <w:sz w:val="20"/>
                <w:szCs w:val="20"/>
              </w:rPr>
            </w:pPr>
            <w:r>
              <w:rPr>
                <w:sz w:val="20"/>
                <w:szCs w:val="20"/>
              </w:rPr>
              <w:t>ARS-USMARC-Parent-DQ451555-rs29010795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FF8F8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3A60A7"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EBFD60" w14:textId="77777777">
            <w:pPr>
              <w:spacing w:after="240" w:line="240" w:lineRule="auto"/>
              <w:jc w:val="center"/>
              <w:rPr>
                <w:sz w:val="20"/>
                <w:szCs w:val="20"/>
              </w:rPr>
            </w:pPr>
            <w:r>
              <w:rPr>
                <w:sz w:val="20"/>
                <w:szCs w:val="20"/>
              </w:rPr>
              <w:t>29963400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1A1AC8" w14:textId="77777777">
            <w:pPr>
              <w:spacing w:after="240" w:line="240" w:lineRule="auto"/>
              <w:jc w:val="center"/>
              <w:rPr>
                <w:sz w:val="20"/>
                <w:szCs w:val="20"/>
              </w:rPr>
            </w:pPr>
            <w:r>
              <w:rPr>
                <w:sz w:val="20"/>
                <w:szCs w:val="20"/>
              </w:rPr>
              <w:t>UCD1.2</w:t>
            </w:r>
          </w:p>
        </w:tc>
      </w:tr>
      <w:tr w:rsidR="00DB7704" w:rsidTr="69811C75" w14:paraId="11A2048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17C0EB" w14:textId="77777777">
            <w:pPr>
              <w:spacing w:after="240" w:line="240" w:lineRule="auto"/>
              <w:jc w:val="center"/>
              <w:rPr>
                <w:sz w:val="20"/>
                <w:szCs w:val="20"/>
              </w:rPr>
            </w:pPr>
            <w:r>
              <w:rPr>
                <w:sz w:val="20"/>
                <w:szCs w:val="20"/>
              </w:rPr>
              <w:t>ARS-USMARC-Parent-DQ468384-rs29003967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765B89"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5B8FD9"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FB1E07" w14:textId="77777777">
            <w:pPr>
              <w:spacing w:after="240" w:line="240" w:lineRule="auto"/>
              <w:jc w:val="center"/>
              <w:rPr>
                <w:sz w:val="20"/>
                <w:szCs w:val="20"/>
              </w:rPr>
            </w:pPr>
            <w:r>
              <w:rPr>
                <w:sz w:val="20"/>
                <w:szCs w:val="20"/>
              </w:rPr>
              <w:t>112616318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F29735" w14:textId="77777777">
            <w:pPr>
              <w:spacing w:after="240" w:line="240" w:lineRule="auto"/>
              <w:jc w:val="center"/>
              <w:rPr>
                <w:sz w:val="20"/>
                <w:szCs w:val="20"/>
              </w:rPr>
            </w:pPr>
            <w:r>
              <w:rPr>
                <w:sz w:val="20"/>
                <w:szCs w:val="20"/>
              </w:rPr>
              <w:t>UCD1.2</w:t>
            </w:r>
          </w:p>
        </w:tc>
      </w:tr>
      <w:tr w:rsidR="00DB7704" w:rsidTr="69811C75" w14:paraId="66D5384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2F68E9" w14:textId="77777777">
            <w:pPr>
              <w:spacing w:after="240" w:line="240" w:lineRule="auto"/>
              <w:jc w:val="center"/>
              <w:rPr>
                <w:sz w:val="20"/>
                <w:szCs w:val="20"/>
              </w:rPr>
            </w:pPr>
            <w:r>
              <w:rPr>
                <w:sz w:val="20"/>
                <w:szCs w:val="20"/>
              </w:rPr>
              <w:t>ARS-USMARC-Parent-DQ470475-no-rs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57425A"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CB8EB6"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BD3A31" w14:textId="77777777">
            <w:pPr>
              <w:spacing w:after="240" w:line="240" w:lineRule="auto"/>
              <w:jc w:val="center"/>
              <w:rPr>
                <w:sz w:val="20"/>
                <w:szCs w:val="20"/>
              </w:rPr>
            </w:pPr>
            <w:r>
              <w:rPr>
                <w:sz w:val="20"/>
                <w:szCs w:val="20"/>
              </w:rPr>
              <w:t>7656578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E0C9FB" w14:textId="77777777">
            <w:pPr>
              <w:spacing w:after="240" w:line="240" w:lineRule="auto"/>
              <w:jc w:val="center"/>
              <w:rPr>
                <w:sz w:val="20"/>
                <w:szCs w:val="20"/>
              </w:rPr>
            </w:pPr>
            <w:r>
              <w:rPr>
                <w:sz w:val="20"/>
                <w:szCs w:val="20"/>
              </w:rPr>
              <w:t>UCD1.2</w:t>
            </w:r>
          </w:p>
        </w:tc>
      </w:tr>
      <w:tr w:rsidR="00DB7704" w:rsidTr="69811C75" w14:paraId="794DA0C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F9004A" w14:textId="77777777">
            <w:pPr>
              <w:spacing w:after="240" w:line="240" w:lineRule="auto"/>
              <w:jc w:val="center"/>
              <w:rPr>
                <w:sz w:val="20"/>
                <w:szCs w:val="20"/>
              </w:rPr>
            </w:pPr>
            <w:r>
              <w:rPr>
                <w:sz w:val="20"/>
                <w:szCs w:val="20"/>
              </w:rPr>
              <w:t>ARS-USMARC-Parent-DQ485413-no-rs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81E3F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310F6F"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9141C9" w14:textId="77777777">
            <w:pPr>
              <w:spacing w:after="240" w:line="240" w:lineRule="auto"/>
              <w:jc w:val="center"/>
              <w:rPr>
                <w:sz w:val="20"/>
                <w:szCs w:val="20"/>
              </w:rPr>
            </w:pPr>
            <w:r>
              <w:rPr>
                <w:sz w:val="20"/>
                <w:szCs w:val="20"/>
              </w:rPr>
              <w:t>93361477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B5D566" w14:textId="77777777">
            <w:pPr>
              <w:spacing w:after="240" w:line="240" w:lineRule="auto"/>
              <w:jc w:val="center"/>
              <w:rPr>
                <w:sz w:val="20"/>
                <w:szCs w:val="20"/>
              </w:rPr>
            </w:pPr>
            <w:r>
              <w:rPr>
                <w:sz w:val="20"/>
                <w:szCs w:val="20"/>
              </w:rPr>
              <w:t>UCD1.2</w:t>
            </w:r>
          </w:p>
        </w:tc>
      </w:tr>
      <w:tr w:rsidR="00DB7704" w:rsidTr="69811C75" w14:paraId="7E2B069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23FF27" w14:textId="77777777">
            <w:pPr>
              <w:spacing w:after="240" w:line="240" w:lineRule="auto"/>
              <w:jc w:val="center"/>
              <w:rPr>
                <w:sz w:val="20"/>
                <w:szCs w:val="20"/>
              </w:rPr>
            </w:pPr>
            <w:r>
              <w:rPr>
                <w:sz w:val="20"/>
                <w:szCs w:val="20"/>
              </w:rPr>
              <w:t>ARS-USMARC-Parent-DQ489377-rs29026932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FBBB1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C90DE1"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3130E9" w14:textId="77777777">
            <w:pPr>
              <w:spacing w:after="240" w:line="240" w:lineRule="auto"/>
              <w:jc w:val="center"/>
              <w:rPr>
                <w:sz w:val="20"/>
                <w:szCs w:val="20"/>
              </w:rPr>
            </w:pPr>
            <w:r>
              <w:rPr>
                <w:sz w:val="20"/>
                <w:szCs w:val="20"/>
              </w:rPr>
              <w:t>97595840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CE5DB8" w14:textId="77777777">
            <w:pPr>
              <w:spacing w:after="240" w:line="240" w:lineRule="auto"/>
              <w:jc w:val="center"/>
              <w:rPr>
                <w:sz w:val="20"/>
                <w:szCs w:val="20"/>
              </w:rPr>
            </w:pPr>
            <w:r>
              <w:rPr>
                <w:sz w:val="20"/>
                <w:szCs w:val="20"/>
              </w:rPr>
              <w:t>UCD1.2</w:t>
            </w:r>
          </w:p>
        </w:tc>
      </w:tr>
      <w:tr w:rsidR="00DB7704" w:rsidTr="69811C75" w14:paraId="7CD5A45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B3D32C" w14:textId="77777777">
            <w:pPr>
              <w:spacing w:after="240" w:line="240" w:lineRule="auto"/>
              <w:jc w:val="center"/>
              <w:rPr>
                <w:sz w:val="20"/>
                <w:szCs w:val="20"/>
              </w:rPr>
            </w:pPr>
            <w:r>
              <w:rPr>
                <w:sz w:val="20"/>
                <w:szCs w:val="20"/>
              </w:rPr>
              <w:t>ARS-USMARC-Parent-DQ500958-no-rs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21247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4748AD"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474457" w14:textId="77777777">
            <w:pPr>
              <w:spacing w:after="240" w:line="240" w:lineRule="auto"/>
              <w:jc w:val="center"/>
              <w:rPr>
                <w:sz w:val="20"/>
                <w:szCs w:val="20"/>
              </w:rPr>
            </w:pPr>
            <w:r>
              <w:rPr>
                <w:sz w:val="20"/>
                <w:szCs w:val="20"/>
              </w:rPr>
              <w:t>27670995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C3B105" w14:textId="77777777">
            <w:pPr>
              <w:spacing w:after="240" w:line="240" w:lineRule="auto"/>
              <w:jc w:val="center"/>
              <w:rPr>
                <w:sz w:val="20"/>
                <w:szCs w:val="20"/>
              </w:rPr>
            </w:pPr>
            <w:r>
              <w:rPr>
                <w:sz w:val="20"/>
                <w:szCs w:val="20"/>
              </w:rPr>
              <w:t>UCD1.2</w:t>
            </w:r>
          </w:p>
        </w:tc>
      </w:tr>
      <w:tr w:rsidR="00DB7704" w:rsidTr="69811C75" w14:paraId="5D90AF2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457307" w14:textId="77777777">
            <w:pPr>
              <w:spacing w:after="240" w:line="240" w:lineRule="auto"/>
              <w:jc w:val="center"/>
              <w:rPr>
                <w:sz w:val="20"/>
                <w:szCs w:val="20"/>
              </w:rPr>
            </w:pPr>
            <w:r>
              <w:rPr>
                <w:sz w:val="20"/>
                <w:szCs w:val="20"/>
              </w:rPr>
              <w:t>ARS-USMARC-Parent-DQ647186-rs29014143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B1CF5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C3D751"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0F3070" w14:textId="77777777">
            <w:pPr>
              <w:spacing w:after="240" w:line="240" w:lineRule="auto"/>
              <w:jc w:val="center"/>
              <w:rPr>
                <w:sz w:val="20"/>
                <w:szCs w:val="20"/>
              </w:rPr>
            </w:pPr>
            <w:r>
              <w:rPr>
                <w:sz w:val="20"/>
                <w:szCs w:val="20"/>
              </w:rPr>
              <w:t>16215151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467BA8" w14:textId="77777777">
            <w:pPr>
              <w:spacing w:after="240" w:line="240" w:lineRule="auto"/>
              <w:jc w:val="center"/>
              <w:rPr>
                <w:sz w:val="20"/>
                <w:szCs w:val="20"/>
              </w:rPr>
            </w:pPr>
            <w:r>
              <w:rPr>
                <w:sz w:val="20"/>
                <w:szCs w:val="20"/>
              </w:rPr>
              <w:t>UCD1.2</w:t>
            </w:r>
          </w:p>
        </w:tc>
      </w:tr>
      <w:tr w:rsidR="00DB7704" w:rsidTr="69811C75" w14:paraId="4DEA04D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F6D672" w14:textId="77777777">
            <w:pPr>
              <w:spacing w:after="240" w:line="240" w:lineRule="auto"/>
              <w:jc w:val="center"/>
              <w:rPr>
                <w:sz w:val="20"/>
                <w:szCs w:val="20"/>
              </w:rPr>
            </w:pPr>
            <w:r>
              <w:rPr>
                <w:sz w:val="20"/>
                <w:szCs w:val="20"/>
              </w:rPr>
              <w:t>ARS-USMARC-Parent-DQ647187-rs29010510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F5CDC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1EB605"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B94A58" w14:textId="77777777">
            <w:pPr>
              <w:spacing w:after="240" w:line="240" w:lineRule="auto"/>
              <w:jc w:val="center"/>
              <w:rPr>
                <w:sz w:val="20"/>
                <w:szCs w:val="20"/>
              </w:rPr>
            </w:pPr>
            <w:r>
              <w:rPr>
                <w:sz w:val="20"/>
                <w:szCs w:val="20"/>
              </w:rPr>
              <w:t>21144762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20C1B3" w14:textId="77777777">
            <w:pPr>
              <w:spacing w:after="240" w:line="240" w:lineRule="auto"/>
              <w:jc w:val="center"/>
              <w:rPr>
                <w:sz w:val="20"/>
                <w:szCs w:val="20"/>
              </w:rPr>
            </w:pPr>
            <w:r>
              <w:rPr>
                <w:sz w:val="20"/>
                <w:szCs w:val="20"/>
              </w:rPr>
              <w:t>UCD1.2</w:t>
            </w:r>
          </w:p>
        </w:tc>
      </w:tr>
      <w:tr w:rsidR="00DB7704" w:rsidTr="69811C75" w14:paraId="62296DE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0F7D46" w14:textId="77777777">
            <w:pPr>
              <w:spacing w:after="240" w:line="240" w:lineRule="auto"/>
              <w:jc w:val="center"/>
              <w:rPr>
                <w:sz w:val="20"/>
                <w:szCs w:val="20"/>
              </w:rPr>
            </w:pPr>
            <w:r>
              <w:rPr>
                <w:sz w:val="20"/>
                <w:szCs w:val="20"/>
              </w:rPr>
              <w:t>ARS-USMARC-Parent-DQ647189-rs29012226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DBA73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15621E"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D10F6E" w14:textId="77777777">
            <w:pPr>
              <w:spacing w:after="240" w:line="240" w:lineRule="auto"/>
              <w:jc w:val="center"/>
              <w:rPr>
                <w:sz w:val="20"/>
                <w:szCs w:val="20"/>
              </w:rPr>
            </w:pPr>
            <w:r>
              <w:rPr>
                <w:sz w:val="20"/>
                <w:szCs w:val="20"/>
              </w:rPr>
              <w:t>62933839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0170FE" w14:textId="77777777">
            <w:pPr>
              <w:spacing w:after="240" w:line="240" w:lineRule="auto"/>
              <w:jc w:val="center"/>
              <w:rPr>
                <w:sz w:val="20"/>
                <w:szCs w:val="20"/>
              </w:rPr>
            </w:pPr>
            <w:r>
              <w:rPr>
                <w:sz w:val="20"/>
                <w:szCs w:val="20"/>
              </w:rPr>
              <w:t>UCD1.2</w:t>
            </w:r>
          </w:p>
        </w:tc>
      </w:tr>
      <w:tr w:rsidR="00DB7704" w:rsidTr="69811C75" w14:paraId="160B9B0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B03BC2" w14:textId="77777777">
            <w:pPr>
              <w:spacing w:after="240" w:line="240" w:lineRule="auto"/>
              <w:jc w:val="center"/>
              <w:rPr>
                <w:sz w:val="20"/>
                <w:szCs w:val="20"/>
              </w:rPr>
            </w:pPr>
            <w:r>
              <w:rPr>
                <w:sz w:val="20"/>
                <w:szCs w:val="20"/>
              </w:rPr>
              <w:t>ARS-USMARC-Parent-DQ647190-rs29013632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95D86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9A48CF"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A68918" w14:textId="77777777">
            <w:pPr>
              <w:spacing w:after="240" w:line="240" w:lineRule="auto"/>
              <w:jc w:val="center"/>
              <w:rPr>
                <w:sz w:val="20"/>
                <w:szCs w:val="20"/>
              </w:rPr>
            </w:pPr>
            <w:r>
              <w:rPr>
                <w:sz w:val="20"/>
                <w:szCs w:val="20"/>
              </w:rPr>
              <w:t>12732175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13E549" w14:textId="77777777">
            <w:pPr>
              <w:spacing w:after="240" w:line="240" w:lineRule="auto"/>
              <w:jc w:val="center"/>
              <w:rPr>
                <w:sz w:val="20"/>
                <w:szCs w:val="20"/>
              </w:rPr>
            </w:pPr>
            <w:r>
              <w:rPr>
                <w:sz w:val="20"/>
                <w:szCs w:val="20"/>
              </w:rPr>
              <w:t>UCD1.2</w:t>
            </w:r>
          </w:p>
        </w:tc>
      </w:tr>
      <w:tr w:rsidR="00DB7704" w:rsidTr="69811C75" w14:paraId="3702085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4204BF" w14:textId="77777777">
            <w:pPr>
              <w:spacing w:after="240" w:line="240" w:lineRule="auto"/>
              <w:jc w:val="center"/>
              <w:rPr>
                <w:sz w:val="20"/>
                <w:szCs w:val="20"/>
              </w:rPr>
            </w:pPr>
            <w:r>
              <w:rPr>
                <w:sz w:val="20"/>
                <w:szCs w:val="20"/>
              </w:rPr>
              <w:t>ARS-USMARC-Parent-DQ650635-rs29012174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3F30B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9388C2"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D38B47" w14:textId="77777777">
            <w:pPr>
              <w:spacing w:after="240" w:line="240" w:lineRule="auto"/>
              <w:jc w:val="center"/>
              <w:rPr>
                <w:sz w:val="20"/>
                <w:szCs w:val="20"/>
              </w:rPr>
            </w:pPr>
            <w:r>
              <w:rPr>
                <w:sz w:val="20"/>
                <w:szCs w:val="20"/>
              </w:rPr>
              <w:t>53233377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633DA9" w14:textId="77777777">
            <w:pPr>
              <w:spacing w:after="240" w:line="240" w:lineRule="auto"/>
              <w:jc w:val="center"/>
              <w:rPr>
                <w:sz w:val="20"/>
                <w:szCs w:val="20"/>
              </w:rPr>
            </w:pPr>
            <w:r>
              <w:rPr>
                <w:sz w:val="20"/>
                <w:szCs w:val="20"/>
              </w:rPr>
              <w:t>UCD1.2</w:t>
            </w:r>
          </w:p>
        </w:tc>
      </w:tr>
      <w:tr w:rsidR="00DB7704" w:rsidTr="69811C75" w14:paraId="4354D53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02D7EA" w14:textId="77777777">
            <w:pPr>
              <w:spacing w:after="240" w:line="240" w:lineRule="auto"/>
              <w:jc w:val="center"/>
              <w:rPr>
                <w:sz w:val="20"/>
                <w:szCs w:val="20"/>
              </w:rPr>
            </w:pPr>
            <w:r>
              <w:rPr>
                <w:sz w:val="20"/>
                <w:szCs w:val="20"/>
              </w:rPr>
              <w:t>ARS-USMARC-Parent-DQ650636-rs29024525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71478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8F71D4"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B0CC3B" w14:textId="77777777">
            <w:pPr>
              <w:spacing w:after="240" w:line="240" w:lineRule="auto"/>
              <w:jc w:val="center"/>
              <w:rPr>
                <w:sz w:val="20"/>
                <w:szCs w:val="20"/>
              </w:rPr>
            </w:pPr>
            <w:r>
              <w:rPr>
                <w:sz w:val="20"/>
                <w:szCs w:val="20"/>
              </w:rPr>
              <w:t>28747847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5F8478" w14:textId="77777777">
            <w:pPr>
              <w:spacing w:after="240" w:line="240" w:lineRule="auto"/>
              <w:jc w:val="center"/>
              <w:rPr>
                <w:sz w:val="20"/>
                <w:szCs w:val="20"/>
              </w:rPr>
            </w:pPr>
            <w:r>
              <w:rPr>
                <w:sz w:val="20"/>
                <w:szCs w:val="20"/>
              </w:rPr>
              <w:t>UCD1.2</w:t>
            </w:r>
          </w:p>
        </w:tc>
      </w:tr>
      <w:tr w:rsidR="00DB7704" w:rsidTr="69811C75" w14:paraId="1972D85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1814C5" w14:textId="77777777">
            <w:pPr>
              <w:spacing w:after="240" w:line="240" w:lineRule="auto"/>
              <w:jc w:val="center"/>
              <w:rPr>
                <w:sz w:val="20"/>
                <w:szCs w:val="20"/>
              </w:rPr>
            </w:pPr>
            <w:r>
              <w:rPr>
                <w:sz w:val="20"/>
                <w:szCs w:val="20"/>
              </w:rPr>
              <w:t>ARS-USMARC-Parent-DQ674265-rs29011266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CDD03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5DD22F"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1930C0" w14:textId="77777777">
            <w:pPr>
              <w:spacing w:after="240" w:line="240" w:lineRule="auto"/>
              <w:jc w:val="center"/>
              <w:rPr>
                <w:sz w:val="20"/>
                <w:szCs w:val="20"/>
              </w:rPr>
            </w:pPr>
            <w:r>
              <w:rPr>
                <w:sz w:val="20"/>
                <w:szCs w:val="20"/>
              </w:rPr>
              <w:t>104418638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FA2CED" w14:textId="77777777">
            <w:pPr>
              <w:spacing w:after="240" w:line="240" w:lineRule="auto"/>
              <w:jc w:val="center"/>
              <w:rPr>
                <w:sz w:val="20"/>
                <w:szCs w:val="20"/>
              </w:rPr>
            </w:pPr>
            <w:r>
              <w:rPr>
                <w:sz w:val="20"/>
                <w:szCs w:val="20"/>
              </w:rPr>
              <w:t>UCD1.2</w:t>
            </w:r>
          </w:p>
        </w:tc>
      </w:tr>
      <w:tr w:rsidR="00DB7704" w:rsidTr="69811C75" w14:paraId="0591DA7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C78C76" w14:textId="77777777">
            <w:pPr>
              <w:spacing w:after="240" w:line="240" w:lineRule="auto"/>
              <w:jc w:val="center"/>
              <w:rPr>
                <w:sz w:val="20"/>
                <w:szCs w:val="20"/>
              </w:rPr>
            </w:pPr>
            <w:r>
              <w:rPr>
                <w:sz w:val="20"/>
                <w:szCs w:val="20"/>
              </w:rPr>
              <w:t>ARS-USMARC-Parent-DQ786757-rs29019900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D5597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E1534E"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46343C" w14:textId="77777777">
            <w:pPr>
              <w:spacing w:after="240" w:line="240" w:lineRule="auto"/>
              <w:jc w:val="center"/>
              <w:rPr>
                <w:sz w:val="20"/>
                <w:szCs w:val="20"/>
              </w:rPr>
            </w:pPr>
            <w:r>
              <w:rPr>
                <w:sz w:val="20"/>
                <w:szCs w:val="20"/>
              </w:rPr>
              <w:t>110396989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E68B57" w14:textId="77777777">
            <w:pPr>
              <w:spacing w:after="240" w:line="240" w:lineRule="auto"/>
              <w:jc w:val="center"/>
              <w:rPr>
                <w:sz w:val="20"/>
                <w:szCs w:val="20"/>
              </w:rPr>
            </w:pPr>
            <w:r>
              <w:rPr>
                <w:sz w:val="20"/>
                <w:szCs w:val="20"/>
              </w:rPr>
              <w:t>UCD1.2</w:t>
            </w:r>
          </w:p>
        </w:tc>
      </w:tr>
      <w:tr w:rsidR="00DB7704" w:rsidTr="69811C75" w14:paraId="38CC5C1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B1F3EF" w14:textId="77777777">
            <w:pPr>
              <w:spacing w:after="240" w:line="240" w:lineRule="auto"/>
              <w:jc w:val="center"/>
              <w:rPr>
                <w:sz w:val="20"/>
                <w:szCs w:val="20"/>
              </w:rPr>
            </w:pPr>
            <w:r>
              <w:rPr>
                <w:sz w:val="20"/>
                <w:szCs w:val="20"/>
              </w:rPr>
              <w:t>ARS-USMARC-Parent-DQ786758-rs29024430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A858C2"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CD2E8F"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A3C70B" w14:textId="77777777">
            <w:pPr>
              <w:spacing w:after="240" w:line="240" w:lineRule="auto"/>
              <w:jc w:val="center"/>
              <w:rPr>
                <w:sz w:val="20"/>
                <w:szCs w:val="20"/>
              </w:rPr>
            </w:pPr>
            <w:r>
              <w:rPr>
                <w:sz w:val="20"/>
                <w:szCs w:val="20"/>
              </w:rPr>
              <w:t>17223080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B55246" w14:textId="77777777">
            <w:pPr>
              <w:spacing w:after="240" w:line="240" w:lineRule="auto"/>
              <w:jc w:val="center"/>
              <w:rPr>
                <w:sz w:val="20"/>
                <w:szCs w:val="20"/>
              </w:rPr>
            </w:pPr>
            <w:r>
              <w:rPr>
                <w:sz w:val="20"/>
                <w:szCs w:val="20"/>
              </w:rPr>
              <w:t>UCD1.2</w:t>
            </w:r>
          </w:p>
        </w:tc>
      </w:tr>
      <w:tr w:rsidR="00DB7704" w:rsidTr="69811C75" w14:paraId="6C0BAF6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E58FF8" w14:textId="77777777">
            <w:pPr>
              <w:spacing w:after="240" w:line="240" w:lineRule="auto"/>
              <w:jc w:val="center"/>
              <w:rPr>
                <w:sz w:val="20"/>
                <w:szCs w:val="20"/>
              </w:rPr>
            </w:pPr>
            <w:r>
              <w:rPr>
                <w:sz w:val="20"/>
                <w:szCs w:val="20"/>
              </w:rPr>
              <w:t>ARS-USMARC-Parent-DQ786759-rs29026696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5D793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015883"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4ECCCD" w14:textId="77777777">
            <w:pPr>
              <w:spacing w:after="240" w:line="240" w:lineRule="auto"/>
              <w:jc w:val="center"/>
              <w:rPr>
                <w:sz w:val="20"/>
                <w:szCs w:val="20"/>
              </w:rPr>
            </w:pPr>
            <w:r>
              <w:rPr>
                <w:sz w:val="20"/>
                <w:szCs w:val="20"/>
              </w:rPr>
              <w:t>91858328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B2F44C" w14:textId="77777777">
            <w:pPr>
              <w:spacing w:after="240" w:line="240" w:lineRule="auto"/>
              <w:jc w:val="center"/>
              <w:rPr>
                <w:sz w:val="20"/>
                <w:szCs w:val="20"/>
              </w:rPr>
            </w:pPr>
            <w:r>
              <w:rPr>
                <w:sz w:val="20"/>
                <w:szCs w:val="20"/>
              </w:rPr>
              <w:t>UCD1.2</w:t>
            </w:r>
          </w:p>
        </w:tc>
      </w:tr>
      <w:tr w:rsidR="00DB7704" w:rsidTr="69811C75" w14:paraId="049EFB9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829F66" w14:textId="77777777">
            <w:pPr>
              <w:spacing w:after="240" w:line="240" w:lineRule="auto"/>
              <w:jc w:val="center"/>
              <w:rPr>
                <w:sz w:val="20"/>
                <w:szCs w:val="20"/>
              </w:rPr>
            </w:pPr>
            <w:r>
              <w:rPr>
                <w:sz w:val="20"/>
                <w:szCs w:val="20"/>
              </w:rPr>
              <w:t>ARS-USMARC-Parent-DQ786761-rs29012840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F7E91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F65FF9"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1AB2BC" w14:textId="77777777">
            <w:pPr>
              <w:spacing w:after="240" w:line="240" w:lineRule="auto"/>
              <w:jc w:val="center"/>
              <w:rPr>
                <w:sz w:val="20"/>
                <w:szCs w:val="20"/>
              </w:rPr>
            </w:pPr>
            <w:r>
              <w:rPr>
                <w:sz w:val="20"/>
                <w:szCs w:val="20"/>
              </w:rPr>
              <w:t>44059494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2704CF" w14:textId="77777777">
            <w:pPr>
              <w:spacing w:after="240" w:line="240" w:lineRule="auto"/>
              <w:jc w:val="center"/>
              <w:rPr>
                <w:sz w:val="20"/>
                <w:szCs w:val="20"/>
              </w:rPr>
            </w:pPr>
            <w:r>
              <w:rPr>
                <w:sz w:val="20"/>
                <w:szCs w:val="20"/>
              </w:rPr>
              <w:t>UCD1.2</w:t>
            </w:r>
          </w:p>
        </w:tc>
      </w:tr>
      <w:tr w:rsidR="00DB7704" w:rsidTr="69811C75" w14:paraId="606FC79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DC3B79" w14:textId="77777777">
            <w:pPr>
              <w:spacing w:after="240" w:line="240" w:lineRule="auto"/>
              <w:jc w:val="center"/>
              <w:rPr>
                <w:sz w:val="20"/>
                <w:szCs w:val="20"/>
              </w:rPr>
            </w:pPr>
            <w:r>
              <w:rPr>
                <w:sz w:val="20"/>
                <w:szCs w:val="20"/>
              </w:rPr>
              <w:t>ARS-USMARC-Parent-DQ786762-rs29010772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B7CC6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A5DB3D"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30EDA5" w14:textId="77777777">
            <w:pPr>
              <w:spacing w:after="240" w:line="240" w:lineRule="auto"/>
              <w:jc w:val="center"/>
              <w:rPr>
                <w:sz w:val="20"/>
                <w:szCs w:val="20"/>
              </w:rPr>
            </w:pPr>
            <w:r>
              <w:rPr>
                <w:sz w:val="20"/>
                <w:szCs w:val="20"/>
              </w:rPr>
              <w:t>81223782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0594EE" w14:textId="77777777">
            <w:pPr>
              <w:spacing w:after="240" w:line="240" w:lineRule="auto"/>
              <w:jc w:val="center"/>
              <w:rPr>
                <w:sz w:val="20"/>
                <w:szCs w:val="20"/>
              </w:rPr>
            </w:pPr>
            <w:r>
              <w:rPr>
                <w:sz w:val="20"/>
                <w:szCs w:val="20"/>
              </w:rPr>
              <w:t>UCD1.2</w:t>
            </w:r>
          </w:p>
        </w:tc>
      </w:tr>
      <w:tr w:rsidR="00DB7704" w:rsidTr="69811C75" w14:paraId="3CDBCC0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E916C1" w14:textId="77777777">
            <w:pPr>
              <w:spacing w:after="240" w:line="240" w:lineRule="auto"/>
              <w:jc w:val="center"/>
              <w:rPr>
                <w:sz w:val="20"/>
                <w:szCs w:val="20"/>
              </w:rPr>
            </w:pPr>
            <w:r>
              <w:rPr>
                <w:sz w:val="20"/>
                <w:szCs w:val="20"/>
              </w:rPr>
              <w:t>ARS-USMARC-Parent-DQ786763-rs29020472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55C692"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DF98D7"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D6CDD1" w14:textId="77777777">
            <w:pPr>
              <w:spacing w:after="240" w:line="240" w:lineRule="auto"/>
              <w:jc w:val="center"/>
              <w:rPr>
                <w:sz w:val="20"/>
                <w:szCs w:val="20"/>
              </w:rPr>
            </w:pPr>
            <w:r>
              <w:rPr>
                <w:sz w:val="20"/>
                <w:szCs w:val="20"/>
              </w:rPr>
              <w:t>11793754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34281B" w14:textId="77777777">
            <w:pPr>
              <w:spacing w:after="240" w:line="240" w:lineRule="auto"/>
              <w:jc w:val="center"/>
              <w:rPr>
                <w:sz w:val="20"/>
                <w:szCs w:val="20"/>
              </w:rPr>
            </w:pPr>
            <w:r>
              <w:rPr>
                <w:sz w:val="20"/>
                <w:szCs w:val="20"/>
              </w:rPr>
              <w:t>UCD1.2</w:t>
            </w:r>
          </w:p>
        </w:tc>
      </w:tr>
      <w:tr w:rsidR="00DB7704" w:rsidTr="69811C75" w14:paraId="552F0FA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D8AFB6" w14:textId="77777777">
            <w:pPr>
              <w:spacing w:after="240" w:line="240" w:lineRule="auto"/>
              <w:jc w:val="center"/>
              <w:rPr>
                <w:sz w:val="20"/>
                <w:szCs w:val="20"/>
              </w:rPr>
            </w:pPr>
            <w:r>
              <w:rPr>
                <w:sz w:val="20"/>
                <w:szCs w:val="20"/>
              </w:rPr>
              <w:t>ARS-USMARC-Parent-DQ786764-no-rs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FE39B7"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4C502F"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6943B2" w14:textId="77777777">
            <w:pPr>
              <w:spacing w:after="240" w:line="240" w:lineRule="auto"/>
              <w:jc w:val="center"/>
              <w:rPr>
                <w:sz w:val="20"/>
                <w:szCs w:val="20"/>
              </w:rPr>
            </w:pPr>
            <w:r>
              <w:rPr>
                <w:sz w:val="20"/>
                <w:szCs w:val="20"/>
              </w:rPr>
              <w:t>25646113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A5E565" w14:textId="77777777">
            <w:pPr>
              <w:spacing w:after="240" w:line="240" w:lineRule="auto"/>
              <w:jc w:val="center"/>
              <w:rPr>
                <w:sz w:val="20"/>
                <w:szCs w:val="20"/>
              </w:rPr>
            </w:pPr>
            <w:r>
              <w:rPr>
                <w:sz w:val="20"/>
                <w:szCs w:val="20"/>
              </w:rPr>
              <w:t>UCD1.2</w:t>
            </w:r>
          </w:p>
        </w:tc>
      </w:tr>
      <w:tr w:rsidR="00DB7704" w:rsidTr="69811C75" w14:paraId="2DFDFAF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008A81" w14:textId="77777777">
            <w:pPr>
              <w:spacing w:after="240" w:line="240" w:lineRule="auto"/>
              <w:jc w:val="center"/>
              <w:rPr>
                <w:sz w:val="20"/>
                <w:szCs w:val="20"/>
              </w:rPr>
            </w:pPr>
            <w:r>
              <w:rPr>
                <w:sz w:val="20"/>
                <w:szCs w:val="20"/>
              </w:rPr>
              <w:t>ARS-USMARC-Parent-DQ786765-rs29009858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153828"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91D46B"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4FF208" w14:textId="77777777">
            <w:pPr>
              <w:spacing w:after="240" w:line="240" w:lineRule="auto"/>
              <w:jc w:val="center"/>
              <w:rPr>
                <w:sz w:val="20"/>
                <w:szCs w:val="20"/>
              </w:rPr>
            </w:pPr>
            <w:r>
              <w:rPr>
                <w:sz w:val="20"/>
                <w:szCs w:val="20"/>
              </w:rPr>
              <w:t>97029776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9B6902" w14:textId="77777777">
            <w:pPr>
              <w:spacing w:after="240" w:line="240" w:lineRule="auto"/>
              <w:jc w:val="center"/>
              <w:rPr>
                <w:sz w:val="20"/>
                <w:szCs w:val="20"/>
              </w:rPr>
            </w:pPr>
            <w:r>
              <w:rPr>
                <w:sz w:val="20"/>
                <w:szCs w:val="20"/>
              </w:rPr>
              <w:t>UCD1.2</w:t>
            </w:r>
          </w:p>
        </w:tc>
      </w:tr>
      <w:tr w:rsidR="00DB7704" w:rsidTr="69811C75" w14:paraId="4951F50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6C8E1A" w14:textId="77777777">
            <w:pPr>
              <w:spacing w:after="240" w:line="240" w:lineRule="auto"/>
              <w:jc w:val="center"/>
              <w:rPr>
                <w:sz w:val="20"/>
                <w:szCs w:val="20"/>
              </w:rPr>
            </w:pPr>
            <w:r>
              <w:rPr>
                <w:sz w:val="20"/>
                <w:szCs w:val="20"/>
              </w:rPr>
              <w:t>ARS-USMARC-Parent-DQ786766-rs29012070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C7260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8FBDAF"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125BEA" w14:textId="77777777">
            <w:pPr>
              <w:spacing w:after="240" w:line="240" w:lineRule="auto"/>
              <w:jc w:val="center"/>
              <w:rPr>
                <w:sz w:val="20"/>
                <w:szCs w:val="20"/>
              </w:rPr>
            </w:pPr>
            <w:r>
              <w:rPr>
                <w:sz w:val="20"/>
                <w:szCs w:val="20"/>
              </w:rPr>
              <w:t>3582438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7F2AA4" w14:textId="77777777">
            <w:pPr>
              <w:spacing w:after="240" w:line="240" w:lineRule="auto"/>
              <w:jc w:val="center"/>
              <w:rPr>
                <w:sz w:val="20"/>
                <w:szCs w:val="20"/>
              </w:rPr>
            </w:pPr>
            <w:r>
              <w:rPr>
                <w:sz w:val="20"/>
                <w:szCs w:val="20"/>
              </w:rPr>
              <w:t>UCD1.2</w:t>
            </w:r>
          </w:p>
        </w:tc>
      </w:tr>
      <w:tr w:rsidR="00DB7704" w:rsidTr="69811C75" w14:paraId="5B16FBF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7F0BD2" w14:textId="77777777">
            <w:pPr>
              <w:spacing w:after="240" w:line="240" w:lineRule="auto"/>
              <w:jc w:val="center"/>
              <w:rPr>
                <w:sz w:val="20"/>
                <w:szCs w:val="20"/>
              </w:rPr>
            </w:pPr>
            <w:r>
              <w:rPr>
                <w:sz w:val="20"/>
                <w:szCs w:val="20"/>
              </w:rPr>
              <w:t>ARS-USMARC-Parent-DQ789028-rs29017713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522B7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A1B773"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158533" w14:textId="77777777">
            <w:pPr>
              <w:spacing w:after="240" w:line="240" w:lineRule="auto"/>
              <w:jc w:val="center"/>
              <w:rPr>
                <w:sz w:val="20"/>
                <w:szCs w:val="20"/>
              </w:rPr>
            </w:pPr>
            <w:r>
              <w:rPr>
                <w:sz w:val="20"/>
                <w:szCs w:val="20"/>
              </w:rPr>
              <w:t>45364629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DB78B2" w14:textId="77777777">
            <w:pPr>
              <w:spacing w:after="240" w:line="240" w:lineRule="auto"/>
              <w:jc w:val="center"/>
              <w:rPr>
                <w:sz w:val="20"/>
                <w:szCs w:val="20"/>
              </w:rPr>
            </w:pPr>
            <w:r>
              <w:rPr>
                <w:sz w:val="20"/>
                <w:szCs w:val="20"/>
              </w:rPr>
              <w:t>UCD1.2</w:t>
            </w:r>
          </w:p>
        </w:tc>
      </w:tr>
      <w:tr w:rsidR="00DB7704" w:rsidTr="69811C75" w14:paraId="30EDAA3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80C3C6" w14:textId="77777777">
            <w:pPr>
              <w:spacing w:after="240" w:line="240" w:lineRule="auto"/>
              <w:jc w:val="center"/>
              <w:rPr>
                <w:sz w:val="20"/>
                <w:szCs w:val="20"/>
              </w:rPr>
            </w:pPr>
            <w:r>
              <w:rPr>
                <w:sz w:val="20"/>
                <w:szCs w:val="20"/>
              </w:rPr>
              <w:t>ARS-USMARC-Parent-DQ832700-rs29012872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D71D1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063D61"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F4B197" w14:textId="77777777">
            <w:pPr>
              <w:spacing w:after="240" w:line="240" w:lineRule="auto"/>
              <w:jc w:val="center"/>
              <w:rPr>
                <w:sz w:val="20"/>
                <w:szCs w:val="20"/>
              </w:rPr>
            </w:pPr>
            <w:r>
              <w:rPr>
                <w:sz w:val="20"/>
                <w:szCs w:val="20"/>
              </w:rPr>
              <w:t>76649683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C7D79F" w14:textId="77777777">
            <w:pPr>
              <w:spacing w:after="240" w:line="240" w:lineRule="auto"/>
              <w:jc w:val="center"/>
              <w:rPr>
                <w:sz w:val="20"/>
                <w:szCs w:val="20"/>
              </w:rPr>
            </w:pPr>
            <w:r>
              <w:rPr>
                <w:sz w:val="20"/>
                <w:szCs w:val="20"/>
              </w:rPr>
              <w:t>UCD1.2</w:t>
            </w:r>
          </w:p>
        </w:tc>
      </w:tr>
      <w:tr w:rsidR="00DB7704" w:rsidTr="69811C75" w14:paraId="5A7B564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6C0FEE" w14:textId="77777777">
            <w:pPr>
              <w:spacing w:after="240" w:line="240" w:lineRule="auto"/>
              <w:jc w:val="center"/>
              <w:rPr>
                <w:sz w:val="20"/>
                <w:szCs w:val="20"/>
              </w:rPr>
            </w:pPr>
            <w:r>
              <w:rPr>
                <w:sz w:val="20"/>
                <w:szCs w:val="20"/>
              </w:rPr>
              <w:t>ARS-USMARC-Parent-DQ837643-rs29018818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A1F02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079749"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05507C" w14:textId="77777777">
            <w:pPr>
              <w:spacing w:after="240" w:line="240" w:lineRule="auto"/>
              <w:jc w:val="center"/>
              <w:rPr>
                <w:sz w:val="20"/>
                <w:szCs w:val="20"/>
              </w:rPr>
            </w:pPr>
            <w:r>
              <w:rPr>
                <w:sz w:val="20"/>
                <w:szCs w:val="20"/>
              </w:rPr>
              <w:t>66365240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4CA209" w14:textId="77777777">
            <w:pPr>
              <w:spacing w:after="240" w:line="240" w:lineRule="auto"/>
              <w:jc w:val="center"/>
              <w:rPr>
                <w:sz w:val="20"/>
                <w:szCs w:val="20"/>
              </w:rPr>
            </w:pPr>
            <w:r>
              <w:rPr>
                <w:sz w:val="20"/>
                <w:szCs w:val="20"/>
              </w:rPr>
              <w:t>UCD1.2</w:t>
            </w:r>
          </w:p>
        </w:tc>
      </w:tr>
      <w:tr w:rsidR="00DB7704" w:rsidTr="69811C75" w14:paraId="1D36FA7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9EEFB4" w14:textId="77777777">
            <w:pPr>
              <w:spacing w:after="240" w:line="240" w:lineRule="auto"/>
              <w:jc w:val="center"/>
              <w:rPr>
                <w:sz w:val="20"/>
                <w:szCs w:val="20"/>
              </w:rPr>
            </w:pPr>
            <w:r>
              <w:rPr>
                <w:sz w:val="20"/>
                <w:szCs w:val="20"/>
              </w:rPr>
              <w:t>ARS-USMARC-Parent-DQ837644-rs29010468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013CC3"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1DA0CF"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C9EF92" w14:textId="77777777">
            <w:pPr>
              <w:spacing w:after="240" w:line="240" w:lineRule="auto"/>
              <w:jc w:val="center"/>
              <w:rPr>
                <w:sz w:val="20"/>
                <w:szCs w:val="20"/>
              </w:rPr>
            </w:pPr>
            <w:r>
              <w:rPr>
                <w:sz w:val="20"/>
                <w:szCs w:val="20"/>
              </w:rPr>
              <w:t>87523043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1BED40" w14:textId="77777777">
            <w:pPr>
              <w:spacing w:after="240" w:line="240" w:lineRule="auto"/>
              <w:jc w:val="center"/>
              <w:rPr>
                <w:sz w:val="20"/>
                <w:szCs w:val="20"/>
              </w:rPr>
            </w:pPr>
            <w:r>
              <w:rPr>
                <w:sz w:val="20"/>
                <w:szCs w:val="20"/>
              </w:rPr>
              <w:t>UCD1.2</w:t>
            </w:r>
          </w:p>
        </w:tc>
      </w:tr>
      <w:tr w:rsidR="00DB7704" w:rsidTr="69811C75" w14:paraId="64FA7DD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41BDD3" w14:textId="77777777">
            <w:pPr>
              <w:spacing w:after="240" w:line="240" w:lineRule="auto"/>
              <w:jc w:val="center"/>
              <w:rPr>
                <w:sz w:val="20"/>
                <w:szCs w:val="20"/>
              </w:rPr>
            </w:pPr>
            <w:r>
              <w:rPr>
                <w:sz w:val="20"/>
                <w:szCs w:val="20"/>
              </w:rPr>
              <w:t>ARS-USMARC-Parent-DQ837645-rs29015870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73CFB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87FD94"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31A96C" w14:textId="77777777">
            <w:pPr>
              <w:spacing w:after="240" w:line="240" w:lineRule="auto"/>
              <w:jc w:val="center"/>
              <w:rPr>
                <w:sz w:val="20"/>
                <w:szCs w:val="20"/>
              </w:rPr>
            </w:pPr>
            <w:r>
              <w:rPr>
                <w:sz w:val="20"/>
                <w:szCs w:val="20"/>
              </w:rPr>
              <w:t>24487930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9D6600" w14:textId="77777777">
            <w:pPr>
              <w:spacing w:after="240" w:line="240" w:lineRule="auto"/>
              <w:jc w:val="center"/>
              <w:rPr>
                <w:sz w:val="20"/>
                <w:szCs w:val="20"/>
              </w:rPr>
            </w:pPr>
            <w:r>
              <w:rPr>
                <w:sz w:val="20"/>
                <w:szCs w:val="20"/>
              </w:rPr>
              <w:t>UCD1.2</w:t>
            </w:r>
          </w:p>
        </w:tc>
      </w:tr>
      <w:tr w:rsidR="00DB7704" w:rsidTr="69811C75" w14:paraId="718CEAC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CF101C" w14:textId="77777777">
            <w:pPr>
              <w:spacing w:after="240" w:line="240" w:lineRule="auto"/>
              <w:jc w:val="center"/>
              <w:rPr>
                <w:sz w:val="20"/>
                <w:szCs w:val="20"/>
              </w:rPr>
            </w:pPr>
            <w:r>
              <w:rPr>
                <w:sz w:val="20"/>
                <w:szCs w:val="20"/>
              </w:rPr>
              <w:t>ARS-USMARC-Parent-DQ837646-rs29012894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0071D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B12FBE"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EAD41D" w14:textId="77777777">
            <w:pPr>
              <w:spacing w:after="240" w:line="240" w:lineRule="auto"/>
              <w:jc w:val="center"/>
              <w:rPr>
                <w:sz w:val="20"/>
                <w:szCs w:val="20"/>
              </w:rPr>
            </w:pPr>
            <w:r>
              <w:rPr>
                <w:sz w:val="20"/>
                <w:szCs w:val="20"/>
              </w:rPr>
              <w:t>1729993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B2B117" w14:textId="77777777">
            <w:pPr>
              <w:spacing w:after="240" w:line="240" w:lineRule="auto"/>
              <w:jc w:val="center"/>
              <w:rPr>
                <w:sz w:val="20"/>
                <w:szCs w:val="20"/>
              </w:rPr>
            </w:pPr>
            <w:r>
              <w:rPr>
                <w:sz w:val="20"/>
                <w:szCs w:val="20"/>
              </w:rPr>
              <w:t>UCD1.2</w:t>
            </w:r>
          </w:p>
        </w:tc>
      </w:tr>
      <w:tr w:rsidR="00DB7704" w:rsidTr="69811C75" w14:paraId="06F2021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3D3B94" w14:textId="77777777">
            <w:pPr>
              <w:spacing w:after="240" w:line="240" w:lineRule="auto"/>
              <w:jc w:val="center"/>
              <w:rPr>
                <w:sz w:val="20"/>
                <w:szCs w:val="20"/>
              </w:rPr>
            </w:pPr>
            <w:r>
              <w:rPr>
                <w:sz w:val="20"/>
                <w:szCs w:val="20"/>
              </w:rPr>
              <w:t>ARS-USMARC-Parent-DQ839235-rs29012691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5C5F31"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9C968D"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B2FA20" w14:textId="77777777">
            <w:pPr>
              <w:spacing w:after="240" w:line="240" w:lineRule="auto"/>
              <w:jc w:val="center"/>
              <w:rPr>
                <w:sz w:val="20"/>
                <w:szCs w:val="20"/>
              </w:rPr>
            </w:pPr>
            <w:r>
              <w:rPr>
                <w:sz w:val="20"/>
                <w:szCs w:val="20"/>
              </w:rPr>
              <w:t>115822760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BDC56F" w14:textId="77777777">
            <w:pPr>
              <w:spacing w:after="240" w:line="240" w:lineRule="auto"/>
              <w:jc w:val="center"/>
              <w:rPr>
                <w:sz w:val="20"/>
                <w:szCs w:val="20"/>
              </w:rPr>
            </w:pPr>
            <w:r>
              <w:rPr>
                <w:sz w:val="20"/>
                <w:szCs w:val="20"/>
              </w:rPr>
              <w:t>UCD1.2</w:t>
            </w:r>
          </w:p>
        </w:tc>
      </w:tr>
      <w:tr w:rsidR="00DB7704" w:rsidTr="69811C75" w14:paraId="5808C00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7A851E" w14:textId="77777777">
            <w:pPr>
              <w:spacing w:after="240" w:line="240" w:lineRule="auto"/>
              <w:jc w:val="center"/>
              <w:rPr>
                <w:sz w:val="20"/>
                <w:szCs w:val="20"/>
              </w:rPr>
            </w:pPr>
            <w:r>
              <w:rPr>
                <w:sz w:val="20"/>
                <w:szCs w:val="20"/>
              </w:rPr>
              <w:t>ARS-USMARC-Parent-DQ846688-rs29023691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CB954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A56E6C"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AB378E" w14:textId="77777777">
            <w:pPr>
              <w:spacing w:after="240" w:line="240" w:lineRule="auto"/>
              <w:jc w:val="center"/>
              <w:rPr>
                <w:sz w:val="20"/>
                <w:szCs w:val="20"/>
              </w:rPr>
            </w:pPr>
            <w:r>
              <w:rPr>
                <w:sz w:val="20"/>
                <w:szCs w:val="20"/>
              </w:rPr>
              <w:t>118152314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24C36C" w14:textId="77777777">
            <w:pPr>
              <w:spacing w:after="240" w:line="240" w:lineRule="auto"/>
              <w:jc w:val="center"/>
              <w:rPr>
                <w:sz w:val="20"/>
                <w:szCs w:val="20"/>
              </w:rPr>
            </w:pPr>
            <w:r>
              <w:rPr>
                <w:sz w:val="20"/>
                <w:szCs w:val="20"/>
              </w:rPr>
              <w:t>UCD1.2</w:t>
            </w:r>
          </w:p>
        </w:tc>
      </w:tr>
      <w:tr w:rsidR="00DB7704" w:rsidTr="69811C75" w14:paraId="4E64C1F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39B035" w14:textId="77777777">
            <w:pPr>
              <w:spacing w:after="240" w:line="240" w:lineRule="auto"/>
              <w:jc w:val="center"/>
              <w:rPr>
                <w:sz w:val="20"/>
                <w:szCs w:val="20"/>
              </w:rPr>
            </w:pPr>
            <w:r>
              <w:rPr>
                <w:sz w:val="20"/>
                <w:szCs w:val="20"/>
              </w:rPr>
              <w:t>ARS-USMARC-Parent-DQ846689-rs29011985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FA3BB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1237B2"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69A66F" w14:textId="77777777">
            <w:pPr>
              <w:spacing w:after="240" w:line="240" w:lineRule="auto"/>
              <w:jc w:val="center"/>
              <w:rPr>
                <w:sz w:val="20"/>
                <w:szCs w:val="20"/>
              </w:rPr>
            </w:pPr>
            <w:r>
              <w:rPr>
                <w:sz w:val="20"/>
                <w:szCs w:val="20"/>
              </w:rPr>
              <w:t>45135255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95A762" w14:textId="77777777">
            <w:pPr>
              <w:spacing w:after="240" w:line="240" w:lineRule="auto"/>
              <w:jc w:val="center"/>
              <w:rPr>
                <w:sz w:val="20"/>
                <w:szCs w:val="20"/>
              </w:rPr>
            </w:pPr>
            <w:r>
              <w:rPr>
                <w:sz w:val="20"/>
                <w:szCs w:val="20"/>
              </w:rPr>
              <w:t>UCD1.2</w:t>
            </w:r>
          </w:p>
        </w:tc>
      </w:tr>
      <w:tr w:rsidR="00DB7704" w:rsidTr="69811C75" w14:paraId="365D105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CCFD62" w14:textId="77777777">
            <w:pPr>
              <w:spacing w:after="240" w:line="240" w:lineRule="auto"/>
              <w:jc w:val="center"/>
              <w:rPr>
                <w:sz w:val="20"/>
                <w:szCs w:val="20"/>
              </w:rPr>
            </w:pPr>
            <w:r>
              <w:rPr>
                <w:sz w:val="20"/>
                <w:szCs w:val="20"/>
              </w:rPr>
              <w:t>ARS-USMARC-Parent-DQ846690-no-rs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19AE2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2CBC2D" w14:textId="77777777">
            <w:pPr>
              <w:spacing w:after="240" w:line="240" w:lineRule="auto"/>
              <w:jc w:val="center"/>
              <w:rPr>
                <w:sz w:val="20"/>
                <w:szCs w:val="20"/>
              </w:rPr>
            </w:pPr>
            <w:r>
              <w:rPr>
                <w:sz w:val="20"/>
                <w:szCs w:val="20"/>
              </w:rPr>
              <w:t>14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1B0D18" w14:textId="77777777">
            <w:pPr>
              <w:spacing w:after="240" w:line="240" w:lineRule="auto"/>
              <w:jc w:val="center"/>
              <w:rPr>
                <w:sz w:val="20"/>
                <w:szCs w:val="20"/>
              </w:rPr>
            </w:pPr>
            <w:r>
              <w:rPr>
                <w:sz w:val="20"/>
                <w:szCs w:val="20"/>
              </w:rPr>
              <w:t>9116686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B5FA09" w14:textId="77777777">
            <w:pPr>
              <w:spacing w:after="240" w:line="240" w:lineRule="auto"/>
              <w:jc w:val="center"/>
              <w:rPr>
                <w:sz w:val="20"/>
                <w:szCs w:val="20"/>
              </w:rPr>
            </w:pPr>
            <w:r>
              <w:rPr>
                <w:sz w:val="20"/>
                <w:szCs w:val="20"/>
              </w:rPr>
              <w:t>UCD1.2</w:t>
            </w:r>
          </w:p>
        </w:tc>
      </w:tr>
      <w:tr w:rsidR="00DB7704" w:rsidTr="69811C75" w14:paraId="5C0980E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9EE75E" w14:textId="77777777">
            <w:pPr>
              <w:spacing w:after="240" w:line="240" w:lineRule="auto"/>
              <w:jc w:val="center"/>
              <w:rPr>
                <w:sz w:val="20"/>
                <w:szCs w:val="20"/>
              </w:rPr>
            </w:pPr>
            <w:r>
              <w:rPr>
                <w:sz w:val="20"/>
                <w:szCs w:val="20"/>
              </w:rPr>
              <w:t>ARS-USMARC-Parent-DQ846691-rs29019814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C2209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C6873E" w14:textId="77777777">
            <w:pPr>
              <w:spacing w:after="240" w:line="240" w:lineRule="auto"/>
              <w:jc w:val="center"/>
              <w:rPr>
                <w:sz w:val="20"/>
                <w:szCs w:val="20"/>
              </w:rPr>
            </w:pPr>
            <w:r>
              <w:rPr>
                <w:sz w:val="20"/>
                <w:szCs w:val="20"/>
              </w:rPr>
              <w:t>14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33161C" w14:textId="77777777">
            <w:pPr>
              <w:spacing w:after="240" w:line="240" w:lineRule="auto"/>
              <w:jc w:val="center"/>
              <w:rPr>
                <w:sz w:val="20"/>
                <w:szCs w:val="20"/>
              </w:rPr>
            </w:pPr>
            <w:r>
              <w:rPr>
                <w:sz w:val="20"/>
                <w:szCs w:val="20"/>
              </w:rPr>
              <w:t>46226278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18DCBE" w14:textId="77777777">
            <w:pPr>
              <w:spacing w:after="240" w:line="240" w:lineRule="auto"/>
              <w:jc w:val="center"/>
              <w:rPr>
                <w:sz w:val="20"/>
                <w:szCs w:val="20"/>
              </w:rPr>
            </w:pPr>
            <w:r>
              <w:rPr>
                <w:sz w:val="20"/>
                <w:szCs w:val="20"/>
              </w:rPr>
              <w:t>UCD1.2</w:t>
            </w:r>
          </w:p>
        </w:tc>
      </w:tr>
      <w:tr w:rsidR="00DB7704" w:rsidTr="69811C75" w14:paraId="6BDA039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AE731A" w14:textId="77777777">
            <w:pPr>
              <w:spacing w:after="240" w:line="240" w:lineRule="auto"/>
              <w:jc w:val="center"/>
              <w:rPr>
                <w:sz w:val="20"/>
                <w:szCs w:val="20"/>
              </w:rPr>
            </w:pPr>
            <w:r>
              <w:rPr>
                <w:sz w:val="20"/>
                <w:szCs w:val="20"/>
              </w:rPr>
              <w:t>ARS-USMARC-Parent-DQ846692-rs29010281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67AD4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7EE69E" w14:textId="77777777">
            <w:pPr>
              <w:spacing w:after="240" w:line="240" w:lineRule="auto"/>
              <w:jc w:val="center"/>
              <w:rPr>
                <w:sz w:val="20"/>
                <w:szCs w:val="20"/>
              </w:rPr>
            </w:pPr>
            <w:r>
              <w:rPr>
                <w:sz w:val="20"/>
                <w:szCs w:val="20"/>
              </w:rPr>
              <w:t>14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9603DF" w14:textId="77777777">
            <w:pPr>
              <w:spacing w:after="240" w:line="240" w:lineRule="auto"/>
              <w:jc w:val="center"/>
              <w:rPr>
                <w:sz w:val="20"/>
                <w:szCs w:val="20"/>
              </w:rPr>
            </w:pPr>
            <w:r>
              <w:rPr>
                <w:sz w:val="20"/>
                <w:szCs w:val="20"/>
              </w:rPr>
              <w:t>77723052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2E9389" w14:textId="77777777">
            <w:pPr>
              <w:spacing w:after="240" w:line="240" w:lineRule="auto"/>
              <w:jc w:val="center"/>
              <w:rPr>
                <w:sz w:val="20"/>
                <w:szCs w:val="20"/>
              </w:rPr>
            </w:pPr>
            <w:r>
              <w:rPr>
                <w:sz w:val="20"/>
                <w:szCs w:val="20"/>
              </w:rPr>
              <w:t>UCD1.2</w:t>
            </w:r>
          </w:p>
        </w:tc>
      </w:tr>
      <w:tr w:rsidR="00DB7704" w:rsidTr="69811C75" w14:paraId="450B0CC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836B0C" w14:textId="77777777">
            <w:pPr>
              <w:spacing w:after="240" w:line="240" w:lineRule="auto"/>
              <w:jc w:val="center"/>
              <w:rPr>
                <w:sz w:val="20"/>
                <w:szCs w:val="20"/>
              </w:rPr>
            </w:pPr>
            <w:r>
              <w:rPr>
                <w:sz w:val="20"/>
                <w:szCs w:val="20"/>
              </w:rPr>
              <w:t>ARS-USMARC-Parent-DQ846693-rs29017621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9ECBA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9EFE5D" w14:textId="77777777">
            <w:pPr>
              <w:spacing w:after="240" w:line="240" w:lineRule="auto"/>
              <w:jc w:val="center"/>
              <w:rPr>
                <w:sz w:val="20"/>
                <w:szCs w:val="20"/>
              </w:rPr>
            </w:pPr>
            <w:r>
              <w:rPr>
                <w:sz w:val="20"/>
                <w:szCs w:val="20"/>
              </w:rPr>
              <w:t>16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1A1966" w14:textId="77777777">
            <w:pPr>
              <w:spacing w:after="240" w:line="240" w:lineRule="auto"/>
              <w:jc w:val="center"/>
              <w:rPr>
                <w:sz w:val="20"/>
                <w:szCs w:val="20"/>
              </w:rPr>
            </w:pPr>
            <w:r>
              <w:rPr>
                <w:sz w:val="20"/>
                <w:szCs w:val="20"/>
              </w:rPr>
              <w:t>9259631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3B102F" w14:textId="77777777">
            <w:pPr>
              <w:spacing w:after="240" w:line="240" w:lineRule="auto"/>
              <w:jc w:val="center"/>
              <w:rPr>
                <w:sz w:val="20"/>
                <w:szCs w:val="20"/>
              </w:rPr>
            </w:pPr>
            <w:r>
              <w:rPr>
                <w:sz w:val="20"/>
                <w:szCs w:val="20"/>
              </w:rPr>
              <w:t>UCD1.2</w:t>
            </w:r>
          </w:p>
        </w:tc>
      </w:tr>
      <w:tr w:rsidR="00DB7704" w:rsidTr="69811C75" w14:paraId="1013159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25D1DE" w14:textId="77777777">
            <w:pPr>
              <w:spacing w:after="240" w:line="240" w:lineRule="auto"/>
              <w:jc w:val="center"/>
              <w:rPr>
                <w:sz w:val="20"/>
                <w:szCs w:val="20"/>
              </w:rPr>
            </w:pPr>
            <w:r>
              <w:rPr>
                <w:sz w:val="20"/>
                <w:szCs w:val="20"/>
              </w:rPr>
              <w:t>ARS-USMARC-Parent-DQ846695-no-rs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9824A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675C08" w14:textId="77777777">
            <w:pPr>
              <w:spacing w:after="240" w:line="240" w:lineRule="auto"/>
              <w:jc w:val="center"/>
              <w:rPr>
                <w:sz w:val="20"/>
                <w:szCs w:val="20"/>
              </w:rPr>
            </w:pPr>
            <w:r>
              <w:rPr>
                <w:sz w:val="20"/>
                <w:szCs w:val="20"/>
              </w:rPr>
              <w:t>16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586493" w14:textId="77777777">
            <w:pPr>
              <w:spacing w:after="240" w:line="240" w:lineRule="auto"/>
              <w:jc w:val="center"/>
              <w:rPr>
                <w:sz w:val="20"/>
                <w:szCs w:val="20"/>
              </w:rPr>
            </w:pPr>
            <w:r>
              <w:rPr>
                <w:sz w:val="20"/>
                <w:szCs w:val="20"/>
              </w:rPr>
              <w:t>78825060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237B38" w14:textId="77777777">
            <w:pPr>
              <w:spacing w:after="240" w:line="240" w:lineRule="auto"/>
              <w:jc w:val="center"/>
              <w:rPr>
                <w:sz w:val="20"/>
                <w:szCs w:val="20"/>
              </w:rPr>
            </w:pPr>
            <w:r>
              <w:rPr>
                <w:sz w:val="20"/>
                <w:szCs w:val="20"/>
              </w:rPr>
              <w:t>UCD1.2</w:t>
            </w:r>
          </w:p>
        </w:tc>
      </w:tr>
      <w:tr w:rsidR="00DB7704" w:rsidTr="69811C75" w14:paraId="225DE44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D5472F" w14:textId="77777777">
            <w:pPr>
              <w:spacing w:after="240" w:line="240" w:lineRule="auto"/>
              <w:jc w:val="center"/>
              <w:rPr>
                <w:sz w:val="20"/>
                <w:szCs w:val="20"/>
              </w:rPr>
            </w:pPr>
            <w:r>
              <w:rPr>
                <w:sz w:val="20"/>
                <w:szCs w:val="20"/>
              </w:rPr>
              <w:t>ARS-USMARC-Parent-DQ866817-no-rs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16828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150DF2"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2A86B5" w14:textId="77777777">
            <w:pPr>
              <w:spacing w:after="240" w:line="240" w:lineRule="auto"/>
              <w:jc w:val="center"/>
              <w:rPr>
                <w:sz w:val="20"/>
                <w:szCs w:val="20"/>
              </w:rPr>
            </w:pPr>
            <w:r>
              <w:rPr>
                <w:sz w:val="20"/>
                <w:szCs w:val="20"/>
              </w:rPr>
              <w:t>37547916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A2B865" w14:textId="77777777">
            <w:pPr>
              <w:spacing w:after="240" w:line="240" w:lineRule="auto"/>
              <w:jc w:val="center"/>
              <w:rPr>
                <w:sz w:val="20"/>
                <w:szCs w:val="20"/>
              </w:rPr>
            </w:pPr>
            <w:r>
              <w:rPr>
                <w:sz w:val="20"/>
                <w:szCs w:val="20"/>
              </w:rPr>
              <w:t>UCD1.2</w:t>
            </w:r>
          </w:p>
        </w:tc>
      </w:tr>
      <w:tr w:rsidR="00DB7704" w:rsidTr="69811C75" w14:paraId="5132475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62ADC4" w14:textId="77777777">
            <w:pPr>
              <w:spacing w:after="240" w:line="240" w:lineRule="auto"/>
              <w:jc w:val="center"/>
              <w:rPr>
                <w:sz w:val="20"/>
                <w:szCs w:val="20"/>
              </w:rPr>
            </w:pPr>
            <w:r>
              <w:rPr>
                <w:sz w:val="20"/>
                <w:szCs w:val="20"/>
              </w:rPr>
              <w:t>ARS-USMARC-Parent-DQ866818-rs29011701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74BDD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BB2669"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76F550" w14:textId="77777777">
            <w:pPr>
              <w:spacing w:after="240" w:line="240" w:lineRule="auto"/>
              <w:jc w:val="center"/>
              <w:rPr>
                <w:sz w:val="20"/>
                <w:szCs w:val="20"/>
              </w:rPr>
            </w:pPr>
            <w:r>
              <w:rPr>
                <w:sz w:val="20"/>
                <w:szCs w:val="20"/>
              </w:rPr>
              <w:t>77950839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9A8CFE" w14:textId="77777777">
            <w:pPr>
              <w:spacing w:after="240" w:line="240" w:lineRule="auto"/>
              <w:jc w:val="center"/>
              <w:rPr>
                <w:sz w:val="20"/>
                <w:szCs w:val="20"/>
              </w:rPr>
            </w:pPr>
            <w:r>
              <w:rPr>
                <w:sz w:val="20"/>
                <w:szCs w:val="20"/>
              </w:rPr>
              <w:t>UCD1.2</w:t>
            </w:r>
          </w:p>
        </w:tc>
      </w:tr>
      <w:tr w:rsidR="00DB7704" w:rsidTr="69811C75" w14:paraId="258B20D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2E22D0" w14:textId="77777777">
            <w:pPr>
              <w:spacing w:after="240" w:line="240" w:lineRule="auto"/>
              <w:jc w:val="center"/>
              <w:rPr>
                <w:sz w:val="20"/>
                <w:szCs w:val="20"/>
              </w:rPr>
            </w:pPr>
            <w:r>
              <w:rPr>
                <w:sz w:val="20"/>
                <w:szCs w:val="20"/>
              </w:rPr>
              <w:t>ARS-USMARC-Parent-DQ888309-rs29013741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6A340D"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89583C"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615B79" w14:textId="77777777">
            <w:pPr>
              <w:spacing w:after="240" w:line="240" w:lineRule="auto"/>
              <w:jc w:val="center"/>
              <w:rPr>
                <w:sz w:val="20"/>
                <w:szCs w:val="20"/>
              </w:rPr>
            </w:pPr>
            <w:r>
              <w:rPr>
                <w:sz w:val="20"/>
                <w:szCs w:val="20"/>
              </w:rPr>
              <w:t>7248738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C52537" w14:textId="77777777">
            <w:pPr>
              <w:spacing w:after="240" w:line="240" w:lineRule="auto"/>
              <w:jc w:val="center"/>
              <w:rPr>
                <w:sz w:val="20"/>
                <w:szCs w:val="20"/>
              </w:rPr>
            </w:pPr>
            <w:r>
              <w:rPr>
                <w:sz w:val="20"/>
                <w:szCs w:val="20"/>
              </w:rPr>
              <w:t>UCD1.2</w:t>
            </w:r>
          </w:p>
        </w:tc>
      </w:tr>
      <w:tr w:rsidR="00DB7704" w:rsidTr="69811C75" w14:paraId="58E4D06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3079C6" w14:textId="77777777">
            <w:pPr>
              <w:spacing w:after="240" w:line="240" w:lineRule="auto"/>
              <w:jc w:val="center"/>
              <w:rPr>
                <w:sz w:val="20"/>
                <w:szCs w:val="20"/>
              </w:rPr>
            </w:pPr>
            <w:r>
              <w:rPr>
                <w:sz w:val="20"/>
                <w:szCs w:val="20"/>
              </w:rPr>
              <w:t>ARS-USMARC-Parent-DQ888310-rs29012422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28DD0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83CC58"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3833DA" w14:textId="77777777">
            <w:pPr>
              <w:spacing w:after="240" w:line="240" w:lineRule="auto"/>
              <w:jc w:val="center"/>
              <w:rPr>
                <w:sz w:val="20"/>
                <w:szCs w:val="20"/>
              </w:rPr>
            </w:pPr>
            <w:r>
              <w:rPr>
                <w:sz w:val="20"/>
                <w:szCs w:val="20"/>
              </w:rPr>
              <w:t>1023299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74B055" w14:textId="77777777">
            <w:pPr>
              <w:spacing w:after="240" w:line="240" w:lineRule="auto"/>
              <w:jc w:val="center"/>
              <w:rPr>
                <w:sz w:val="20"/>
                <w:szCs w:val="20"/>
              </w:rPr>
            </w:pPr>
            <w:r>
              <w:rPr>
                <w:sz w:val="20"/>
                <w:szCs w:val="20"/>
              </w:rPr>
              <w:t>UCD1.2</w:t>
            </w:r>
          </w:p>
        </w:tc>
      </w:tr>
      <w:tr w:rsidR="00DB7704" w:rsidTr="69811C75" w14:paraId="1357181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63A04A" w14:textId="77777777">
            <w:pPr>
              <w:spacing w:after="240" w:line="240" w:lineRule="auto"/>
              <w:jc w:val="center"/>
              <w:rPr>
                <w:sz w:val="20"/>
                <w:szCs w:val="20"/>
              </w:rPr>
            </w:pPr>
            <w:r>
              <w:rPr>
                <w:sz w:val="20"/>
                <w:szCs w:val="20"/>
              </w:rPr>
              <w:t>ARS-USMARC-Parent-DQ888311-rs29017313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E6A4D1"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32A804"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FC8B3D" w14:textId="77777777">
            <w:pPr>
              <w:spacing w:after="240" w:line="240" w:lineRule="auto"/>
              <w:jc w:val="center"/>
              <w:rPr>
                <w:sz w:val="20"/>
                <w:szCs w:val="20"/>
              </w:rPr>
            </w:pPr>
            <w:r>
              <w:rPr>
                <w:sz w:val="20"/>
                <w:szCs w:val="20"/>
              </w:rPr>
              <w:t>8274910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116004" w14:textId="77777777">
            <w:pPr>
              <w:spacing w:after="240" w:line="240" w:lineRule="auto"/>
              <w:jc w:val="center"/>
              <w:rPr>
                <w:sz w:val="20"/>
                <w:szCs w:val="20"/>
              </w:rPr>
            </w:pPr>
            <w:r>
              <w:rPr>
                <w:sz w:val="20"/>
                <w:szCs w:val="20"/>
              </w:rPr>
              <w:t>UCD1.2</w:t>
            </w:r>
          </w:p>
        </w:tc>
      </w:tr>
      <w:tr w:rsidR="00DB7704" w:rsidTr="69811C75" w14:paraId="15ABADE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F23682" w14:textId="77777777">
            <w:pPr>
              <w:spacing w:after="240" w:line="240" w:lineRule="auto"/>
              <w:jc w:val="center"/>
              <w:rPr>
                <w:sz w:val="20"/>
                <w:szCs w:val="20"/>
              </w:rPr>
            </w:pPr>
            <w:r>
              <w:rPr>
                <w:sz w:val="20"/>
                <w:szCs w:val="20"/>
              </w:rPr>
              <w:t>ARS-USMARC-Parent-DQ888312-rs29015945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7F3ED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FD9F44"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286CF1" w14:textId="77777777">
            <w:pPr>
              <w:spacing w:after="240" w:line="240" w:lineRule="auto"/>
              <w:jc w:val="center"/>
              <w:rPr>
                <w:sz w:val="20"/>
                <w:szCs w:val="20"/>
              </w:rPr>
            </w:pPr>
            <w:r>
              <w:rPr>
                <w:sz w:val="20"/>
                <w:szCs w:val="20"/>
              </w:rPr>
              <w:t>35808547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21C02D" w14:textId="77777777">
            <w:pPr>
              <w:spacing w:after="240" w:line="240" w:lineRule="auto"/>
              <w:jc w:val="center"/>
              <w:rPr>
                <w:sz w:val="20"/>
                <w:szCs w:val="20"/>
              </w:rPr>
            </w:pPr>
            <w:r>
              <w:rPr>
                <w:sz w:val="20"/>
                <w:szCs w:val="20"/>
              </w:rPr>
              <w:t>UCD1.2</w:t>
            </w:r>
          </w:p>
        </w:tc>
      </w:tr>
      <w:tr w:rsidR="00DB7704" w:rsidTr="69811C75" w14:paraId="4027200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E94210" w14:textId="77777777">
            <w:pPr>
              <w:spacing w:after="240" w:line="240" w:lineRule="auto"/>
              <w:jc w:val="center"/>
              <w:rPr>
                <w:sz w:val="20"/>
                <w:szCs w:val="20"/>
              </w:rPr>
            </w:pPr>
            <w:r>
              <w:rPr>
                <w:sz w:val="20"/>
                <w:szCs w:val="20"/>
              </w:rPr>
              <w:t>ARS-USMARC-Parent-DQ888313-no-rs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9E31A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6A9027"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C31A83" w14:textId="77777777">
            <w:pPr>
              <w:spacing w:after="240" w:line="240" w:lineRule="auto"/>
              <w:jc w:val="center"/>
              <w:rPr>
                <w:sz w:val="20"/>
                <w:szCs w:val="20"/>
              </w:rPr>
            </w:pPr>
            <w:r>
              <w:rPr>
                <w:sz w:val="20"/>
                <w:szCs w:val="20"/>
              </w:rPr>
              <w:t>17847390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2697B8" w14:textId="77777777">
            <w:pPr>
              <w:spacing w:after="240" w:line="240" w:lineRule="auto"/>
              <w:jc w:val="center"/>
              <w:rPr>
                <w:sz w:val="20"/>
                <w:szCs w:val="20"/>
              </w:rPr>
            </w:pPr>
            <w:r>
              <w:rPr>
                <w:sz w:val="20"/>
                <w:szCs w:val="20"/>
              </w:rPr>
              <w:t>UCD1.2</w:t>
            </w:r>
          </w:p>
        </w:tc>
      </w:tr>
      <w:tr w:rsidR="00DB7704" w:rsidTr="69811C75" w14:paraId="187642B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4CD1C7" w14:textId="77777777">
            <w:pPr>
              <w:spacing w:after="240" w:line="240" w:lineRule="auto"/>
              <w:jc w:val="center"/>
              <w:rPr>
                <w:sz w:val="20"/>
                <w:szCs w:val="20"/>
              </w:rPr>
            </w:pPr>
            <w:r>
              <w:rPr>
                <w:sz w:val="20"/>
                <w:szCs w:val="20"/>
              </w:rPr>
              <w:t>ARS-USMARC-Parent-DQ916057-rs29009979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3F10C0"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C1B1B4"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F9D660" w14:textId="77777777">
            <w:pPr>
              <w:spacing w:after="240" w:line="240" w:lineRule="auto"/>
              <w:jc w:val="center"/>
              <w:rPr>
                <w:sz w:val="20"/>
                <w:szCs w:val="20"/>
              </w:rPr>
            </w:pPr>
            <w:r>
              <w:rPr>
                <w:sz w:val="20"/>
                <w:szCs w:val="20"/>
              </w:rPr>
              <w:t>79304309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53C923" w14:textId="77777777">
            <w:pPr>
              <w:spacing w:after="240" w:line="240" w:lineRule="auto"/>
              <w:jc w:val="center"/>
              <w:rPr>
                <w:sz w:val="20"/>
                <w:szCs w:val="20"/>
              </w:rPr>
            </w:pPr>
            <w:r>
              <w:rPr>
                <w:sz w:val="20"/>
                <w:szCs w:val="20"/>
              </w:rPr>
              <w:t>UCD1.2</w:t>
            </w:r>
          </w:p>
        </w:tc>
      </w:tr>
      <w:tr w:rsidR="00DB7704" w:rsidTr="69811C75" w14:paraId="1B7E3B0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0B8A14" w14:textId="77777777">
            <w:pPr>
              <w:spacing w:after="240" w:line="240" w:lineRule="auto"/>
              <w:jc w:val="center"/>
              <w:rPr>
                <w:sz w:val="20"/>
                <w:szCs w:val="20"/>
              </w:rPr>
            </w:pPr>
            <w:r>
              <w:rPr>
                <w:sz w:val="20"/>
                <w:szCs w:val="20"/>
              </w:rPr>
              <w:t>ARS-USMARC-Parent-DQ916058-rs29016146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9A320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85EBCF"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1CF6FE" w14:textId="77777777">
            <w:pPr>
              <w:spacing w:after="240" w:line="240" w:lineRule="auto"/>
              <w:jc w:val="center"/>
              <w:rPr>
                <w:sz w:val="20"/>
                <w:szCs w:val="20"/>
              </w:rPr>
            </w:pPr>
            <w:r>
              <w:rPr>
                <w:sz w:val="20"/>
                <w:szCs w:val="20"/>
              </w:rPr>
              <w:t>1688535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3BA186" w14:textId="77777777">
            <w:pPr>
              <w:spacing w:after="240" w:line="240" w:lineRule="auto"/>
              <w:jc w:val="center"/>
              <w:rPr>
                <w:sz w:val="20"/>
                <w:szCs w:val="20"/>
              </w:rPr>
            </w:pPr>
            <w:r>
              <w:rPr>
                <w:sz w:val="20"/>
                <w:szCs w:val="20"/>
              </w:rPr>
              <w:t>UCD1.2</w:t>
            </w:r>
          </w:p>
        </w:tc>
      </w:tr>
      <w:tr w:rsidR="00DB7704" w:rsidTr="69811C75" w14:paraId="699D31F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E37385" w14:textId="77777777">
            <w:pPr>
              <w:spacing w:after="240" w:line="240" w:lineRule="auto"/>
              <w:jc w:val="center"/>
              <w:rPr>
                <w:sz w:val="20"/>
                <w:szCs w:val="20"/>
              </w:rPr>
            </w:pPr>
            <w:r>
              <w:rPr>
                <w:sz w:val="20"/>
                <w:szCs w:val="20"/>
              </w:rPr>
              <w:t>ARS-USMARC-Parent-DQ916059-rs29009907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BE1E2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8A69A7"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FAAB9A" w14:textId="77777777">
            <w:pPr>
              <w:spacing w:after="240" w:line="240" w:lineRule="auto"/>
              <w:jc w:val="center"/>
              <w:rPr>
                <w:sz w:val="20"/>
                <w:szCs w:val="20"/>
              </w:rPr>
            </w:pPr>
            <w:r>
              <w:rPr>
                <w:sz w:val="20"/>
                <w:szCs w:val="20"/>
              </w:rPr>
              <w:t>23351423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25C6B7" w14:textId="77777777">
            <w:pPr>
              <w:spacing w:after="240" w:line="240" w:lineRule="auto"/>
              <w:jc w:val="center"/>
              <w:rPr>
                <w:sz w:val="20"/>
                <w:szCs w:val="20"/>
              </w:rPr>
            </w:pPr>
            <w:r>
              <w:rPr>
                <w:sz w:val="20"/>
                <w:szCs w:val="20"/>
              </w:rPr>
              <w:t>UCD1.2</w:t>
            </w:r>
          </w:p>
        </w:tc>
      </w:tr>
      <w:tr w:rsidR="00DB7704" w:rsidTr="69811C75" w14:paraId="0654230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8734AB" w14:textId="77777777">
            <w:pPr>
              <w:spacing w:after="240" w:line="240" w:lineRule="auto"/>
              <w:jc w:val="center"/>
              <w:rPr>
                <w:sz w:val="20"/>
                <w:szCs w:val="20"/>
              </w:rPr>
            </w:pPr>
            <w:r>
              <w:rPr>
                <w:sz w:val="20"/>
                <w:szCs w:val="20"/>
              </w:rPr>
              <w:t>ARS-USMARC-Parent-DQ984825-rs29012457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FA3C4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AD3BD9"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F1E118" w14:textId="77777777">
            <w:pPr>
              <w:spacing w:after="240" w:line="240" w:lineRule="auto"/>
              <w:jc w:val="center"/>
              <w:rPr>
                <w:sz w:val="20"/>
                <w:szCs w:val="20"/>
              </w:rPr>
            </w:pPr>
            <w:r>
              <w:rPr>
                <w:sz w:val="20"/>
                <w:szCs w:val="20"/>
              </w:rPr>
              <w:t>97152695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ABFBDE" w14:textId="77777777">
            <w:pPr>
              <w:spacing w:after="240" w:line="240" w:lineRule="auto"/>
              <w:jc w:val="center"/>
              <w:rPr>
                <w:sz w:val="20"/>
                <w:szCs w:val="20"/>
              </w:rPr>
            </w:pPr>
            <w:r>
              <w:rPr>
                <w:sz w:val="20"/>
                <w:szCs w:val="20"/>
              </w:rPr>
              <w:t>UCD1.2</w:t>
            </w:r>
          </w:p>
        </w:tc>
      </w:tr>
      <w:tr w:rsidR="00DB7704" w:rsidTr="69811C75" w14:paraId="63D6FBA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1E47AA" w14:textId="77777777">
            <w:pPr>
              <w:spacing w:after="240" w:line="240" w:lineRule="auto"/>
              <w:jc w:val="center"/>
              <w:rPr>
                <w:sz w:val="20"/>
                <w:szCs w:val="20"/>
              </w:rPr>
            </w:pPr>
            <w:r>
              <w:rPr>
                <w:sz w:val="20"/>
                <w:szCs w:val="20"/>
              </w:rPr>
              <w:t>ARS-USMARC-Parent-DQ984826-rs29027559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4838D9"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434407" w14:textId="77777777">
            <w:pPr>
              <w:spacing w:after="240" w:line="240" w:lineRule="auto"/>
              <w:jc w:val="center"/>
              <w:rPr>
                <w:sz w:val="20"/>
                <w:szCs w:val="20"/>
              </w:rPr>
            </w:pPr>
            <w:r>
              <w:rPr>
                <w:sz w:val="20"/>
                <w:szCs w:val="20"/>
              </w:rPr>
              <w:t>14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5D67AA" w14:textId="77777777">
            <w:pPr>
              <w:spacing w:after="240" w:line="240" w:lineRule="auto"/>
              <w:jc w:val="center"/>
              <w:rPr>
                <w:sz w:val="20"/>
                <w:szCs w:val="20"/>
              </w:rPr>
            </w:pPr>
            <w:r>
              <w:rPr>
                <w:sz w:val="20"/>
                <w:szCs w:val="20"/>
              </w:rPr>
              <w:t>26068764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9F00F6" w14:textId="77777777">
            <w:pPr>
              <w:spacing w:after="240" w:line="240" w:lineRule="auto"/>
              <w:jc w:val="center"/>
              <w:rPr>
                <w:sz w:val="20"/>
                <w:szCs w:val="20"/>
              </w:rPr>
            </w:pPr>
            <w:r>
              <w:rPr>
                <w:sz w:val="20"/>
                <w:szCs w:val="20"/>
              </w:rPr>
              <w:t>UCD1.2</w:t>
            </w:r>
          </w:p>
        </w:tc>
      </w:tr>
      <w:tr w:rsidR="00DB7704" w:rsidTr="69811C75" w14:paraId="56B4186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F6E790" w14:textId="77777777">
            <w:pPr>
              <w:spacing w:after="240" w:line="240" w:lineRule="auto"/>
              <w:jc w:val="center"/>
              <w:rPr>
                <w:sz w:val="20"/>
                <w:szCs w:val="20"/>
              </w:rPr>
            </w:pPr>
            <w:r>
              <w:rPr>
                <w:sz w:val="20"/>
                <w:szCs w:val="20"/>
              </w:rPr>
              <w:t>ARS-USMARC-Parent-DQ984827-rs29012019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85C0D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1FE2E8"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8F080E" w14:textId="77777777">
            <w:pPr>
              <w:spacing w:after="240" w:line="240" w:lineRule="auto"/>
              <w:jc w:val="center"/>
              <w:rPr>
                <w:sz w:val="20"/>
                <w:szCs w:val="20"/>
              </w:rPr>
            </w:pPr>
            <w:r>
              <w:rPr>
                <w:sz w:val="20"/>
                <w:szCs w:val="20"/>
              </w:rPr>
              <w:t>55539558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01F5B4" w14:textId="77777777">
            <w:pPr>
              <w:spacing w:after="240" w:line="240" w:lineRule="auto"/>
              <w:jc w:val="center"/>
              <w:rPr>
                <w:sz w:val="20"/>
                <w:szCs w:val="20"/>
              </w:rPr>
            </w:pPr>
            <w:r>
              <w:rPr>
                <w:sz w:val="20"/>
                <w:szCs w:val="20"/>
              </w:rPr>
              <w:t>UCD1.2</w:t>
            </w:r>
          </w:p>
        </w:tc>
      </w:tr>
      <w:tr w:rsidR="00DB7704" w:rsidTr="69811C75" w14:paraId="76A6FA9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CDA619" w14:textId="77777777">
            <w:pPr>
              <w:spacing w:after="240" w:line="240" w:lineRule="auto"/>
              <w:jc w:val="center"/>
              <w:rPr>
                <w:sz w:val="20"/>
                <w:szCs w:val="20"/>
              </w:rPr>
            </w:pPr>
            <w:r>
              <w:rPr>
                <w:sz w:val="20"/>
                <w:szCs w:val="20"/>
              </w:rPr>
              <w:t>ARS-USMARC-Parent-DQ990832-rs29015065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80453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538BBD"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D3CEF2" w14:textId="77777777">
            <w:pPr>
              <w:spacing w:after="240" w:line="240" w:lineRule="auto"/>
              <w:jc w:val="center"/>
              <w:rPr>
                <w:sz w:val="20"/>
                <w:szCs w:val="20"/>
              </w:rPr>
            </w:pPr>
            <w:r>
              <w:rPr>
                <w:sz w:val="20"/>
                <w:szCs w:val="20"/>
              </w:rPr>
              <w:t>11000418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C3DA58" w14:textId="77777777">
            <w:pPr>
              <w:spacing w:after="240" w:line="240" w:lineRule="auto"/>
              <w:jc w:val="center"/>
              <w:rPr>
                <w:sz w:val="20"/>
                <w:szCs w:val="20"/>
              </w:rPr>
            </w:pPr>
            <w:r>
              <w:rPr>
                <w:sz w:val="20"/>
                <w:szCs w:val="20"/>
              </w:rPr>
              <w:t>UCD1.2</w:t>
            </w:r>
          </w:p>
        </w:tc>
      </w:tr>
      <w:tr w:rsidR="00DB7704" w:rsidTr="69811C75" w14:paraId="0AAE630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CA1C7F" w14:textId="77777777">
            <w:pPr>
              <w:spacing w:after="240" w:line="240" w:lineRule="auto"/>
              <w:jc w:val="center"/>
              <w:rPr>
                <w:sz w:val="20"/>
                <w:szCs w:val="20"/>
              </w:rPr>
            </w:pPr>
            <w:r>
              <w:rPr>
                <w:sz w:val="20"/>
                <w:szCs w:val="20"/>
              </w:rPr>
              <w:t>ARS-USMARC-Parent-DQ990833-rs29010147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DFD38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641038" w14:textId="77777777">
            <w:pPr>
              <w:spacing w:after="240" w:line="240" w:lineRule="auto"/>
              <w:jc w:val="center"/>
              <w:rPr>
                <w:sz w:val="20"/>
                <w:szCs w:val="20"/>
              </w:rPr>
            </w:pPr>
            <w:r>
              <w:rPr>
                <w:sz w:val="20"/>
                <w:szCs w:val="20"/>
              </w:rPr>
              <w:t>24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CF5DD9" w14:textId="77777777">
            <w:pPr>
              <w:spacing w:after="240" w:line="240" w:lineRule="auto"/>
              <w:jc w:val="center"/>
              <w:rPr>
                <w:sz w:val="20"/>
                <w:szCs w:val="20"/>
              </w:rPr>
            </w:pPr>
            <w:r>
              <w:rPr>
                <w:sz w:val="20"/>
                <w:szCs w:val="20"/>
              </w:rPr>
              <w:t>15141986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83F9C6" w14:textId="77777777">
            <w:pPr>
              <w:spacing w:after="240" w:line="240" w:lineRule="auto"/>
              <w:jc w:val="center"/>
              <w:rPr>
                <w:sz w:val="20"/>
                <w:szCs w:val="20"/>
              </w:rPr>
            </w:pPr>
            <w:r>
              <w:rPr>
                <w:sz w:val="20"/>
                <w:szCs w:val="20"/>
              </w:rPr>
              <w:t>UCD1.2</w:t>
            </w:r>
          </w:p>
        </w:tc>
      </w:tr>
      <w:tr w:rsidR="00DB7704" w:rsidTr="69811C75" w14:paraId="7ACD9D8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87E334" w14:textId="77777777">
            <w:pPr>
              <w:spacing w:after="240" w:line="240" w:lineRule="auto"/>
              <w:jc w:val="center"/>
              <w:rPr>
                <w:sz w:val="20"/>
                <w:szCs w:val="20"/>
              </w:rPr>
            </w:pPr>
            <w:r>
              <w:rPr>
                <w:sz w:val="20"/>
                <w:szCs w:val="20"/>
              </w:rPr>
              <w:t>ARS-USMARC-Parent-DQ990834-rs29013727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73829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8797AB" w14:textId="77777777">
            <w:pPr>
              <w:spacing w:after="240" w:line="240" w:lineRule="auto"/>
              <w:jc w:val="center"/>
              <w:rPr>
                <w:sz w:val="20"/>
                <w:szCs w:val="20"/>
              </w:rPr>
            </w:pPr>
            <w:r>
              <w:rPr>
                <w:sz w:val="20"/>
                <w:szCs w:val="20"/>
              </w:rPr>
              <w:t>26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06DC28" w14:textId="77777777">
            <w:pPr>
              <w:spacing w:after="240" w:line="240" w:lineRule="auto"/>
              <w:jc w:val="center"/>
              <w:rPr>
                <w:sz w:val="20"/>
                <w:szCs w:val="20"/>
              </w:rPr>
            </w:pPr>
            <w:r>
              <w:rPr>
                <w:sz w:val="20"/>
                <w:szCs w:val="20"/>
              </w:rPr>
              <w:t>8192400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94B869" w14:textId="77777777">
            <w:pPr>
              <w:spacing w:after="240" w:line="240" w:lineRule="auto"/>
              <w:jc w:val="center"/>
              <w:rPr>
                <w:sz w:val="20"/>
                <w:szCs w:val="20"/>
              </w:rPr>
            </w:pPr>
            <w:r>
              <w:rPr>
                <w:sz w:val="20"/>
                <w:szCs w:val="20"/>
              </w:rPr>
              <w:t>UCD1.2</w:t>
            </w:r>
          </w:p>
        </w:tc>
      </w:tr>
      <w:tr w:rsidR="00DB7704" w:rsidTr="69811C75" w14:paraId="1613DE3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3F89A8" w14:textId="77777777">
            <w:pPr>
              <w:spacing w:after="240" w:line="240" w:lineRule="auto"/>
              <w:jc w:val="center"/>
              <w:rPr>
                <w:sz w:val="20"/>
                <w:szCs w:val="20"/>
              </w:rPr>
            </w:pPr>
            <w:r>
              <w:rPr>
                <w:sz w:val="20"/>
                <w:szCs w:val="20"/>
              </w:rPr>
              <w:t>ARS-USMARC-Parent-DQ990835-rs29012811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B96CE7"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5474F0"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DF933B" w14:textId="77777777">
            <w:pPr>
              <w:spacing w:after="240" w:line="240" w:lineRule="auto"/>
              <w:jc w:val="center"/>
              <w:rPr>
                <w:sz w:val="20"/>
                <w:szCs w:val="20"/>
              </w:rPr>
            </w:pPr>
            <w:r>
              <w:rPr>
                <w:sz w:val="20"/>
                <w:szCs w:val="20"/>
              </w:rPr>
              <w:t>36553740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F7D9D3" w14:textId="77777777">
            <w:pPr>
              <w:spacing w:after="240" w:line="240" w:lineRule="auto"/>
              <w:jc w:val="center"/>
              <w:rPr>
                <w:sz w:val="20"/>
                <w:szCs w:val="20"/>
              </w:rPr>
            </w:pPr>
            <w:r>
              <w:rPr>
                <w:sz w:val="20"/>
                <w:szCs w:val="20"/>
              </w:rPr>
              <w:t>UCD1.2</w:t>
            </w:r>
          </w:p>
        </w:tc>
      </w:tr>
      <w:tr w:rsidR="00DB7704" w:rsidTr="69811C75" w14:paraId="1D74363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91FE94" w14:textId="77777777">
            <w:pPr>
              <w:spacing w:after="240" w:line="240" w:lineRule="auto"/>
              <w:jc w:val="center"/>
              <w:rPr>
                <w:sz w:val="20"/>
                <w:szCs w:val="20"/>
              </w:rPr>
            </w:pPr>
            <w:r>
              <w:rPr>
                <w:sz w:val="20"/>
                <w:szCs w:val="20"/>
              </w:rPr>
              <w:t>ARS-USMARC-Parent-DQ995976-no-rs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24CA4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9A4AE3"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3139EA" w14:textId="77777777">
            <w:pPr>
              <w:spacing w:after="240" w:line="240" w:lineRule="auto"/>
              <w:jc w:val="center"/>
              <w:rPr>
                <w:sz w:val="20"/>
                <w:szCs w:val="20"/>
              </w:rPr>
            </w:pPr>
            <w:r>
              <w:rPr>
                <w:sz w:val="20"/>
                <w:szCs w:val="20"/>
              </w:rPr>
              <w:t>3040671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D46D24" w14:textId="77777777">
            <w:pPr>
              <w:spacing w:after="240" w:line="240" w:lineRule="auto"/>
              <w:jc w:val="center"/>
              <w:rPr>
                <w:sz w:val="20"/>
                <w:szCs w:val="20"/>
              </w:rPr>
            </w:pPr>
            <w:r>
              <w:rPr>
                <w:sz w:val="20"/>
                <w:szCs w:val="20"/>
              </w:rPr>
              <w:t>UCD1.2</w:t>
            </w:r>
          </w:p>
        </w:tc>
      </w:tr>
      <w:tr w:rsidR="00DB7704" w:rsidTr="69811C75" w14:paraId="491A9B6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E4B700" w14:textId="77777777">
            <w:pPr>
              <w:spacing w:after="240" w:line="240" w:lineRule="auto"/>
              <w:jc w:val="center"/>
              <w:rPr>
                <w:sz w:val="20"/>
                <w:szCs w:val="20"/>
              </w:rPr>
            </w:pPr>
            <w:r>
              <w:rPr>
                <w:sz w:val="20"/>
                <w:szCs w:val="20"/>
              </w:rPr>
              <w:t>ARS-USMARC-Parent-DQ995977-rs29020834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9A73B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48D516" w14:textId="77777777">
            <w:pPr>
              <w:spacing w:after="240" w:line="240" w:lineRule="auto"/>
              <w:jc w:val="center"/>
              <w:rPr>
                <w:sz w:val="20"/>
                <w:szCs w:val="20"/>
              </w:rPr>
            </w:pPr>
            <w:r>
              <w:rPr>
                <w:sz w:val="20"/>
                <w:szCs w:val="20"/>
              </w:rPr>
              <w:t>24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B05787" w14:textId="77777777">
            <w:pPr>
              <w:spacing w:after="240" w:line="240" w:lineRule="auto"/>
              <w:jc w:val="center"/>
              <w:rPr>
                <w:sz w:val="20"/>
                <w:szCs w:val="20"/>
              </w:rPr>
            </w:pPr>
            <w:r>
              <w:rPr>
                <w:sz w:val="20"/>
                <w:szCs w:val="20"/>
              </w:rPr>
              <w:t>1617199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CE2DFC" w14:textId="77777777">
            <w:pPr>
              <w:spacing w:after="240" w:line="240" w:lineRule="auto"/>
              <w:jc w:val="center"/>
              <w:rPr>
                <w:sz w:val="20"/>
                <w:szCs w:val="20"/>
              </w:rPr>
            </w:pPr>
            <w:r>
              <w:rPr>
                <w:sz w:val="20"/>
                <w:szCs w:val="20"/>
              </w:rPr>
              <w:t>UCD1.2</w:t>
            </w:r>
          </w:p>
        </w:tc>
      </w:tr>
      <w:tr w:rsidR="00DB7704" w:rsidTr="69811C75" w14:paraId="3F8AED7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5C11DF" w14:textId="77777777">
            <w:pPr>
              <w:spacing w:after="240" w:line="240" w:lineRule="auto"/>
              <w:jc w:val="center"/>
              <w:rPr>
                <w:sz w:val="20"/>
                <w:szCs w:val="20"/>
              </w:rPr>
            </w:pPr>
            <w:r>
              <w:rPr>
                <w:sz w:val="20"/>
                <w:szCs w:val="20"/>
              </w:rPr>
              <w:t>ARS-USMARC-Parent-EF026084-rs29025380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6881B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F2083C"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230634" w14:textId="77777777">
            <w:pPr>
              <w:spacing w:after="240" w:line="240" w:lineRule="auto"/>
              <w:jc w:val="center"/>
              <w:rPr>
                <w:sz w:val="20"/>
                <w:szCs w:val="20"/>
              </w:rPr>
            </w:pPr>
            <w:r>
              <w:rPr>
                <w:sz w:val="20"/>
                <w:szCs w:val="20"/>
              </w:rPr>
              <w:t>15017885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E1F94F" w14:textId="77777777">
            <w:pPr>
              <w:spacing w:after="240" w:line="240" w:lineRule="auto"/>
              <w:jc w:val="center"/>
              <w:rPr>
                <w:sz w:val="20"/>
                <w:szCs w:val="20"/>
              </w:rPr>
            </w:pPr>
            <w:r>
              <w:rPr>
                <w:sz w:val="20"/>
                <w:szCs w:val="20"/>
              </w:rPr>
              <w:t>UCD1.2</w:t>
            </w:r>
          </w:p>
        </w:tc>
      </w:tr>
      <w:tr w:rsidR="00DB7704" w:rsidTr="69811C75" w14:paraId="13BD546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EEDDEE" w14:textId="77777777">
            <w:pPr>
              <w:spacing w:after="240" w:line="240" w:lineRule="auto"/>
              <w:jc w:val="center"/>
              <w:rPr>
                <w:sz w:val="20"/>
                <w:szCs w:val="20"/>
              </w:rPr>
            </w:pPr>
            <w:r>
              <w:rPr>
                <w:sz w:val="20"/>
                <w:szCs w:val="20"/>
              </w:rPr>
              <w:t>ARS-USMARC-Parent-EF026085-rs29021607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ABBB8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6B620F"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43C0F2" w14:textId="77777777">
            <w:pPr>
              <w:spacing w:after="240" w:line="240" w:lineRule="auto"/>
              <w:jc w:val="center"/>
              <w:rPr>
                <w:sz w:val="20"/>
                <w:szCs w:val="20"/>
              </w:rPr>
            </w:pPr>
            <w:r>
              <w:rPr>
                <w:sz w:val="20"/>
                <w:szCs w:val="20"/>
              </w:rPr>
              <w:t>63550319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167ACF" w14:textId="77777777">
            <w:pPr>
              <w:spacing w:after="240" w:line="240" w:lineRule="auto"/>
              <w:jc w:val="center"/>
              <w:rPr>
                <w:sz w:val="20"/>
                <w:szCs w:val="20"/>
              </w:rPr>
            </w:pPr>
            <w:r>
              <w:rPr>
                <w:sz w:val="20"/>
                <w:szCs w:val="20"/>
              </w:rPr>
              <w:t>UCD1.2</w:t>
            </w:r>
          </w:p>
        </w:tc>
      </w:tr>
      <w:tr w:rsidR="00DB7704" w:rsidTr="69811C75" w14:paraId="6D76205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D72AD7" w14:textId="77777777">
            <w:pPr>
              <w:spacing w:after="240" w:line="240" w:lineRule="auto"/>
              <w:jc w:val="center"/>
              <w:rPr>
                <w:sz w:val="20"/>
                <w:szCs w:val="20"/>
              </w:rPr>
            </w:pPr>
            <w:r>
              <w:rPr>
                <w:sz w:val="20"/>
                <w:szCs w:val="20"/>
              </w:rPr>
              <w:t>ARS-USMARC-Parent-EF026086-rs29013660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99F37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768756"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30FA72" w14:textId="77777777">
            <w:pPr>
              <w:spacing w:after="240" w:line="240" w:lineRule="auto"/>
              <w:jc w:val="center"/>
              <w:rPr>
                <w:sz w:val="20"/>
                <w:szCs w:val="20"/>
              </w:rPr>
            </w:pPr>
            <w:r>
              <w:rPr>
                <w:sz w:val="20"/>
                <w:szCs w:val="20"/>
              </w:rPr>
              <w:t>35132199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825D33" w14:textId="77777777">
            <w:pPr>
              <w:spacing w:after="240" w:line="240" w:lineRule="auto"/>
              <w:jc w:val="center"/>
              <w:rPr>
                <w:sz w:val="20"/>
                <w:szCs w:val="20"/>
              </w:rPr>
            </w:pPr>
            <w:r>
              <w:rPr>
                <w:sz w:val="20"/>
                <w:szCs w:val="20"/>
              </w:rPr>
              <w:t>UCD1.2</w:t>
            </w:r>
          </w:p>
        </w:tc>
      </w:tr>
      <w:tr w:rsidR="00DB7704" w:rsidTr="69811C75" w14:paraId="5E9F94E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A13B21" w14:textId="77777777">
            <w:pPr>
              <w:spacing w:after="240" w:line="240" w:lineRule="auto"/>
              <w:jc w:val="center"/>
              <w:rPr>
                <w:sz w:val="20"/>
                <w:szCs w:val="20"/>
              </w:rPr>
            </w:pPr>
            <w:r>
              <w:rPr>
                <w:sz w:val="20"/>
                <w:szCs w:val="20"/>
              </w:rPr>
              <w:t>ARS-USMARC-Parent-EF026087-rs29011643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7316C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D39FA8"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01B1B6" w14:textId="77777777">
            <w:pPr>
              <w:spacing w:after="240" w:line="240" w:lineRule="auto"/>
              <w:jc w:val="center"/>
              <w:rPr>
                <w:sz w:val="20"/>
                <w:szCs w:val="20"/>
              </w:rPr>
            </w:pPr>
            <w:r>
              <w:rPr>
                <w:sz w:val="20"/>
                <w:szCs w:val="20"/>
              </w:rPr>
              <w:t>2079650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693E85" w14:textId="77777777">
            <w:pPr>
              <w:spacing w:after="240" w:line="240" w:lineRule="auto"/>
              <w:jc w:val="center"/>
              <w:rPr>
                <w:sz w:val="20"/>
                <w:szCs w:val="20"/>
              </w:rPr>
            </w:pPr>
            <w:r>
              <w:rPr>
                <w:sz w:val="20"/>
                <w:szCs w:val="20"/>
              </w:rPr>
              <w:t>UCD1.2</w:t>
            </w:r>
          </w:p>
        </w:tc>
      </w:tr>
      <w:tr w:rsidR="00DB7704" w:rsidTr="69811C75" w14:paraId="5478612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689C66" w14:textId="77777777">
            <w:pPr>
              <w:spacing w:after="240" w:line="240" w:lineRule="auto"/>
              <w:jc w:val="center"/>
              <w:rPr>
                <w:sz w:val="20"/>
                <w:szCs w:val="20"/>
              </w:rPr>
            </w:pPr>
            <w:r>
              <w:rPr>
                <w:sz w:val="20"/>
                <w:szCs w:val="20"/>
              </w:rPr>
              <w:t>ARS-USMARC-Parent-EF028073-rs29014953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83B76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9B2FCD"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19BF47" w14:textId="77777777">
            <w:pPr>
              <w:spacing w:after="240" w:line="240" w:lineRule="auto"/>
              <w:jc w:val="center"/>
              <w:rPr>
                <w:sz w:val="20"/>
                <w:szCs w:val="20"/>
              </w:rPr>
            </w:pPr>
            <w:r>
              <w:rPr>
                <w:sz w:val="20"/>
                <w:szCs w:val="20"/>
              </w:rPr>
              <w:t>1801945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631CFB" w14:textId="77777777">
            <w:pPr>
              <w:spacing w:after="240" w:line="240" w:lineRule="auto"/>
              <w:jc w:val="center"/>
              <w:rPr>
                <w:sz w:val="20"/>
                <w:szCs w:val="20"/>
              </w:rPr>
            </w:pPr>
            <w:r>
              <w:rPr>
                <w:sz w:val="20"/>
                <w:szCs w:val="20"/>
              </w:rPr>
              <w:t>UCD1.2</w:t>
            </w:r>
          </w:p>
        </w:tc>
      </w:tr>
      <w:tr w:rsidR="00DB7704" w:rsidTr="69811C75" w14:paraId="307B2EF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9D173E" w14:textId="77777777">
            <w:pPr>
              <w:spacing w:after="240" w:line="240" w:lineRule="auto"/>
              <w:jc w:val="center"/>
              <w:rPr>
                <w:sz w:val="20"/>
                <w:szCs w:val="20"/>
              </w:rPr>
            </w:pPr>
            <w:r>
              <w:rPr>
                <w:sz w:val="20"/>
                <w:szCs w:val="20"/>
              </w:rPr>
              <w:t>ARS-USMARC-Parent-EF034080-rs29024749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D51CD5"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024D63" w14:textId="77777777">
            <w:pPr>
              <w:spacing w:after="240" w:line="240" w:lineRule="auto"/>
              <w:jc w:val="center"/>
              <w:rPr>
                <w:sz w:val="20"/>
                <w:szCs w:val="20"/>
              </w:rPr>
            </w:pPr>
            <w:r>
              <w:rPr>
                <w:sz w:val="20"/>
                <w:szCs w:val="20"/>
              </w:rPr>
              <w:t>29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6763AA" w14:textId="77777777">
            <w:pPr>
              <w:spacing w:after="240" w:line="240" w:lineRule="auto"/>
              <w:jc w:val="center"/>
              <w:rPr>
                <w:sz w:val="20"/>
                <w:szCs w:val="20"/>
              </w:rPr>
            </w:pPr>
            <w:r>
              <w:rPr>
                <w:sz w:val="20"/>
                <w:szCs w:val="20"/>
              </w:rPr>
              <w:t>28278699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9916FF" w14:textId="77777777">
            <w:pPr>
              <w:spacing w:after="240" w:line="240" w:lineRule="auto"/>
              <w:jc w:val="center"/>
              <w:rPr>
                <w:sz w:val="20"/>
                <w:szCs w:val="20"/>
              </w:rPr>
            </w:pPr>
            <w:r>
              <w:rPr>
                <w:sz w:val="20"/>
                <w:szCs w:val="20"/>
              </w:rPr>
              <w:t>UCD1.2</w:t>
            </w:r>
          </w:p>
        </w:tc>
      </w:tr>
      <w:tr w:rsidR="00DB7704" w:rsidTr="69811C75" w14:paraId="3E290E8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B53703" w14:textId="77777777">
            <w:pPr>
              <w:spacing w:after="240" w:line="240" w:lineRule="auto"/>
              <w:jc w:val="center"/>
              <w:rPr>
                <w:sz w:val="20"/>
                <w:szCs w:val="20"/>
              </w:rPr>
            </w:pPr>
            <w:r>
              <w:rPr>
                <w:sz w:val="20"/>
                <w:szCs w:val="20"/>
              </w:rPr>
              <w:t>ARS-USMARC-Parent-EF034081-rs29009668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5E5843" w14:textId="77777777">
            <w:pPr>
              <w:spacing w:after="240" w:line="240" w:lineRule="auto"/>
              <w:jc w:val="center"/>
              <w:rPr>
                <w:sz w:val="20"/>
                <w:szCs w:val="20"/>
              </w:rPr>
            </w:pPr>
            <w:r>
              <w:rPr>
                <w:sz w:val="20"/>
                <w:szCs w:val="20"/>
              </w:rPr>
              <w:t>[A/T]</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38E8B3"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CD98CE" w14:textId="77777777">
            <w:pPr>
              <w:spacing w:after="240" w:line="240" w:lineRule="auto"/>
              <w:jc w:val="center"/>
              <w:rPr>
                <w:sz w:val="20"/>
                <w:szCs w:val="20"/>
              </w:rPr>
            </w:pPr>
            <w:r>
              <w:rPr>
                <w:sz w:val="20"/>
                <w:szCs w:val="20"/>
              </w:rPr>
              <w:t>25335505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EE737D" w14:textId="77777777">
            <w:pPr>
              <w:spacing w:after="240" w:line="240" w:lineRule="auto"/>
              <w:jc w:val="center"/>
              <w:rPr>
                <w:sz w:val="20"/>
                <w:szCs w:val="20"/>
              </w:rPr>
            </w:pPr>
            <w:r>
              <w:rPr>
                <w:sz w:val="20"/>
                <w:szCs w:val="20"/>
              </w:rPr>
              <w:t>UCD1.2</w:t>
            </w:r>
          </w:p>
        </w:tc>
      </w:tr>
      <w:tr w:rsidR="00DB7704" w:rsidTr="69811C75" w14:paraId="360BB77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DF3E27" w14:textId="77777777">
            <w:pPr>
              <w:spacing w:after="240" w:line="240" w:lineRule="auto"/>
              <w:jc w:val="center"/>
              <w:rPr>
                <w:sz w:val="20"/>
                <w:szCs w:val="20"/>
              </w:rPr>
            </w:pPr>
            <w:r>
              <w:rPr>
                <w:sz w:val="20"/>
                <w:szCs w:val="20"/>
              </w:rPr>
              <w:t>ARS-USMARC-Parent-EF034082-rs29013532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FC9FF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287505"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851D4C" w14:textId="77777777">
            <w:pPr>
              <w:spacing w:after="240" w:line="240" w:lineRule="auto"/>
              <w:jc w:val="center"/>
              <w:rPr>
                <w:sz w:val="20"/>
                <w:szCs w:val="20"/>
              </w:rPr>
            </w:pPr>
            <w:r>
              <w:rPr>
                <w:sz w:val="20"/>
                <w:szCs w:val="20"/>
              </w:rPr>
              <w:t>55883157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1163FE" w14:textId="77777777">
            <w:pPr>
              <w:spacing w:after="240" w:line="240" w:lineRule="auto"/>
              <w:jc w:val="center"/>
              <w:rPr>
                <w:sz w:val="20"/>
                <w:szCs w:val="20"/>
              </w:rPr>
            </w:pPr>
            <w:r>
              <w:rPr>
                <w:sz w:val="20"/>
                <w:szCs w:val="20"/>
              </w:rPr>
              <w:t>UCD1.2</w:t>
            </w:r>
          </w:p>
        </w:tc>
      </w:tr>
      <w:tr w:rsidR="00DB7704" w:rsidTr="69811C75" w14:paraId="09EEFF5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019C64" w14:textId="77777777">
            <w:pPr>
              <w:spacing w:after="240" w:line="240" w:lineRule="auto"/>
              <w:jc w:val="center"/>
              <w:rPr>
                <w:sz w:val="20"/>
                <w:szCs w:val="20"/>
              </w:rPr>
            </w:pPr>
            <w:r>
              <w:rPr>
                <w:sz w:val="20"/>
                <w:szCs w:val="20"/>
              </w:rPr>
              <w:t>ARS-USMARC-Parent-EF034083-rs29018286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851C83"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E379B7" w14:textId="77777777">
            <w:pPr>
              <w:spacing w:after="240" w:line="240" w:lineRule="auto"/>
              <w:jc w:val="center"/>
              <w:rPr>
                <w:sz w:val="20"/>
                <w:szCs w:val="20"/>
              </w:rPr>
            </w:pPr>
            <w:r>
              <w:rPr>
                <w:sz w:val="20"/>
                <w:szCs w:val="20"/>
              </w:rPr>
              <w:t>25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A59C7E" w14:textId="77777777">
            <w:pPr>
              <w:spacing w:after="240" w:line="240" w:lineRule="auto"/>
              <w:jc w:val="center"/>
              <w:rPr>
                <w:sz w:val="20"/>
                <w:szCs w:val="20"/>
              </w:rPr>
            </w:pPr>
            <w:r>
              <w:rPr>
                <w:sz w:val="20"/>
                <w:szCs w:val="20"/>
              </w:rPr>
              <w:t>3130565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565654" w14:textId="77777777">
            <w:pPr>
              <w:spacing w:after="240" w:line="240" w:lineRule="auto"/>
              <w:jc w:val="center"/>
              <w:rPr>
                <w:sz w:val="20"/>
                <w:szCs w:val="20"/>
              </w:rPr>
            </w:pPr>
            <w:r>
              <w:rPr>
                <w:sz w:val="20"/>
                <w:szCs w:val="20"/>
              </w:rPr>
              <w:t>UCD1.2</w:t>
            </w:r>
          </w:p>
        </w:tc>
      </w:tr>
      <w:tr w:rsidR="00DB7704" w:rsidTr="69811C75" w14:paraId="1961D37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C91D47" w14:textId="77777777">
            <w:pPr>
              <w:spacing w:after="240" w:line="240" w:lineRule="auto"/>
              <w:jc w:val="center"/>
              <w:rPr>
                <w:sz w:val="20"/>
                <w:szCs w:val="20"/>
              </w:rPr>
            </w:pPr>
            <w:r>
              <w:rPr>
                <w:sz w:val="20"/>
                <w:szCs w:val="20"/>
              </w:rPr>
              <w:t>ARS-USMARC-Parent-EF034084-rs29016185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6BFB79" w14:textId="77777777">
            <w:pPr>
              <w:spacing w:after="240" w:line="240" w:lineRule="auto"/>
              <w:jc w:val="center"/>
              <w:rPr>
                <w:sz w:val="20"/>
                <w:szCs w:val="20"/>
              </w:rPr>
            </w:pPr>
            <w:r>
              <w:rPr>
                <w:sz w:val="20"/>
                <w:szCs w:val="20"/>
              </w:rPr>
              <w:t>[C/G]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F78040"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B9E2E5" w14:textId="77777777">
            <w:pPr>
              <w:spacing w:after="240" w:line="240" w:lineRule="auto"/>
              <w:jc w:val="center"/>
              <w:rPr>
                <w:sz w:val="20"/>
                <w:szCs w:val="20"/>
              </w:rPr>
            </w:pPr>
            <w:r>
              <w:rPr>
                <w:sz w:val="20"/>
                <w:szCs w:val="20"/>
              </w:rPr>
              <w:t>22410377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7349E6" w14:textId="77777777">
            <w:pPr>
              <w:spacing w:after="240" w:line="240" w:lineRule="auto"/>
              <w:jc w:val="center"/>
              <w:rPr>
                <w:sz w:val="20"/>
                <w:szCs w:val="20"/>
              </w:rPr>
            </w:pPr>
            <w:r>
              <w:rPr>
                <w:sz w:val="20"/>
                <w:szCs w:val="20"/>
              </w:rPr>
              <w:t>UCD1.2</w:t>
            </w:r>
          </w:p>
        </w:tc>
      </w:tr>
      <w:tr w:rsidR="00DB7704" w:rsidTr="69811C75" w14:paraId="4BB3CC7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946FBA" w14:textId="77777777">
            <w:pPr>
              <w:spacing w:after="240" w:line="240" w:lineRule="auto"/>
              <w:jc w:val="center"/>
              <w:rPr>
                <w:sz w:val="20"/>
                <w:szCs w:val="20"/>
              </w:rPr>
            </w:pPr>
            <w:r>
              <w:rPr>
                <w:sz w:val="20"/>
                <w:szCs w:val="20"/>
              </w:rPr>
              <w:t>ARS-USMARC-Parent-EF034085-rs29025677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AED3C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09C677"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6B8A2D" w14:textId="77777777">
            <w:pPr>
              <w:spacing w:after="240" w:line="240" w:lineRule="auto"/>
              <w:jc w:val="center"/>
              <w:rPr>
                <w:sz w:val="20"/>
                <w:szCs w:val="20"/>
              </w:rPr>
            </w:pPr>
            <w:r>
              <w:rPr>
                <w:sz w:val="20"/>
                <w:szCs w:val="20"/>
              </w:rPr>
              <w:t>5874287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E23BD0" w14:textId="77777777">
            <w:pPr>
              <w:spacing w:after="240" w:line="240" w:lineRule="auto"/>
              <w:jc w:val="center"/>
              <w:rPr>
                <w:sz w:val="20"/>
                <w:szCs w:val="20"/>
              </w:rPr>
            </w:pPr>
            <w:r>
              <w:rPr>
                <w:sz w:val="20"/>
                <w:szCs w:val="20"/>
              </w:rPr>
              <w:t>UCD1.2</w:t>
            </w:r>
          </w:p>
        </w:tc>
      </w:tr>
      <w:tr w:rsidR="00DB7704" w:rsidTr="69811C75" w14:paraId="31A781C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764C2061" w14:textId="77777777">
            <w:pPr>
              <w:spacing w:after="240" w:line="240" w:lineRule="auto"/>
              <w:jc w:val="center"/>
              <w:rPr>
                <w:sz w:val="20"/>
                <w:szCs w:val="20"/>
                <w:lang w:val="en-US"/>
              </w:rPr>
            </w:pPr>
            <w:r w:rsidRPr="00197AE2">
              <w:rPr>
                <w:sz w:val="20"/>
                <w:szCs w:val="20"/>
                <w:lang w:val="en-US"/>
              </w:rPr>
              <w:t>ARS-USMARC-Parent-EF034086-no-rs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FA724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056348" w14:textId="77777777">
            <w:pPr>
              <w:spacing w:after="240" w:line="240" w:lineRule="auto"/>
              <w:jc w:val="center"/>
              <w:rPr>
                <w:sz w:val="20"/>
                <w:szCs w:val="20"/>
              </w:rPr>
            </w:pPr>
            <w:r>
              <w:rPr>
                <w:sz w:val="20"/>
                <w:szCs w:val="20"/>
              </w:rPr>
              <w:t>26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4CB19D" w14:textId="77777777">
            <w:pPr>
              <w:spacing w:after="240" w:line="240" w:lineRule="auto"/>
              <w:jc w:val="center"/>
              <w:rPr>
                <w:sz w:val="20"/>
                <w:szCs w:val="20"/>
              </w:rPr>
            </w:pPr>
            <w:r>
              <w:rPr>
                <w:sz w:val="20"/>
                <w:szCs w:val="20"/>
              </w:rPr>
              <w:t>37900334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39A66B" w14:textId="77777777">
            <w:pPr>
              <w:spacing w:after="240" w:line="240" w:lineRule="auto"/>
              <w:jc w:val="center"/>
              <w:rPr>
                <w:sz w:val="20"/>
                <w:szCs w:val="20"/>
              </w:rPr>
            </w:pPr>
            <w:r>
              <w:rPr>
                <w:sz w:val="20"/>
                <w:szCs w:val="20"/>
              </w:rPr>
              <w:t>UCD1.2</w:t>
            </w:r>
          </w:p>
        </w:tc>
      </w:tr>
      <w:tr w:rsidR="00DB7704" w:rsidTr="69811C75" w14:paraId="37561B6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360DD326" w14:textId="77777777">
            <w:pPr>
              <w:spacing w:after="240" w:line="240" w:lineRule="auto"/>
              <w:jc w:val="center"/>
              <w:rPr>
                <w:sz w:val="20"/>
                <w:szCs w:val="20"/>
                <w:lang w:val="en-US"/>
              </w:rPr>
            </w:pPr>
            <w:r w:rsidRPr="00197AE2">
              <w:rPr>
                <w:sz w:val="20"/>
                <w:szCs w:val="20"/>
                <w:lang w:val="en-US"/>
              </w:rPr>
              <w:t>ARS-USMARC-Parent-EF034087-no-rs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267F9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9E3E4F"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C73C22" w14:textId="77777777">
            <w:pPr>
              <w:spacing w:after="240" w:line="240" w:lineRule="auto"/>
              <w:jc w:val="center"/>
              <w:rPr>
                <w:sz w:val="20"/>
                <w:szCs w:val="20"/>
              </w:rPr>
            </w:pPr>
            <w:r>
              <w:rPr>
                <w:sz w:val="20"/>
                <w:szCs w:val="20"/>
              </w:rPr>
              <w:t>15972452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68CA99" w14:textId="77777777">
            <w:pPr>
              <w:spacing w:after="240" w:line="240" w:lineRule="auto"/>
              <w:jc w:val="center"/>
              <w:rPr>
                <w:sz w:val="20"/>
                <w:szCs w:val="20"/>
              </w:rPr>
            </w:pPr>
            <w:r>
              <w:rPr>
                <w:sz w:val="20"/>
                <w:szCs w:val="20"/>
              </w:rPr>
              <w:t>UCD1.2</w:t>
            </w:r>
          </w:p>
        </w:tc>
      </w:tr>
      <w:tr w:rsidR="00DB7704" w:rsidTr="69811C75" w14:paraId="1392411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Pr="00197AE2" w:rsidR="00DB7704" w:rsidRDefault="000841E7" w14:paraId="79F2B23B" w14:textId="77777777">
            <w:pPr>
              <w:spacing w:after="240" w:line="240" w:lineRule="auto"/>
              <w:jc w:val="center"/>
              <w:rPr>
                <w:sz w:val="20"/>
                <w:szCs w:val="20"/>
                <w:lang w:val="en-US"/>
              </w:rPr>
            </w:pPr>
            <w:r w:rsidRPr="00197AE2">
              <w:rPr>
                <w:sz w:val="20"/>
                <w:szCs w:val="20"/>
                <w:lang w:val="en-US"/>
              </w:rPr>
              <w:t>ARS-USMARC-Parent-EF042090-no-rs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99D3A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E3969C"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E6C40B" w14:textId="77777777">
            <w:pPr>
              <w:spacing w:after="240" w:line="240" w:lineRule="auto"/>
              <w:jc w:val="center"/>
              <w:rPr>
                <w:sz w:val="20"/>
                <w:szCs w:val="20"/>
              </w:rPr>
            </w:pPr>
            <w:r>
              <w:rPr>
                <w:sz w:val="20"/>
                <w:szCs w:val="20"/>
              </w:rPr>
              <w:t>20899423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BDCD81" w14:textId="77777777">
            <w:pPr>
              <w:spacing w:after="240" w:line="240" w:lineRule="auto"/>
              <w:jc w:val="center"/>
              <w:rPr>
                <w:sz w:val="20"/>
                <w:szCs w:val="20"/>
              </w:rPr>
            </w:pPr>
            <w:r>
              <w:rPr>
                <w:sz w:val="20"/>
                <w:szCs w:val="20"/>
              </w:rPr>
              <w:t>UCD1.2</w:t>
            </w:r>
          </w:p>
        </w:tc>
      </w:tr>
      <w:tr w:rsidR="00DB7704" w:rsidTr="69811C75" w14:paraId="67026A0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5B8CC8" w14:textId="77777777">
            <w:pPr>
              <w:spacing w:after="240" w:line="240" w:lineRule="auto"/>
              <w:jc w:val="center"/>
              <w:rPr>
                <w:sz w:val="20"/>
                <w:szCs w:val="20"/>
              </w:rPr>
            </w:pPr>
            <w:r>
              <w:rPr>
                <w:sz w:val="20"/>
                <w:szCs w:val="20"/>
              </w:rPr>
              <w:t>ARS-USMARC-Parent-EF042091-rs29014974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DB82C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C7F4AA"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173BEA" w14:textId="77777777">
            <w:pPr>
              <w:spacing w:after="240" w:line="240" w:lineRule="auto"/>
              <w:jc w:val="center"/>
              <w:rPr>
                <w:sz w:val="20"/>
                <w:szCs w:val="20"/>
              </w:rPr>
            </w:pPr>
            <w:r>
              <w:rPr>
                <w:sz w:val="20"/>
                <w:szCs w:val="20"/>
              </w:rPr>
              <w:t>43879624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289641" w14:textId="77777777">
            <w:pPr>
              <w:spacing w:after="240" w:line="240" w:lineRule="auto"/>
              <w:jc w:val="center"/>
              <w:rPr>
                <w:sz w:val="20"/>
                <w:szCs w:val="20"/>
              </w:rPr>
            </w:pPr>
            <w:r>
              <w:rPr>
                <w:sz w:val="20"/>
                <w:szCs w:val="20"/>
              </w:rPr>
              <w:t>UCD1.2</w:t>
            </w:r>
          </w:p>
        </w:tc>
      </w:tr>
      <w:tr w:rsidR="00DB7704" w:rsidTr="69811C75" w14:paraId="6838B29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0BB864" w14:textId="77777777">
            <w:pPr>
              <w:spacing w:after="240" w:line="240" w:lineRule="auto"/>
              <w:jc w:val="center"/>
              <w:rPr>
                <w:sz w:val="20"/>
                <w:szCs w:val="20"/>
              </w:rPr>
            </w:pPr>
            <w:r>
              <w:rPr>
                <w:sz w:val="20"/>
                <w:szCs w:val="20"/>
              </w:rPr>
              <w:t>ARS-USMARC-Parent-EF089234-rs29020870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F0F8E4" w14:textId="77777777">
            <w:pPr>
              <w:spacing w:after="240" w:line="240" w:lineRule="auto"/>
              <w:jc w:val="center"/>
              <w:rPr>
                <w:sz w:val="20"/>
                <w:szCs w:val="20"/>
              </w:rPr>
            </w:pPr>
            <w:r>
              <w:rPr>
                <w:sz w:val="20"/>
                <w:szCs w:val="20"/>
              </w:rPr>
              <w:t>[A/T]</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B4CCBD" w14:textId="77777777">
            <w:pPr>
              <w:spacing w:after="240" w:line="240" w:lineRule="auto"/>
              <w:jc w:val="center"/>
              <w:rPr>
                <w:sz w:val="20"/>
                <w:szCs w:val="20"/>
              </w:rPr>
            </w:pPr>
            <w:r>
              <w:rPr>
                <w:sz w:val="20"/>
                <w:szCs w:val="20"/>
              </w:rPr>
              <w:t>23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49461D" w14:textId="77777777">
            <w:pPr>
              <w:spacing w:after="240" w:line="240" w:lineRule="auto"/>
              <w:jc w:val="center"/>
              <w:rPr>
                <w:sz w:val="20"/>
                <w:szCs w:val="20"/>
              </w:rPr>
            </w:pPr>
            <w:r>
              <w:rPr>
                <w:sz w:val="20"/>
                <w:szCs w:val="20"/>
              </w:rPr>
              <w:t>51029219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9379E7" w14:textId="77777777">
            <w:pPr>
              <w:spacing w:after="240" w:line="240" w:lineRule="auto"/>
              <w:jc w:val="center"/>
              <w:rPr>
                <w:sz w:val="20"/>
                <w:szCs w:val="20"/>
              </w:rPr>
            </w:pPr>
            <w:r>
              <w:rPr>
                <w:sz w:val="20"/>
                <w:szCs w:val="20"/>
              </w:rPr>
              <w:t>UCD1.2</w:t>
            </w:r>
          </w:p>
        </w:tc>
      </w:tr>
      <w:tr w:rsidR="00DB7704" w:rsidTr="69811C75" w14:paraId="4A6D66C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8EE137" w14:textId="77777777">
            <w:pPr>
              <w:spacing w:after="240" w:line="240" w:lineRule="auto"/>
              <w:jc w:val="center"/>
              <w:rPr>
                <w:sz w:val="20"/>
                <w:szCs w:val="20"/>
              </w:rPr>
            </w:pPr>
            <w:r>
              <w:rPr>
                <w:sz w:val="20"/>
                <w:szCs w:val="20"/>
              </w:rPr>
              <w:t>ARS-USMARC-Parent-EF093509-rs29015170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AAB189"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89F634"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45D49E" w14:textId="77777777">
            <w:pPr>
              <w:spacing w:after="240" w:line="240" w:lineRule="auto"/>
              <w:jc w:val="center"/>
              <w:rPr>
                <w:sz w:val="20"/>
                <w:szCs w:val="20"/>
              </w:rPr>
            </w:pPr>
            <w:r>
              <w:rPr>
                <w:sz w:val="20"/>
                <w:szCs w:val="20"/>
              </w:rPr>
              <w:t>22468414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2C545B" w14:textId="77777777">
            <w:pPr>
              <w:spacing w:after="240" w:line="240" w:lineRule="auto"/>
              <w:jc w:val="center"/>
              <w:rPr>
                <w:sz w:val="20"/>
                <w:szCs w:val="20"/>
              </w:rPr>
            </w:pPr>
            <w:r>
              <w:rPr>
                <w:sz w:val="20"/>
                <w:szCs w:val="20"/>
              </w:rPr>
              <w:t>UCD1.2</w:t>
            </w:r>
          </w:p>
        </w:tc>
      </w:tr>
      <w:tr w:rsidR="00DB7704" w:rsidTr="69811C75" w14:paraId="14A6A01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895F3B" w14:textId="77777777">
            <w:pPr>
              <w:spacing w:after="240" w:line="240" w:lineRule="auto"/>
              <w:jc w:val="center"/>
              <w:rPr>
                <w:sz w:val="20"/>
                <w:szCs w:val="20"/>
              </w:rPr>
            </w:pPr>
            <w:r>
              <w:rPr>
                <w:sz w:val="20"/>
                <w:szCs w:val="20"/>
              </w:rPr>
              <w:t>ARS-USMARC-Parent-EF093511-rs29012316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83FA16"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B2EE48"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4F4996" w14:textId="77777777">
            <w:pPr>
              <w:spacing w:after="240" w:line="240" w:lineRule="auto"/>
              <w:jc w:val="center"/>
              <w:rPr>
                <w:sz w:val="20"/>
                <w:szCs w:val="20"/>
              </w:rPr>
            </w:pPr>
            <w:r>
              <w:rPr>
                <w:sz w:val="20"/>
                <w:szCs w:val="20"/>
              </w:rPr>
              <w:t>26120612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F733AF" w14:textId="77777777">
            <w:pPr>
              <w:spacing w:after="240" w:line="240" w:lineRule="auto"/>
              <w:jc w:val="center"/>
              <w:rPr>
                <w:sz w:val="20"/>
                <w:szCs w:val="20"/>
              </w:rPr>
            </w:pPr>
            <w:r>
              <w:rPr>
                <w:sz w:val="20"/>
                <w:szCs w:val="20"/>
              </w:rPr>
              <w:t>UCD1.2</w:t>
            </w:r>
          </w:p>
        </w:tc>
      </w:tr>
      <w:tr w:rsidR="00DB7704" w:rsidTr="69811C75" w14:paraId="6BA0CB7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7BBBDB" w14:textId="77777777">
            <w:pPr>
              <w:spacing w:after="240" w:line="240" w:lineRule="auto"/>
              <w:jc w:val="center"/>
              <w:rPr>
                <w:sz w:val="20"/>
                <w:szCs w:val="20"/>
              </w:rPr>
            </w:pPr>
            <w:r>
              <w:rPr>
                <w:sz w:val="20"/>
                <w:szCs w:val="20"/>
              </w:rPr>
              <w:t>ARS-USMARC-Parent-EF093512-rs29013546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E46D15"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DC7B3B"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AD3E58" w14:textId="77777777">
            <w:pPr>
              <w:spacing w:after="240" w:line="240" w:lineRule="auto"/>
              <w:jc w:val="center"/>
              <w:rPr>
                <w:sz w:val="20"/>
                <w:szCs w:val="20"/>
              </w:rPr>
            </w:pPr>
            <w:r>
              <w:rPr>
                <w:sz w:val="20"/>
                <w:szCs w:val="20"/>
              </w:rPr>
              <w:t>16084911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3978E5" w14:textId="77777777">
            <w:pPr>
              <w:spacing w:after="240" w:line="240" w:lineRule="auto"/>
              <w:jc w:val="center"/>
              <w:rPr>
                <w:sz w:val="20"/>
                <w:szCs w:val="20"/>
              </w:rPr>
            </w:pPr>
            <w:r>
              <w:rPr>
                <w:sz w:val="20"/>
                <w:szCs w:val="20"/>
              </w:rPr>
              <w:t>UCD1.2</w:t>
            </w:r>
          </w:p>
        </w:tc>
      </w:tr>
      <w:tr w:rsidR="00DB7704" w:rsidTr="69811C75" w14:paraId="103A478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323953" w14:textId="77777777">
            <w:pPr>
              <w:spacing w:after="240" w:line="240" w:lineRule="auto"/>
              <w:jc w:val="center"/>
              <w:rPr>
                <w:sz w:val="20"/>
                <w:szCs w:val="20"/>
              </w:rPr>
            </w:pPr>
            <w:r>
              <w:rPr>
                <w:sz w:val="20"/>
                <w:szCs w:val="20"/>
              </w:rPr>
              <w:t>ARS-USMARC-Parent-EF141102-rs29015783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574C8A"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631579"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9A2CAB" w14:textId="77777777">
            <w:pPr>
              <w:spacing w:after="240" w:line="240" w:lineRule="auto"/>
              <w:jc w:val="center"/>
              <w:rPr>
                <w:sz w:val="20"/>
                <w:szCs w:val="20"/>
              </w:rPr>
            </w:pPr>
            <w:r>
              <w:rPr>
                <w:sz w:val="20"/>
                <w:szCs w:val="20"/>
              </w:rPr>
              <w:t>37824983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9CB24F" w14:textId="77777777">
            <w:pPr>
              <w:spacing w:after="240" w:line="240" w:lineRule="auto"/>
              <w:jc w:val="center"/>
              <w:rPr>
                <w:sz w:val="20"/>
                <w:szCs w:val="20"/>
              </w:rPr>
            </w:pPr>
            <w:r>
              <w:rPr>
                <w:sz w:val="20"/>
                <w:szCs w:val="20"/>
              </w:rPr>
              <w:t>UCD1.2</w:t>
            </w:r>
          </w:p>
        </w:tc>
      </w:tr>
      <w:tr w:rsidR="00DB7704" w:rsidTr="69811C75" w14:paraId="733AB7C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F18596" w14:textId="77777777">
            <w:pPr>
              <w:spacing w:after="240" w:line="240" w:lineRule="auto"/>
              <w:jc w:val="center"/>
              <w:rPr>
                <w:sz w:val="20"/>
                <w:szCs w:val="20"/>
              </w:rPr>
            </w:pPr>
            <w:r>
              <w:rPr>
                <w:sz w:val="20"/>
                <w:szCs w:val="20"/>
              </w:rPr>
              <w:t>ARS-USMARC-Parent-EF150946-rs29023666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5D4E5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FCAD6D" w14:textId="77777777">
            <w:pPr>
              <w:spacing w:after="240" w:line="240" w:lineRule="auto"/>
              <w:jc w:val="center"/>
              <w:rPr>
                <w:sz w:val="20"/>
                <w:szCs w:val="20"/>
              </w:rPr>
            </w:pPr>
            <w:r>
              <w:rPr>
                <w:sz w:val="20"/>
                <w:szCs w:val="20"/>
              </w:rPr>
              <w:t>26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2FB3AE" w14:textId="77777777">
            <w:pPr>
              <w:spacing w:after="240" w:line="240" w:lineRule="auto"/>
              <w:jc w:val="center"/>
              <w:rPr>
                <w:sz w:val="20"/>
                <w:szCs w:val="20"/>
              </w:rPr>
            </w:pPr>
            <w:r>
              <w:rPr>
                <w:sz w:val="20"/>
                <w:szCs w:val="20"/>
              </w:rPr>
              <w:t>13194710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7AC5C2" w14:textId="77777777">
            <w:pPr>
              <w:spacing w:after="240" w:line="240" w:lineRule="auto"/>
              <w:jc w:val="center"/>
              <w:rPr>
                <w:sz w:val="20"/>
                <w:szCs w:val="20"/>
              </w:rPr>
            </w:pPr>
            <w:r>
              <w:rPr>
                <w:sz w:val="20"/>
                <w:szCs w:val="20"/>
              </w:rPr>
              <w:t>UCD1.2</w:t>
            </w:r>
          </w:p>
        </w:tc>
      </w:tr>
      <w:tr w:rsidR="00DB7704" w:rsidTr="69811C75" w14:paraId="7C5DB32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133E90" w14:textId="77777777">
            <w:pPr>
              <w:spacing w:after="240" w:line="240" w:lineRule="auto"/>
              <w:jc w:val="center"/>
              <w:rPr>
                <w:sz w:val="20"/>
                <w:szCs w:val="20"/>
              </w:rPr>
            </w:pPr>
            <w:r>
              <w:rPr>
                <w:sz w:val="20"/>
                <w:szCs w:val="20"/>
              </w:rPr>
              <w:t>ARS-USMARC-Parent-EF164803-rs29011141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95A70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F1833C"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40BFAF" w14:textId="77777777">
            <w:pPr>
              <w:spacing w:after="240" w:line="240" w:lineRule="auto"/>
              <w:jc w:val="center"/>
              <w:rPr>
                <w:sz w:val="20"/>
                <w:szCs w:val="20"/>
              </w:rPr>
            </w:pPr>
            <w:r>
              <w:rPr>
                <w:sz w:val="20"/>
                <w:szCs w:val="20"/>
              </w:rPr>
              <w:t>54554240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2AF5E4" w14:textId="77777777">
            <w:pPr>
              <w:spacing w:after="240" w:line="240" w:lineRule="auto"/>
              <w:jc w:val="center"/>
              <w:rPr>
                <w:sz w:val="20"/>
                <w:szCs w:val="20"/>
              </w:rPr>
            </w:pPr>
            <w:r>
              <w:rPr>
                <w:sz w:val="20"/>
                <w:szCs w:val="20"/>
              </w:rPr>
              <w:t>UCD1.2</w:t>
            </w:r>
          </w:p>
        </w:tc>
      </w:tr>
      <w:tr w:rsidR="00DB7704" w:rsidTr="69811C75" w14:paraId="67CE376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DB9266" w14:textId="77777777">
            <w:pPr>
              <w:spacing w:after="240" w:line="240" w:lineRule="auto"/>
              <w:jc w:val="center"/>
              <w:rPr>
                <w:sz w:val="20"/>
                <w:szCs w:val="20"/>
              </w:rPr>
            </w:pPr>
            <w:r>
              <w:rPr>
                <w:sz w:val="20"/>
                <w:szCs w:val="20"/>
              </w:rPr>
              <w:t>ASS1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DCB00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D1A441"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C4068C" w14:textId="77777777">
            <w:pPr>
              <w:spacing w:after="240" w:line="240" w:lineRule="auto"/>
              <w:jc w:val="center"/>
              <w:rPr>
                <w:sz w:val="20"/>
                <w:szCs w:val="20"/>
              </w:rPr>
            </w:pPr>
            <w:r>
              <w:rPr>
                <w:sz w:val="20"/>
                <w:szCs w:val="20"/>
              </w:rPr>
              <w:t>100781668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369327" w14:textId="77777777">
            <w:pPr>
              <w:spacing w:after="240" w:line="240" w:lineRule="auto"/>
              <w:jc w:val="center"/>
              <w:rPr>
                <w:sz w:val="20"/>
                <w:szCs w:val="20"/>
              </w:rPr>
            </w:pPr>
            <w:r>
              <w:rPr>
                <w:sz w:val="20"/>
                <w:szCs w:val="20"/>
              </w:rPr>
              <w:t>UCD1.2</w:t>
            </w:r>
          </w:p>
        </w:tc>
      </w:tr>
      <w:tr w:rsidR="00DB7704" w:rsidTr="69811C75" w14:paraId="63E00D5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E98B92" w14:textId="77777777">
            <w:pPr>
              <w:spacing w:after="240" w:line="240" w:lineRule="auto"/>
              <w:jc w:val="center"/>
              <w:rPr>
                <w:sz w:val="20"/>
                <w:szCs w:val="20"/>
              </w:rPr>
            </w:pPr>
            <w:r>
              <w:rPr>
                <w:sz w:val="20"/>
                <w:szCs w:val="20"/>
              </w:rPr>
              <w:t>BTA-09064-rs29025231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2B935B"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CE903B"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8F3429" w14:textId="77777777">
            <w:pPr>
              <w:spacing w:after="240" w:line="240" w:lineRule="auto"/>
              <w:jc w:val="center"/>
              <w:rPr>
                <w:sz w:val="20"/>
                <w:szCs w:val="20"/>
              </w:rPr>
            </w:pPr>
            <w:r>
              <w:rPr>
                <w:sz w:val="20"/>
                <w:szCs w:val="20"/>
              </w:rPr>
              <w:t>109670363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8F0872" w14:textId="77777777">
            <w:pPr>
              <w:spacing w:after="240" w:line="240" w:lineRule="auto"/>
              <w:jc w:val="center"/>
              <w:rPr>
                <w:sz w:val="20"/>
                <w:szCs w:val="20"/>
              </w:rPr>
            </w:pPr>
            <w:r>
              <w:rPr>
                <w:sz w:val="20"/>
                <w:szCs w:val="20"/>
              </w:rPr>
              <w:t>UCD1.2</w:t>
            </w:r>
          </w:p>
        </w:tc>
      </w:tr>
      <w:tr w:rsidR="00DB7704" w:rsidTr="69811C75" w14:paraId="2850D1C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1EE823" w14:textId="77777777">
            <w:pPr>
              <w:spacing w:after="240" w:line="240" w:lineRule="auto"/>
              <w:jc w:val="center"/>
              <w:rPr>
                <w:sz w:val="20"/>
                <w:szCs w:val="20"/>
              </w:rPr>
            </w:pPr>
            <w:r>
              <w:rPr>
                <w:sz w:val="20"/>
                <w:szCs w:val="20"/>
              </w:rPr>
              <w:t>BTA-100337-no-rs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EEA72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15D92B"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237F62" w14:textId="77777777">
            <w:pPr>
              <w:spacing w:after="240" w:line="240" w:lineRule="auto"/>
              <w:jc w:val="center"/>
              <w:rPr>
                <w:sz w:val="20"/>
                <w:szCs w:val="20"/>
              </w:rPr>
            </w:pPr>
            <w:r>
              <w:rPr>
                <w:sz w:val="20"/>
                <w:szCs w:val="20"/>
              </w:rPr>
              <w:t>41222449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B11942" w14:textId="77777777">
            <w:pPr>
              <w:spacing w:after="240" w:line="240" w:lineRule="auto"/>
              <w:jc w:val="center"/>
              <w:rPr>
                <w:sz w:val="20"/>
                <w:szCs w:val="20"/>
              </w:rPr>
            </w:pPr>
            <w:r>
              <w:rPr>
                <w:sz w:val="20"/>
                <w:szCs w:val="20"/>
              </w:rPr>
              <w:t>UCD1.2</w:t>
            </w:r>
          </w:p>
        </w:tc>
      </w:tr>
      <w:tr w:rsidR="00DB7704" w:rsidTr="69811C75" w14:paraId="681AB8F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361251" w14:textId="77777777">
            <w:pPr>
              <w:spacing w:after="240" w:line="240" w:lineRule="auto"/>
              <w:jc w:val="center"/>
              <w:rPr>
                <w:sz w:val="20"/>
                <w:szCs w:val="20"/>
              </w:rPr>
            </w:pPr>
            <w:r>
              <w:rPr>
                <w:sz w:val="20"/>
                <w:szCs w:val="20"/>
              </w:rPr>
              <w:t>BTA-100621-no-rs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A3B4E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14D53D"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ABD377" w14:textId="77777777">
            <w:pPr>
              <w:spacing w:after="240" w:line="240" w:lineRule="auto"/>
              <w:jc w:val="center"/>
              <w:rPr>
                <w:sz w:val="20"/>
                <w:szCs w:val="20"/>
              </w:rPr>
            </w:pPr>
            <w:r>
              <w:rPr>
                <w:sz w:val="20"/>
                <w:szCs w:val="20"/>
              </w:rPr>
              <w:t>25488681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3E478A" w14:textId="77777777">
            <w:pPr>
              <w:spacing w:after="240" w:line="240" w:lineRule="auto"/>
              <w:jc w:val="center"/>
              <w:rPr>
                <w:sz w:val="20"/>
                <w:szCs w:val="20"/>
              </w:rPr>
            </w:pPr>
            <w:r>
              <w:rPr>
                <w:sz w:val="20"/>
                <w:szCs w:val="20"/>
              </w:rPr>
              <w:t>UCD1.2</w:t>
            </w:r>
          </w:p>
        </w:tc>
      </w:tr>
      <w:tr w:rsidR="00DB7704" w:rsidTr="69811C75" w14:paraId="7C87625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903D09" w14:textId="77777777">
            <w:pPr>
              <w:spacing w:after="240" w:line="240" w:lineRule="auto"/>
              <w:jc w:val="center"/>
              <w:rPr>
                <w:sz w:val="20"/>
                <w:szCs w:val="20"/>
              </w:rPr>
            </w:pPr>
            <w:r>
              <w:rPr>
                <w:sz w:val="20"/>
                <w:szCs w:val="20"/>
              </w:rPr>
              <w:t>BTA-101724-no-rs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558B7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C547FD"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2378EA" w14:textId="77777777">
            <w:pPr>
              <w:spacing w:after="240" w:line="240" w:lineRule="auto"/>
              <w:jc w:val="center"/>
              <w:rPr>
                <w:sz w:val="20"/>
                <w:szCs w:val="20"/>
              </w:rPr>
            </w:pPr>
            <w:r>
              <w:rPr>
                <w:sz w:val="20"/>
                <w:szCs w:val="20"/>
              </w:rPr>
              <w:t>92255869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D5D964" w14:textId="77777777">
            <w:pPr>
              <w:spacing w:after="240" w:line="240" w:lineRule="auto"/>
              <w:jc w:val="center"/>
              <w:rPr>
                <w:sz w:val="20"/>
                <w:szCs w:val="20"/>
              </w:rPr>
            </w:pPr>
            <w:r>
              <w:rPr>
                <w:sz w:val="20"/>
                <w:szCs w:val="20"/>
              </w:rPr>
              <w:t>UCD1.2</w:t>
            </w:r>
          </w:p>
        </w:tc>
      </w:tr>
      <w:tr w:rsidR="00DB7704" w:rsidTr="69811C75" w14:paraId="22F718B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09B130" w14:textId="77777777">
            <w:pPr>
              <w:spacing w:after="240" w:line="240" w:lineRule="auto"/>
              <w:jc w:val="center"/>
              <w:rPr>
                <w:sz w:val="20"/>
                <w:szCs w:val="20"/>
              </w:rPr>
            </w:pPr>
            <w:r>
              <w:rPr>
                <w:sz w:val="20"/>
                <w:szCs w:val="20"/>
              </w:rPr>
              <w:t>BTA-102818-no-rs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8CC8ED"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BE0A23"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7B32F9" w14:textId="77777777">
            <w:pPr>
              <w:spacing w:after="240" w:line="240" w:lineRule="auto"/>
              <w:jc w:val="center"/>
              <w:rPr>
                <w:sz w:val="20"/>
                <w:szCs w:val="20"/>
              </w:rPr>
            </w:pPr>
            <w:r>
              <w:rPr>
                <w:sz w:val="20"/>
                <w:szCs w:val="20"/>
              </w:rPr>
              <w:t>82861436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D55A5B" w14:textId="77777777">
            <w:pPr>
              <w:spacing w:after="240" w:line="240" w:lineRule="auto"/>
              <w:jc w:val="center"/>
              <w:rPr>
                <w:sz w:val="20"/>
                <w:szCs w:val="20"/>
              </w:rPr>
            </w:pPr>
            <w:r>
              <w:rPr>
                <w:sz w:val="20"/>
                <w:szCs w:val="20"/>
              </w:rPr>
              <w:t>UCD1.2</w:t>
            </w:r>
          </w:p>
        </w:tc>
      </w:tr>
      <w:tr w:rsidR="00DB7704" w:rsidTr="69811C75" w14:paraId="24F2EB1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0523ED" w14:textId="77777777">
            <w:pPr>
              <w:spacing w:after="240" w:line="240" w:lineRule="auto"/>
              <w:jc w:val="center"/>
              <w:rPr>
                <w:sz w:val="20"/>
                <w:szCs w:val="20"/>
              </w:rPr>
            </w:pPr>
            <w:r>
              <w:rPr>
                <w:sz w:val="20"/>
                <w:szCs w:val="20"/>
              </w:rPr>
              <w:t>BTA-104712-no-rs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7D34A8"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7F9116"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2AE65B" w14:textId="77777777">
            <w:pPr>
              <w:spacing w:after="240" w:line="240" w:lineRule="auto"/>
              <w:jc w:val="center"/>
              <w:rPr>
                <w:sz w:val="20"/>
                <w:szCs w:val="20"/>
              </w:rPr>
            </w:pPr>
            <w:r>
              <w:rPr>
                <w:sz w:val="20"/>
                <w:szCs w:val="20"/>
              </w:rPr>
              <w:t>55071899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474B81" w14:textId="77777777">
            <w:pPr>
              <w:spacing w:after="240" w:line="240" w:lineRule="auto"/>
              <w:jc w:val="center"/>
              <w:rPr>
                <w:sz w:val="20"/>
                <w:szCs w:val="20"/>
              </w:rPr>
            </w:pPr>
            <w:r>
              <w:rPr>
                <w:sz w:val="20"/>
                <w:szCs w:val="20"/>
              </w:rPr>
              <w:t>UCD1.2</w:t>
            </w:r>
          </w:p>
        </w:tc>
      </w:tr>
      <w:tr w:rsidR="00DB7704" w:rsidTr="69811C75" w14:paraId="62A0033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05DD81" w14:textId="77777777">
            <w:pPr>
              <w:spacing w:after="240" w:line="240" w:lineRule="auto"/>
              <w:jc w:val="center"/>
              <w:rPr>
                <w:sz w:val="20"/>
                <w:szCs w:val="20"/>
              </w:rPr>
            </w:pPr>
            <w:r>
              <w:rPr>
                <w:sz w:val="20"/>
                <w:szCs w:val="20"/>
              </w:rPr>
              <w:t>BTA-108007-no-rs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FA95F1"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90AB12"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E7E45F" w14:textId="77777777">
            <w:pPr>
              <w:spacing w:after="240" w:line="240" w:lineRule="auto"/>
              <w:jc w:val="center"/>
              <w:rPr>
                <w:sz w:val="20"/>
                <w:szCs w:val="20"/>
              </w:rPr>
            </w:pPr>
            <w:r>
              <w:rPr>
                <w:sz w:val="20"/>
                <w:szCs w:val="20"/>
              </w:rPr>
              <w:t>115487178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134DF1" w14:textId="77777777">
            <w:pPr>
              <w:spacing w:after="240" w:line="240" w:lineRule="auto"/>
              <w:jc w:val="center"/>
              <w:rPr>
                <w:sz w:val="20"/>
                <w:szCs w:val="20"/>
              </w:rPr>
            </w:pPr>
            <w:r>
              <w:rPr>
                <w:sz w:val="20"/>
                <w:szCs w:val="20"/>
              </w:rPr>
              <w:t>UCD1.2</w:t>
            </w:r>
          </w:p>
        </w:tc>
      </w:tr>
      <w:tr w:rsidR="00DB7704" w:rsidTr="69811C75" w14:paraId="4086A26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909C9A" w14:textId="77777777">
            <w:pPr>
              <w:spacing w:after="240" w:line="240" w:lineRule="auto"/>
              <w:jc w:val="center"/>
              <w:rPr>
                <w:sz w:val="20"/>
                <w:szCs w:val="20"/>
              </w:rPr>
            </w:pPr>
            <w:r>
              <w:rPr>
                <w:sz w:val="20"/>
                <w:szCs w:val="20"/>
              </w:rPr>
              <w:t>BTA-113124-no-rs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EDC45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23F5B7"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3F0C00" w14:textId="77777777">
            <w:pPr>
              <w:spacing w:after="240" w:line="240" w:lineRule="auto"/>
              <w:jc w:val="center"/>
              <w:rPr>
                <w:sz w:val="20"/>
                <w:szCs w:val="20"/>
              </w:rPr>
            </w:pPr>
            <w:r>
              <w:rPr>
                <w:sz w:val="20"/>
                <w:szCs w:val="20"/>
              </w:rPr>
              <w:t>71183290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41F82E" w14:textId="77777777">
            <w:pPr>
              <w:spacing w:after="240" w:line="240" w:lineRule="auto"/>
              <w:jc w:val="center"/>
              <w:rPr>
                <w:sz w:val="20"/>
                <w:szCs w:val="20"/>
              </w:rPr>
            </w:pPr>
            <w:r>
              <w:rPr>
                <w:sz w:val="20"/>
                <w:szCs w:val="20"/>
              </w:rPr>
              <w:t>UCD1.2</w:t>
            </w:r>
          </w:p>
        </w:tc>
      </w:tr>
      <w:tr w:rsidR="00DB7704" w:rsidTr="69811C75" w14:paraId="1761558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9F8DC3" w14:textId="77777777">
            <w:pPr>
              <w:spacing w:after="240" w:line="240" w:lineRule="auto"/>
              <w:jc w:val="center"/>
              <w:rPr>
                <w:sz w:val="20"/>
                <w:szCs w:val="20"/>
              </w:rPr>
            </w:pPr>
            <w:r>
              <w:rPr>
                <w:sz w:val="20"/>
                <w:szCs w:val="20"/>
              </w:rPr>
              <w:t>BTA-114831-no-rs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58103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1CE365"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2A6E0C" w14:textId="77777777">
            <w:pPr>
              <w:spacing w:after="240" w:line="240" w:lineRule="auto"/>
              <w:jc w:val="center"/>
              <w:rPr>
                <w:sz w:val="20"/>
                <w:szCs w:val="20"/>
              </w:rPr>
            </w:pPr>
            <w:r>
              <w:rPr>
                <w:sz w:val="20"/>
                <w:szCs w:val="20"/>
              </w:rPr>
              <w:t>39598534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2D2846" w14:textId="77777777">
            <w:pPr>
              <w:spacing w:after="240" w:line="240" w:lineRule="auto"/>
              <w:jc w:val="center"/>
              <w:rPr>
                <w:sz w:val="20"/>
                <w:szCs w:val="20"/>
              </w:rPr>
            </w:pPr>
            <w:r>
              <w:rPr>
                <w:sz w:val="20"/>
                <w:szCs w:val="20"/>
              </w:rPr>
              <w:t>UCD1.2</w:t>
            </w:r>
          </w:p>
        </w:tc>
      </w:tr>
      <w:tr w:rsidR="00DB7704" w:rsidTr="69811C75" w14:paraId="528DA58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653181" w14:textId="77777777">
            <w:pPr>
              <w:spacing w:after="240" w:line="240" w:lineRule="auto"/>
              <w:jc w:val="center"/>
              <w:rPr>
                <w:sz w:val="20"/>
                <w:szCs w:val="20"/>
              </w:rPr>
            </w:pPr>
            <w:r>
              <w:rPr>
                <w:sz w:val="20"/>
                <w:szCs w:val="20"/>
              </w:rPr>
              <w:t>BTA-11701-rs29017459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B5ED2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7FD427"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A51581" w14:textId="77777777">
            <w:pPr>
              <w:spacing w:after="240" w:line="240" w:lineRule="auto"/>
              <w:jc w:val="center"/>
              <w:rPr>
                <w:sz w:val="20"/>
                <w:szCs w:val="20"/>
              </w:rPr>
            </w:pPr>
            <w:r>
              <w:rPr>
                <w:sz w:val="20"/>
                <w:szCs w:val="20"/>
              </w:rPr>
              <w:t>62042659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D9F738" w14:textId="77777777">
            <w:pPr>
              <w:spacing w:after="240" w:line="240" w:lineRule="auto"/>
              <w:jc w:val="center"/>
              <w:rPr>
                <w:sz w:val="20"/>
                <w:szCs w:val="20"/>
              </w:rPr>
            </w:pPr>
            <w:r>
              <w:rPr>
                <w:sz w:val="20"/>
                <w:szCs w:val="20"/>
              </w:rPr>
              <w:t>UCD1.2</w:t>
            </w:r>
          </w:p>
        </w:tc>
      </w:tr>
      <w:tr w:rsidR="00DB7704" w:rsidTr="69811C75" w14:paraId="15383AE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0643F2" w14:textId="77777777">
            <w:pPr>
              <w:spacing w:after="240" w:line="240" w:lineRule="auto"/>
              <w:jc w:val="center"/>
              <w:rPr>
                <w:sz w:val="20"/>
                <w:szCs w:val="20"/>
              </w:rPr>
            </w:pPr>
            <w:r>
              <w:rPr>
                <w:sz w:val="20"/>
                <w:szCs w:val="20"/>
              </w:rPr>
              <w:t>BTA-118486-no-rs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92B60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B1E120"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B514EA" w14:textId="77777777">
            <w:pPr>
              <w:spacing w:after="240" w:line="240" w:lineRule="auto"/>
              <w:jc w:val="center"/>
              <w:rPr>
                <w:sz w:val="20"/>
                <w:szCs w:val="20"/>
              </w:rPr>
            </w:pPr>
            <w:r>
              <w:rPr>
                <w:sz w:val="20"/>
                <w:szCs w:val="20"/>
              </w:rPr>
              <w:t>21154673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6D3658" w14:textId="77777777">
            <w:pPr>
              <w:spacing w:after="240" w:line="240" w:lineRule="auto"/>
              <w:jc w:val="center"/>
              <w:rPr>
                <w:sz w:val="20"/>
                <w:szCs w:val="20"/>
              </w:rPr>
            </w:pPr>
            <w:r>
              <w:rPr>
                <w:sz w:val="20"/>
                <w:szCs w:val="20"/>
              </w:rPr>
              <w:t>UCD1.2</w:t>
            </w:r>
          </w:p>
        </w:tc>
      </w:tr>
      <w:tr w:rsidR="00DB7704" w:rsidTr="69811C75" w14:paraId="37665EE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699ABA" w14:textId="77777777">
            <w:pPr>
              <w:spacing w:after="240" w:line="240" w:lineRule="auto"/>
              <w:jc w:val="center"/>
              <w:rPr>
                <w:sz w:val="20"/>
                <w:szCs w:val="20"/>
              </w:rPr>
            </w:pPr>
            <w:r>
              <w:rPr>
                <w:sz w:val="20"/>
                <w:szCs w:val="20"/>
              </w:rPr>
              <w:t>BTA-122684-no-rs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A4175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653F21"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8D5AF9" w14:textId="77777777">
            <w:pPr>
              <w:spacing w:after="240" w:line="240" w:lineRule="auto"/>
              <w:jc w:val="center"/>
              <w:rPr>
                <w:sz w:val="20"/>
                <w:szCs w:val="20"/>
              </w:rPr>
            </w:pPr>
            <w:r>
              <w:rPr>
                <w:sz w:val="20"/>
                <w:szCs w:val="20"/>
              </w:rPr>
              <w:t>137738847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7FCDD1" w14:textId="77777777">
            <w:pPr>
              <w:spacing w:after="240" w:line="240" w:lineRule="auto"/>
              <w:jc w:val="center"/>
              <w:rPr>
                <w:sz w:val="20"/>
                <w:szCs w:val="20"/>
              </w:rPr>
            </w:pPr>
            <w:r>
              <w:rPr>
                <w:sz w:val="20"/>
                <w:szCs w:val="20"/>
              </w:rPr>
              <w:t>UCD1.2</w:t>
            </w:r>
          </w:p>
        </w:tc>
      </w:tr>
      <w:tr w:rsidR="00DB7704" w:rsidTr="69811C75" w14:paraId="0F359BC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9FA063" w14:textId="77777777">
            <w:pPr>
              <w:spacing w:after="240" w:line="240" w:lineRule="auto"/>
              <w:jc w:val="center"/>
              <w:rPr>
                <w:sz w:val="20"/>
                <w:szCs w:val="20"/>
              </w:rPr>
            </w:pPr>
            <w:r>
              <w:rPr>
                <w:sz w:val="20"/>
                <w:szCs w:val="20"/>
              </w:rPr>
              <w:t>BTA-19852-no-rs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C718A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8B1BD1"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685BC2" w14:textId="77777777">
            <w:pPr>
              <w:spacing w:after="240" w:line="240" w:lineRule="auto"/>
              <w:jc w:val="center"/>
              <w:rPr>
                <w:sz w:val="20"/>
                <w:szCs w:val="20"/>
              </w:rPr>
            </w:pPr>
            <w:r>
              <w:rPr>
                <w:sz w:val="20"/>
                <w:szCs w:val="20"/>
              </w:rPr>
              <w:t>42853509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923540" w14:textId="77777777">
            <w:pPr>
              <w:spacing w:after="240" w:line="240" w:lineRule="auto"/>
              <w:jc w:val="center"/>
              <w:rPr>
                <w:sz w:val="20"/>
                <w:szCs w:val="20"/>
              </w:rPr>
            </w:pPr>
            <w:r>
              <w:rPr>
                <w:sz w:val="20"/>
                <w:szCs w:val="20"/>
              </w:rPr>
              <w:t>UCD1.2</w:t>
            </w:r>
          </w:p>
        </w:tc>
      </w:tr>
      <w:tr w:rsidR="00DB7704" w:rsidTr="69811C75" w14:paraId="0BB2003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998B01" w14:textId="77777777">
            <w:pPr>
              <w:spacing w:after="240" w:line="240" w:lineRule="auto"/>
              <w:jc w:val="center"/>
              <w:rPr>
                <w:sz w:val="20"/>
                <w:szCs w:val="20"/>
              </w:rPr>
            </w:pPr>
            <w:r>
              <w:rPr>
                <w:sz w:val="20"/>
                <w:szCs w:val="20"/>
              </w:rPr>
              <w:t>BTA-20841-no-rs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0E17A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7466F7"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3A97AE" w14:textId="77777777">
            <w:pPr>
              <w:spacing w:after="240" w:line="240" w:lineRule="auto"/>
              <w:jc w:val="center"/>
              <w:rPr>
                <w:sz w:val="20"/>
                <w:szCs w:val="20"/>
              </w:rPr>
            </w:pPr>
            <w:r>
              <w:rPr>
                <w:sz w:val="20"/>
                <w:szCs w:val="20"/>
              </w:rPr>
              <w:t>89846940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048D77" w14:textId="77777777">
            <w:pPr>
              <w:spacing w:after="240" w:line="240" w:lineRule="auto"/>
              <w:jc w:val="center"/>
              <w:rPr>
                <w:sz w:val="20"/>
                <w:szCs w:val="20"/>
              </w:rPr>
            </w:pPr>
            <w:r>
              <w:rPr>
                <w:sz w:val="20"/>
                <w:szCs w:val="20"/>
              </w:rPr>
              <w:t>UCD1.2</w:t>
            </w:r>
          </w:p>
        </w:tc>
      </w:tr>
      <w:tr w:rsidR="00DB7704" w:rsidTr="69811C75" w14:paraId="7A8576C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4AB680" w14:textId="77777777">
            <w:pPr>
              <w:spacing w:after="240" w:line="240" w:lineRule="auto"/>
              <w:jc w:val="center"/>
              <w:rPr>
                <w:sz w:val="20"/>
                <w:szCs w:val="20"/>
              </w:rPr>
            </w:pPr>
            <w:r>
              <w:rPr>
                <w:sz w:val="20"/>
                <w:szCs w:val="20"/>
              </w:rPr>
              <w:t>BTA-23353-no-rs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9406F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471D7B"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5CBF35" w14:textId="77777777">
            <w:pPr>
              <w:spacing w:after="240" w:line="240" w:lineRule="auto"/>
              <w:jc w:val="center"/>
              <w:rPr>
                <w:sz w:val="20"/>
                <w:szCs w:val="20"/>
              </w:rPr>
            </w:pPr>
            <w:r>
              <w:rPr>
                <w:sz w:val="20"/>
                <w:szCs w:val="20"/>
              </w:rPr>
              <w:t>60247154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71A1CE" w14:textId="77777777">
            <w:pPr>
              <w:spacing w:after="240" w:line="240" w:lineRule="auto"/>
              <w:jc w:val="center"/>
              <w:rPr>
                <w:sz w:val="20"/>
                <w:szCs w:val="20"/>
              </w:rPr>
            </w:pPr>
            <w:r>
              <w:rPr>
                <w:sz w:val="20"/>
                <w:szCs w:val="20"/>
              </w:rPr>
              <w:t>UCD1.2</w:t>
            </w:r>
          </w:p>
        </w:tc>
      </w:tr>
      <w:tr w:rsidR="00DB7704" w:rsidTr="69811C75" w14:paraId="41D2A31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0BE09F" w14:textId="77777777">
            <w:pPr>
              <w:spacing w:after="240" w:line="240" w:lineRule="auto"/>
              <w:jc w:val="center"/>
              <w:rPr>
                <w:sz w:val="20"/>
                <w:szCs w:val="20"/>
              </w:rPr>
            </w:pPr>
            <w:r>
              <w:rPr>
                <w:sz w:val="20"/>
                <w:szCs w:val="20"/>
              </w:rPr>
              <w:t>BTA-23867-no-rs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F6F4D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75B50F"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238E2B" w14:textId="77777777">
            <w:pPr>
              <w:spacing w:after="240" w:line="240" w:lineRule="auto"/>
              <w:jc w:val="center"/>
              <w:rPr>
                <w:sz w:val="20"/>
                <w:szCs w:val="20"/>
              </w:rPr>
            </w:pPr>
            <w:r>
              <w:rPr>
                <w:sz w:val="20"/>
                <w:szCs w:val="20"/>
              </w:rPr>
              <w:t>50517145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89AD5D" w14:textId="77777777">
            <w:pPr>
              <w:spacing w:after="240" w:line="240" w:lineRule="auto"/>
              <w:jc w:val="center"/>
              <w:rPr>
                <w:sz w:val="20"/>
                <w:szCs w:val="20"/>
              </w:rPr>
            </w:pPr>
            <w:r>
              <w:rPr>
                <w:sz w:val="20"/>
                <w:szCs w:val="20"/>
              </w:rPr>
              <w:t>UCD1.2</w:t>
            </w:r>
          </w:p>
        </w:tc>
      </w:tr>
      <w:tr w:rsidR="00DB7704" w:rsidTr="69811C75" w14:paraId="3EE91AF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2F0CE2" w14:textId="77777777">
            <w:pPr>
              <w:spacing w:after="240" w:line="240" w:lineRule="auto"/>
              <w:jc w:val="center"/>
              <w:rPr>
                <w:sz w:val="20"/>
                <w:szCs w:val="20"/>
              </w:rPr>
            </w:pPr>
            <w:r>
              <w:rPr>
                <w:sz w:val="20"/>
                <w:szCs w:val="20"/>
              </w:rPr>
              <w:t>BTA-30857-no-rs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D492D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2297C3"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26B1FD" w14:textId="77777777">
            <w:pPr>
              <w:spacing w:after="240" w:line="240" w:lineRule="auto"/>
              <w:jc w:val="center"/>
              <w:rPr>
                <w:sz w:val="20"/>
                <w:szCs w:val="20"/>
              </w:rPr>
            </w:pPr>
            <w:r>
              <w:rPr>
                <w:sz w:val="20"/>
                <w:szCs w:val="20"/>
              </w:rPr>
              <w:t>76081859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B997CB" w14:textId="77777777">
            <w:pPr>
              <w:spacing w:after="240" w:line="240" w:lineRule="auto"/>
              <w:jc w:val="center"/>
              <w:rPr>
                <w:sz w:val="20"/>
                <w:szCs w:val="20"/>
              </w:rPr>
            </w:pPr>
            <w:r>
              <w:rPr>
                <w:sz w:val="20"/>
                <w:szCs w:val="20"/>
              </w:rPr>
              <w:t>UCD1.2</w:t>
            </w:r>
          </w:p>
        </w:tc>
      </w:tr>
      <w:tr w:rsidR="00DB7704" w:rsidTr="69811C75" w14:paraId="0C33B90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599B59" w14:textId="77777777">
            <w:pPr>
              <w:spacing w:after="240" w:line="240" w:lineRule="auto"/>
              <w:jc w:val="center"/>
              <w:rPr>
                <w:sz w:val="20"/>
                <w:szCs w:val="20"/>
              </w:rPr>
            </w:pPr>
            <w:r>
              <w:rPr>
                <w:sz w:val="20"/>
                <w:szCs w:val="20"/>
              </w:rPr>
              <w:t>BTA-35637-no-rs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38657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55F7DB"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F4870D" w14:textId="77777777">
            <w:pPr>
              <w:spacing w:after="240" w:line="240" w:lineRule="auto"/>
              <w:jc w:val="center"/>
              <w:rPr>
                <w:sz w:val="20"/>
                <w:szCs w:val="20"/>
              </w:rPr>
            </w:pPr>
            <w:r>
              <w:rPr>
                <w:sz w:val="20"/>
                <w:szCs w:val="20"/>
              </w:rPr>
              <w:t>6274384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0B0F29" w14:textId="77777777">
            <w:pPr>
              <w:spacing w:after="240" w:line="240" w:lineRule="auto"/>
              <w:jc w:val="center"/>
              <w:rPr>
                <w:sz w:val="20"/>
                <w:szCs w:val="20"/>
              </w:rPr>
            </w:pPr>
            <w:r>
              <w:rPr>
                <w:sz w:val="20"/>
                <w:szCs w:val="20"/>
              </w:rPr>
              <w:t>UCD1.2</w:t>
            </w:r>
          </w:p>
        </w:tc>
      </w:tr>
      <w:tr w:rsidR="00DB7704" w:rsidTr="69811C75" w14:paraId="5F38A1A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E809DA" w14:textId="77777777">
            <w:pPr>
              <w:spacing w:after="240" w:line="240" w:lineRule="auto"/>
              <w:jc w:val="center"/>
              <w:rPr>
                <w:sz w:val="20"/>
                <w:szCs w:val="20"/>
              </w:rPr>
            </w:pPr>
            <w:r>
              <w:rPr>
                <w:sz w:val="20"/>
                <w:szCs w:val="20"/>
              </w:rPr>
              <w:t>BTA-37062-no-rs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A0EBE7"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090324"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38856D" w14:textId="77777777">
            <w:pPr>
              <w:spacing w:after="240" w:line="240" w:lineRule="auto"/>
              <w:jc w:val="center"/>
              <w:rPr>
                <w:sz w:val="20"/>
                <w:szCs w:val="20"/>
              </w:rPr>
            </w:pPr>
            <w:r>
              <w:rPr>
                <w:sz w:val="20"/>
                <w:szCs w:val="20"/>
              </w:rPr>
              <w:t>50693401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F47528" w14:textId="77777777">
            <w:pPr>
              <w:spacing w:after="240" w:line="240" w:lineRule="auto"/>
              <w:jc w:val="center"/>
              <w:rPr>
                <w:sz w:val="20"/>
                <w:szCs w:val="20"/>
              </w:rPr>
            </w:pPr>
            <w:r>
              <w:rPr>
                <w:sz w:val="20"/>
                <w:szCs w:val="20"/>
              </w:rPr>
              <w:t>UCD1.2</w:t>
            </w:r>
          </w:p>
        </w:tc>
      </w:tr>
      <w:tr w:rsidR="00DB7704" w:rsidTr="69811C75" w14:paraId="0B19216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B39ED0" w14:textId="77777777">
            <w:pPr>
              <w:spacing w:after="240" w:line="240" w:lineRule="auto"/>
              <w:jc w:val="center"/>
              <w:rPr>
                <w:sz w:val="20"/>
                <w:szCs w:val="20"/>
              </w:rPr>
            </w:pPr>
            <w:r>
              <w:rPr>
                <w:sz w:val="20"/>
                <w:szCs w:val="20"/>
              </w:rPr>
              <w:t>BTA-37834-no-rs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CAFDC6"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538514"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8C41F7" w14:textId="77777777">
            <w:pPr>
              <w:spacing w:after="240" w:line="240" w:lineRule="auto"/>
              <w:jc w:val="center"/>
              <w:rPr>
                <w:sz w:val="20"/>
                <w:szCs w:val="20"/>
              </w:rPr>
            </w:pPr>
            <w:r>
              <w:rPr>
                <w:sz w:val="20"/>
                <w:szCs w:val="20"/>
              </w:rPr>
              <w:t>92758201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C8D32A" w14:textId="77777777">
            <w:pPr>
              <w:spacing w:after="240" w:line="240" w:lineRule="auto"/>
              <w:jc w:val="center"/>
              <w:rPr>
                <w:sz w:val="20"/>
                <w:szCs w:val="20"/>
              </w:rPr>
            </w:pPr>
            <w:r>
              <w:rPr>
                <w:sz w:val="20"/>
                <w:szCs w:val="20"/>
              </w:rPr>
              <w:t>UCD1.2</w:t>
            </w:r>
          </w:p>
        </w:tc>
      </w:tr>
      <w:tr w:rsidR="00DB7704" w:rsidTr="69811C75" w14:paraId="24D6572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C9404F" w14:textId="77777777">
            <w:pPr>
              <w:spacing w:after="240" w:line="240" w:lineRule="auto"/>
              <w:jc w:val="center"/>
              <w:rPr>
                <w:sz w:val="20"/>
                <w:szCs w:val="20"/>
              </w:rPr>
            </w:pPr>
            <w:r>
              <w:rPr>
                <w:sz w:val="20"/>
                <w:szCs w:val="20"/>
              </w:rPr>
              <w:t>BTA-46150-no-rs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4CE1D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00C05E"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8E7292" w14:textId="77777777">
            <w:pPr>
              <w:spacing w:after="240" w:line="240" w:lineRule="auto"/>
              <w:jc w:val="center"/>
              <w:rPr>
                <w:sz w:val="20"/>
                <w:szCs w:val="20"/>
              </w:rPr>
            </w:pPr>
            <w:r>
              <w:rPr>
                <w:sz w:val="20"/>
                <w:szCs w:val="20"/>
              </w:rPr>
              <w:t>101978904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CA8794" w14:textId="77777777">
            <w:pPr>
              <w:spacing w:after="240" w:line="240" w:lineRule="auto"/>
              <w:jc w:val="center"/>
              <w:rPr>
                <w:sz w:val="20"/>
                <w:szCs w:val="20"/>
              </w:rPr>
            </w:pPr>
            <w:r>
              <w:rPr>
                <w:sz w:val="20"/>
                <w:szCs w:val="20"/>
              </w:rPr>
              <w:t>UCD1.2</w:t>
            </w:r>
          </w:p>
        </w:tc>
      </w:tr>
      <w:tr w:rsidR="00DB7704" w:rsidTr="69811C75" w14:paraId="009BC58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0AED35" w14:textId="77777777">
            <w:pPr>
              <w:spacing w:after="240" w:line="240" w:lineRule="auto"/>
              <w:jc w:val="center"/>
              <w:rPr>
                <w:sz w:val="20"/>
                <w:szCs w:val="20"/>
              </w:rPr>
            </w:pPr>
            <w:r>
              <w:rPr>
                <w:sz w:val="20"/>
                <w:szCs w:val="20"/>
              </w:rPr>
              <w:t>BTA-49375-no-rs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4F565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A99A3C"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6D98C3" w14:textId="77777777">
            <w:pPr>
              <w:spacing w:after="240" w:line="240" w:lineRule="auto"/>
              <w:jc w:val="center"/>
              <w:rPr>
                <w:sz w:val="20"/>
                <w:szCs w:val="20"/>
              </w:rPr>
            </w:pPr>
            <w:r>
              <w:rPr>
                <w:sz w:val="20"/>
                <w:szCs w:val="20"/>
              </w:rPr>
              <w:t>120419996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A367CC" w14:textId="77777777">
            <w:pPr>
              <w:spacing w:after="240" w:line="240" w:lineRule="auto"/>
              <w:jc w:val="center"/>
              <w:rPr>
                <w:sz w:val="20"/>
                <w:szCs w:val="20"/>
              </w:rPr>
            </w:pPr>
            <w:r>
              <w:rPr>
                <w:sz w:val="20"/>
                <w:szCs w:val="20"/>
              </w:rPr>
              <w:t>UCD1.2</w:t>
            </w:r>
          </w:p>
        </w:tc>
      </w:tr>
      <w:tr w:rsidR="00DB7704" w:rsidTr="69811C75" w14:paraId="3E5FD53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1CC7E8" w14:textId="77777777">
            <w:pPr>
              <w:spacing w:after="240" w:line="240" w:lineRule="auto"/>
              <w:jc w:val="center"/>
              <w:rPr>
                <w:sz w:val="20"/>
                <w:szCs w:val="20"/>
              </w:rPr>
            </w:pPr>
            <w:r>
              <w:rPr>
                <w:sz w:val="20"/>
                <w:szCs w:val="20"/>
              </w:rPr>
              <w:t>BTA-68995-no-rs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79F5DB"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30DE52"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E59E70" w14:textId="77777777">
            <w:pPr>
              <w:spacing w:after="240" w:line="240" w:lineRule="auto"/>
              <w:jc w:val="center"/>
              <w:rPr>
                <w:sz w:val="20"/>
                <w:szCs w:val="20"/>
              </w:rPr>
            </w:pPr>
            <w:r>
              <w:rPr>
                <w:sz w:val="20"/>
                <w:szCs w:val="20"/>
              </w:rPr>
              <w:t>97202518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97A15F" w14:textId="77777777">
            <w:pPr>
              <w:spacing w:after="240" w:line="240" w:lineRule="auto"/>
              <w:jc w:val="center"/>
              <w:rPr>
                <w:sz w:val="20"/>
                <w:szCs w:val="20"/>
              </w:rPr>
            </w:pPr>
            <w:r>
              <w:rPr>
                <w:sz w:val="20"/>
                <w:szCs w:val="20"/>
              </w:rPr>
              <w:t>UCD1.2</w:t>
            </w:r>
          </w:p>
        </w:tc>
      </w:tr>
      <w:tr w:rsidR="00DB7704" w:rsidTr="69811C75" w14:paraId="4824D32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2945D8" w14:textId="77777777">
            <w:pPr>
              <w:spacing w:after="240" w:line="240" w:lineRule="auto"/>
              <w:jc w:val="center"/>
              <w:rPr>
                <w:sz w:val="20"/>
                <w:szCs w:val="20"/>
              </w:rPr>
            </w:pPr>
            <w:r>
              <w:rPr>
                <w:sz w:val="20"/>
                <w:szCs w:val="20"/>
              </w:rPr>
              <w:t>BTA-73768-no-rs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AC932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3B31DB"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2E7539" w14:textId="77777777">
            <w:pPr>
              <w:spacing w:after="240" w:line="240" w:lineRule="auto"/>
              <w:jc w:val="center"/>
              <w:rPr>
                <w:sz w:val="20"/>
                <w:szCs w:val="20"/>
              </w:rPr>
            </w:pPr>
            <w:r>
              <w:rPr>
                <w:sz w:val="20"/>
                <w:szCs w:val="20"/>
              </w:rPr>
              <w:t>66693946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AC6EE7" w14:textId="77777777">
            <w:pPr>
              <w:spacing w:after="240" w:line="240" w:lineRule="auto"/>
              <w:jc w:val="center"/>
              <w:rPr>
                <w:sz w:val="20"/>
                <w:szCs w:val="20"/>
              </w:rPr>
            </w:pPr>
            <w:r>
              <w:rPr>
                <w:sz w:val="20"/>
                <w:szCs w:val="20"/>
              </w:rPr>
              <w:t>UCD1.2</w:t>
            </w:r>
          </w:p>
        </w:tc>
      </w:tr>
      <w:tr w:rsidR="00DB7704" w:rsidTr="69811C75" w14:paraId="24D1D46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5CD628" w14:textId="77777777">
            <w:pPr>
              <w:spacing w:after="240" w:line="240" w:lineRule="auto"/>
              <w:jc w:val="center"/>
              <w:rPr>
                <w:sz w:val="20"/>
                <w:szCs w:val="20"/>
              </w:rPr>
            </w:pPr>
            <w:r>
              <w:rPr>
                <w:sz w:val="20"/>
                <w:szCs w:val="20"/>
              </w:rPr>
              <w:t>BTA-73797-no-rs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49121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B7D3A3"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A09D88" w14:textId="77777777">
            <w:pPr>
              <w:spacing w:after="240" w:line="240" w:lineRule="auto"/>
              <w:jc w:val="center"/>
              <w:rPr>
                <w:sz w:val="20"/>
                <w:szCs w:val="20"/>
              </w:rPr>
            </w:pPr>
            <w:r>
              <w:rPr>
                <w:sz w:val="20"/>
                <w:szCs w:val="20"/>
              </w:rPr>
              <w:t>63850062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EBB36E" w14:textId="77777777">
            <w:pPr>
              <w:spacing w:after="240" w:line="240" w:lineRule="auto"/>
              <w:jc w:val="center"/>
              <w:rPr>
                <w:sz w:val="20"/>
                <w:szCs w:val="20"/>
              </w:rPr>
            </w:pPr>
            <w:r>
              <w:rPr>
                <w:sz w:val="20"/>
                <w:szCs w:val="20"/>
              </w:rPr>
              <w:t>UCD1.2</w:t>
            </w:r>
          </w:p>
        </w:tc>
      </w:tr>
      <w:tr w:rsidR="00DB7704" w:rsidTr="69811C75" w14:paraId="61171D4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5AA256" w14:textId="77777777">
            <w:pPr>
              <w:spacing w:after="240" w:line="240" w:lineRule="auto"/>
              <w:jc w:val="center"/>
              <w:rPr>
                <w:sz w:val="20"/>
                <w:szCs w:val="20"/>
              </w:rPr>
            </w:pPr>
            <w:r>
              <w:rPr>
                <w:sz w:val="20"/>
                <w:szCs w:val="20"/>
              </w:rPr>
              <w:t>BTA-80863-no-rs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725E89"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79AD8F"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2EE088" w14:textId="77777777">
            <w:pPr>
              <w:spacing w:after="240" w:line="240" w:lineRule="auto"/>
              <w:jc w:val="center"/>
              <w:rPr>
                <w:sz w:val="20"/>
                <w:szCs w:val="20"/>
              </w:rPr>
            </w:pPr>
            <w:r>
              <w:rPr>
                <w:sz w:val="20"/>
                <w:szCs w:val="20"/>
              </w:rPr>
              <w:t>22098575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FFF65E" w14:textId="77777777">
            <w:pPr>
              <w:spacing w:after="240" w:line="240" w:lineRule="auto"/>
              <w:jc w:val="center"/>
              <w:rPr>
                <w:sz w:val="20"/>
                <w:szCs w:val="20"/>
              </w:rPr>
            </w:pPr>
            <w:r>
              <w:rPr>
                <w:sz w:val="20"/>
                <w:szCs w:val="20"/>
              </w:rPr>
              <w:t>UCD1.2</w:t>
            </w:r>
          </w:p>
        </w:tc>
      </w:tr>
      <w:tr w:rsidR="00DB7704" w:rsidTr="69811C75" w14:paraId="42A1C86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FA403D" w14:textId="77777777">
            <w:pPr>
              <w:spacing w:after="240" w:line="240" w:lineRule="auto"/>
              <w:jc w:val="center"/>
              <w:rPr>
                <w:sz w:val="20"/>
                <w:szCs w:val="20"/>
              </w:rPr>
            </w:pPr>
            <w:r>
              <w:rPr>
                <w:sz w:val="20"/>
                <w:szCs w:val="20"/>
              </w:rPr>
              <w:t>BTA-82216-no-rs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56F53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55DCC4"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730C09" w14:textId="77777777">
            <w:pPr>
              <w:spacing w:after="240" w:line="240" w:lineRule="auto"/>
              <w:jc w:val="center"/>
              <w:rPr>
                <w:sz w:val="20"/>
                <w:szCs w:val="20"/>
              </w:rPr>
            </w:pPr>
            <w:r>
              <w:rPr>
                <w:sz w:val="20"/>
                <w:szCs w:val="20"/>
              </w:rPr>
              <w:t>52001133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0133E5" w14:textId="77777777">
            <w:pPr>
              <w:spacing w:after="240" w:line="240" w:lineRule="auto"/>
              <w:jc w:val="center"/>
              <w:rPr>
                <w:sz w:val="20"/>
                <w:szCs w:val="20"/>
              </w:rPr>
            </w:pPr>
            <w:r>
              <w:rPr>
                <w:sz w:val="20"/>
                <w:szCs w:val="20"/>
              </w:rPr>
              <w:t>UCD1.2</w:t>
            </w:r>
          </w:p>
        </w:tc>
      </w:tr>
      <w:tr w:rsidR="00DB7704" w:rsidTr="69811C75" w14:paraId="0DE1642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D23EFF" w14:textId="77777777">
            <w:pPr>
              <w:spacing w:after="240" w:line="240" w:lineRule="auto"/>
              <w:jc w:val="center"/>
              <w:rPr>
                <w:sz w:val="20"/>
                <w:szCs w:val="20"/>
              </w:rPr>
            </w:pPr>
            <w:r>
              <w:rPr>
                <w:sz w:val="20"/>
                <w:szCs w:val="20"/>
              </w:rPr>
              <w:t>BTA-85566-no-rs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F705E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34CF9C"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FB3A4F" w14:textId="77777777">
            <w:pPr>
              <w:spacing w:after="240" w:line="240" w:lineRule="auto"/>
              <w:jc w:val="center"/>
              <w:rPr>
                <w:sz w:val="20"/>
                <w:szCs w:val="20"/>
              </w:rPr>
            </w:pPr>
            <w:r>
              <w:rPr>
                <w:sz w:val="20"/>
                <w:szCs w:val="20"/>
              </w:rPr>
              <w:t>65699814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5441A4" w14:textId="77777777">
            <w:pPr>
              <w:spacing w:after="240" w:line="240" w:lineRule="auto"/>
              <w:jc w:val="center"/>
              <w:rPr>
                <w:sz w:val="20"/>
                <w:szCs w:val="20"/>
              </w:rPr>
            </w:pPr>
            <w:r>
              <w:rPr>
                <w:sz w:val="20"/>
                <w:szCs w:val="20"/>
              </w:rPr>
              <w:t>UCD1.2</w:t>
            </w:r>
          </w:p>
        </w:tc>
      </w:tr>
      <w:tr w:rsidR="00DB7704" w:rsidTr="69811C75" w14:paraId="0DD38A8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C6DD66" w14:textId="77777777">
            <w:pPr>
              <w:spacing w:after="240" w:line="240" w:lineRule="auto"/>
              <w:jc w:val="center"/>
              <w:rPr>
                <w:sz w:val="20"/>
                <w:szCs w:val="20"/>
              </w:rPr>
            </w:pPr>
            <w:r>
              <w:rPr>
                <w:sz w:val="20"/>
                <w:szCs w:val="20"/>
              </w:rPr>
              <w:t>BTA-88608-no-rs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64D81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75DF10"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C84A2D" w14:textId="77777777">
            <w:pPr>
              <w:spacing w:after="240" w:line="240" w:lineRule="auto"/>
              <w:jc w:val="center"/>
              <w:rPr>
                <w:sz w:val="20"/>
                <w:szCs w:val="20"/>
              </w:rPr>
            </w:pPr>
            <w:r>
              <w:rPr>
                <w:sz w:val="20"/>
                <w:szCs w:val="20"/>
              </w:rPr>
              <w:t>24255103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00E01A" w14:textId="77777777">
            <w:pPr>
              <w:spacing w:after="240" w:line="240" w:lineRule="auto"/>
              <w:jc w:val="center"/>
              <w:rPr>
                <w:sz w:val="20"/>
                <w:szCs w:val="20"/>
              </w:rPr>
            </w:pPr>
            <w:r>
              <w:rPr>
                <w:sz w:val="20"/>
                <w:szCs w:val="20"/>
              </w:rPr>
              <w:t>UCD1.2</w:t>
            </w:r>
          </w:p>
        </w:tc>
      </w:tr>
      <w:tr w:rsidR="00DB7704" w:rsidTr="69811C75" w14:paraId="3D359F7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E25B1E" w14:textId="77777777">
            <w:pPr>
              <w:spacing w:after="240" w:line="240" w:lineRule="auto"/>
              <w:jc w:val="center"/>
              <w:rPr>
                <w:sz w:val="20"/>
                <w:szCs w:val="20"/>
              </w:rPr>
            </w:pPr>
            <w:r>
              <w:rPr>
                <w:sz w:val="20"/>
                <w:szCs w:val="20"/>
              </w:rPr>
              <w:t>BTA-89424-no-rs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C5BB9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A46D19"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4B6190" w14:textId="77777777">
            <w:pPr>
              <w:spacing w:after="240" w:line="240" w:lineRule="auto"/>
              <w:jc w:val="center"/>
              <w:rPr>
                <w:sz w:val="20"/>
                <w:szCs w:val="20"/>
              </w:rPr>
            </w:pPr>
            <w:r>
              <w:rPr>
                <w:sz w:val="20"/>
                <w:szCs w:val="20"/>
              </w:rPr>
              <w:t>16584887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A1884C" w14:textId="77777777">
            <w:pPr>
              <w:spacing w:after="240" w:line="240" w:lineRule="auto"/>
              <w:jc w:val="center"/>
              <w:rPr>
                <w:sz w:val="20"/>
                <w:szCs w:val="20"/>
              </w:rPr>
            </w:pPr>
            <w:r>
              <w:rPr>
                <w:sz w:val="20"/>
                <w:szCs w:val="20"/>
              </w:rPr>
              <w:t>UCD1.2</w:t>
            </w:r>
          </w:p>
        </w:tc>
      </w:tr>
      <w:tr w:rsidR="00DB7704" w:rsidTr="69811C75" w14:paraId="1A6DEE0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38102D" w14:textId="77777777">
            <w:pPr>
              <w:spacing w:after="240" w:line="240" w:lineRule="auto"/>
              <w:jc w:val="center"/>
              <w:rPr>
                <w:sz w:val="20"/>
                <w:szCs w:val="20"/>
              </w:rPr>
            </w:pPr>
            <w:r>
              <w:rPr>
                <w:sz w:val="20"/>
                <w:szCs w:val="20"/>
              </w:rPr>
              <w:t>BTA-92021-no-rs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D7FF1B"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13C23B"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FA8833" w14:textId="77777777">
            <w:pPr>
              <w:spacing w:after="240" w:line="240" w:lineRule="auto"/>
              <w:jc w:val="center"/>
              <w:rPr>
                <w:sz w:val="20"/>
                <w:szCs w:val="20"/>
              </w:rPr>
            </w:pPr>
            <w:r>
              <w:rPr>
                <w:sz w:val="20"/>
                <w:szCs w:val="20"/>
              </w:rPr>
              <w:t>9400474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9E5897" w14:textId="77777777">
            <w:pPr>
              <w:spacing w:after="240" w:line="240" w:lineRule="auto"/>
              <w:jc w:val="center"/>
              <w:rPr>
                <w:sz w:val="20"/>
                <w:szCs w:val="20"/>
              </w:rPr>
            </w:pPr>
            <w:r>
              <w:rPr>
                <w:sz w:val="20"/>
                <w:szCs w:val="20"/>
              </w:rPr>
              <w:t>UCD1.2</w:t>
            </w:r>
          </w:p>
        </w:tc>
      </w:tr>
      <w:tr w:rsidR="00DB7704" w:rsidTr="69811C75" w14:paraId="2FFAEF6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6773EE" w14:textId="77777777">
            <w:pPr>
              <w:spacing w:after="240" w:line="240" w:lineRule="auto"/>
              <w:jc w:val="center"/>
              <w:rPr>
                <w:sz w:val="20"/>
                <w:szCs w:val="20"/>
              </w:rPr>
            </w:pPr>
            <w:r>
              <w:rPr>
                <w:sz w:val="20"/>
                <w:szCs w:val="20"/>
              </w:rPr>
              <w:t>BTA-92697-no-rs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ED621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1B838E"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F58788" w14:textId="77777777">
            <w:pPr>
              <w:spacing w:after="240" w:line="240" w:lineRule="auto"/>
              <w:jc w:val="center"/>
              <w:rPr>
                <w:sz w:val="20"/>
                <w:szCs w:val="20"/>
              </w:rPr>
            </w:pPr>
            <w:r>
              <w:rPr>
                <w:sz w:val="20"/>
                <w:szCs w:val="20"/>
              </w:rPr>
              <w:t>50453781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95187C" w14:textId="77777777">
            <w:pPr>
              <w:spacing w:after="240" w:line="240" w:lineRule="auto"/>
              <w:jc w:val="center"/>
              <w:rPr>
                <w:sz w:val="20"/>
                <w:szCs w:val="20"/>
              </w:rPr>
            </w:pPr>
            <w:r>
              <w:rPr>
                <w:sz w:val="20"/>
                <w:szCs w:val="20"/>
              </w:rPr>
              <w:t>UCD1.2</w:t>
            </w:r>
          </w:p>
        </w:tc>
      </w:tr>
      <w:tr w:rsidR="00DB7704" w:rsidTr="69811C75" w14:paraId="02FE8E3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987247" w14:textId="77777777">
            <w:pPr>
              <w:spacing w:after="240" w:line="240" w:lineRule="auto"/>
              <w:jc w:val="center"/>
              <w:rPr>
                <w:sz w:val="20"/>
                <w:szCs w:val="20"/>
              </w:rPr>
            </w:pPr>
            <w:r>
              <w:rPr>
                <w:sz w:val="20"/>
                <w:szCs w:val="20"/>
              </w:rPr>
              <w:t>BTA-99659-no-rs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5E820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C63DCC"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5E344C" w14:textId="77777777">
            <w:pPr>
              <w:spacing w:after="240" w:line="240" w:lineRule="auto"/>
              <w:jc w:val="center"/>
              <w:rPr>
                <w:sz w:val="20"/>
                <w:szCs w:val="20"/>
              </w:rPr>
            </w:pPr>
            <w:r>
              <w:rPr>
                <w:sz w:val="20"/>
                <w:szCs w:val="20"/>
              </w:rPr>
              <w:t>31096059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170110" w14:textId="77777777">
            <w:pPr>
              <w:spacing w:after="240" w:line="240" w:lineRule="auto"/>
              <w:jc w:val="center"/>
              <w:rPr>
                <w:sz w:val="20"/>
                <w:szCs w:val="20"/>
              </w:rPr>
            </w:pPr>
            <w:r>
              <w:rPr>
                <w:sz w:val="20"/>
                <w:szCs w:val="20"/>
              </w:rPr>
              <w:t>UCD1.2</w:t>
            </w:r>
          </w:p>
        </w:tc>
      </w:tr>
      <w:tr w:rsidR="00DB7704" w:rsidTr="69811C75" w14:paraId="47BBB67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167010" w14:textId="77777777">
            <w:pPr>
              <w:spacing w:after="240" w:line="240" w:lineRule="auto"/>
              <w:jc w:val="center"/>
              <w:rPr>
                <w:sz w:val="20"/>
                <w:szCs w:val="20"/>
              </w:rPr>
            </w:pPr>
            <w:r>
              <w:rPr>
                <w:sz w:val="20"/>
                <w:szCs w:val="20"/>
              </w:rPr>
              <w:t>BTA-99693-no-rs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2C292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A27DD0"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74E9D0" w14:textId="77777777">
            <w:pPr>
              <w:spacing w:after="240" w:line="240" w:lineRule="auto"/>
              <w:jc w:val="center"/>
              <w:rPr>
                <w:sz w:val="20"/>
                <w:szCs w:val="20"/>
              </w:rPr>
            </w:pPr>
            <w:r>
              <w:rPr>
                <w:sz w:val="20"/>
                <w:szCs w:val="20"/>
              </w:rPr>
              <w:t>39382010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328D88" w14:textId="77777777">
            <w:pPr>
              <w:spacing w:after="240" w:line="240" w:lineRule="auto"/>
              <w:jc w:val="center"/>
              <w:rPr>
                <w:sz w:val="20"/>
                <w:szCs w:val="20"/>
              </w:rPr>
            </w:pPr>
            <w:r>
              <w:rPr>
                <w:sz w:val="20"/>
                <w:szCs w:val="20"/>
              </w:rPr>
              <w:t>UCD1.2</w:t>
            </w:r>
          </w:p>
        </w:tc>
      </w:tr>
      <w:tr w:rsidR="00DB7704" w:rsidTr="69811C75" w14:paraId="32483CB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BC70D0" w14:textId="77777777">
            <w:pPr>
              <w:spacing w:after="240" w:line="240" w:lineRule="auto"/>
              <w:jc w:val="center"/>
              <w:rPr>
                <w:sz w:val="20"/>
                <w:szCs w:val="20"/>
              </w:rPr>
            </w:pPr>
            <w:r>
              <w:rPr>
                <w:sz w:val="20"/>
                <w:szCs w:val="20"/>
              </w:rPr>
              <w:t>BTB-00012128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E48BD0"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95D368"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CEFD64" w14:textId="77777777">
            <w:pPr>
              <w:spacing w:after="240" w:line="240" w:lineRule="auto"/>
              <w:jc w:val="center"/>
              <w:rPr>
                <w:sz w:val="20"/>
                <w:szCs w:val="20"/>
              </w:rPr>
            </w:pPr>
            <w:r>
              <w:rPr>
                <w:sz w:val="20"/>
                <w:szCs w:val="20"/>
              </w:rPr>
              <w:t>29047612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CC0C80" w14:textId="77777777">
            <w:pPr>
              <w:spacing w:after="240" w:line="240" w:lineRule="auto"/>
              <w:jc w:val="center"/>
              <w:rPr>
                <w:sz w:val="20"/>
                <w:szCs w:val="20"/>
              </w:rPr>
            </w:pPr>
            <w:r>
              <w:rPr>
                <w:sz w:val="20"/>
                <w:szCs w:val="20"/>
              </w:rPr>
              <w:t>UCD1.2</w:t>
            </w:r>
          </w:p>
        </w:tc>
      </w:tr>
      <w:tr w:rsidR="00DB7704" w:rsidTr="69811C75" w14:paraId="3CA4050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92E7A5" w14:textId="77777777">
            <w:pPr>
              <w:spacing w:after="240" w:line="240" w:lineRule="auto"/>
              <w:jc w:val="center"/>
              <w:rPr>
                <w:sz w:val="20"/>
                <w:szCs w:val="20"/>
              </w:rPr>
            </w:pPr>
            <w:r>
              <w:rPr>
                <w:sz w:val="20"/>
                <w:szCs w:val="20"/>
              </w:rPr>
              <w:t>BTB-00041743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C1C82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BB07BD"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86EA6A" w14:textId="77777777">
            <w:pPr>
              <w:spacing w:after="240" w:line="240" w:lineRule="auto"/>
              <w:jc w:val="center"/>
              <w:rPr>
                <w:sz w:val="20"/>
                <w:szCs w:val="20"/>
              </w:rPr>
            </w:pPr>
            <w:r>
              <w:rPr>
                <w:sz w:val="20"/>
                <w:szCs w:val="20"/>
              </w:rPr>
              <w:t>46709053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3F2245" w14:textId="77777777">
            <w:pPr>
              <w:spacing w:after="240" w:line="240" w:lineRule="auto"/>
              <w:jc w:val="center"/>
              <w:rPr>
                <w:sz w:val="20"/>
                <w:szCs w:val="20"/>
              </w:rPr>
            </w:pPr>
            <w:r>
              <w:rPr>
                <w:sz w:val="20"/>
                <w:szCs w:val="20"/>
              </w:rPr>
              <w:t>UCD1.2</w:t>
            </w:r>
          </w:p>
        </w:tc>
      </w:tr>
      <w:tr w:rsidR="00DB7704" w:rsidTr="69811C75" w14:paraId="40E7717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EC6FA4" w14:textId="77777777">
            <w:pPr>
              <w:spacing w:after="240" w:line="240" w:lineRule="auto"/>
              <w:jc w:val="center"/>
              <w:rPr>
                <w:sz w:val="20"/>
                <w:szCs w:val="20"/>
              </w:rPr>
            </w:pPr>
            <w:r>
              <w:rPr>
                <w:sz w:val="20"/>
                <w:szCs w:val="20"/>
              </w:rPr>
              <w:t>BTB-00052125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7D381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F24874"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EB7BF2" w14:textId="77777777">
            <w:pPr>
              <w:spacing w:after="240" w:line="240" w:lineRule="auto"/>
              <w:jc w:val="center"/>
              <w:rPr>
                <w:sz w:val="20"/>
                <w:szCs w:val="20"/>
              </w:rPr>
            </w:pPr>
            <w:r>
              <w:rPr>
                <w:sz w:val="20"/>
                <w:szCs w:val="20"/>
              </w:rPr>
              <w:t>119543941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5F4353" w14:textId="77777777">
            <w:pPr>
              <w:spacing w:after="240" w:line="240" w:lineRule="auto"/>
              <w:jc w:val="center"/>
              <w:rPr>
                <w:sz w:val="20"/>
                <w:szCs w:val="20"/>
              </w:rPr>
            </w:pPr>
            <w:r>
              <w:rPr>
                <w:sz w:val="20"/>
                <w:szCs w:val="20"/>
              </w:rPr>
              <w:t>UCD1.2</w:t>
            </w:r>
          </w:p>
        </w:tc>
      </w:tr>
      <w:tr w:rsidR="00DB7704" w:rsidTr="69811C75" w14:paraId="040C604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2ABE5D" w14:textId="77777777">
            <w:pPr>
              <w:spacing w:after="240" w:line="240" w:lineRule="auto"/>
              <w:jc w:val="center"/>
              <w:rPr>
                <w:sz w:val="20"/>
                <w:szCs w:val="20"/>
              </w:rPr>
            </w:pPr>
            <w:r>
              <w:rPr>
                <w:sz w:val="20"/>
                <w:szCs w:val="20"/>
              </w:rPr>
              <w:t>BTB-00061242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721BE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8C53BF"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2C8D6F" w14:textId="77777777">
            <w:pPr>
              <w:spacing w:after="240" w:line="240" w:lineRule="auto"/>
              <w:jc w:val="center"/>
              <w:rPr>
                <w:sz w:val="20"/>
                <w:szCs w:val="20"/>
              </w:rPr>
            </w:pPr>
            <w:r>
              <w:rPr>
                <w:sz w:val="20"/>
                <w:szCs w:val="20"/>
              </w:rPr>
              <w:t>132221166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07957F" w14:textId="77777777">
            <w:pPr>
              <w:spacing w:after="240" w:line="240" w:lineRule="auto"/>
              <w:jc w:val="center"/>
              <w:rPr>
                <w:sz w:val="20"/>
                <w:szCs w:val="20"/>
              </w:rPr>
            </w:pPr>
            <w:r>
              <w:rPr>
                <w:sz w:val="20"/>
                <w:szCs w:val="20"/>
              </w:rPr>
              <w:t>UCD1.2</w:t>
            </w:r>
          </w:p>
        </w:tc>
      </w:tr>
      <w:tr w:rsidR="00DB7704" w:rsidTr="69811C75" w14:paraId="47EF65B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668A16" w14:textId="77777777">
            <w:pPr>
              <w:spacing w:after="240" w:line="240" w:lineRule="auto"/>
              <w:jc w:val="center"/>
              <w:rPr>
                <w:sz w:val="20"/>
                <w:szCs w:val="20"/>
              </w:rPr>
            </w:pPr>
            <w:r>
              <w:rPr>
                <w:sz w:val="20"/>
                <w:szCs w:val="20"/>
              </w:rPr>
              <w:t>BTB-00076466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2A890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8BB22A"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A9FBF6" w14:textId="77777777">
            <w:pPr>
              <w:spacing w:after="240" w:line="240" w:lineRule="auto"/>
              <w:jc w:val="center"/>
              <w:rPr>
                <w:sz w:val="20"/>
                <w:szCs w:val="20"/>
              </w:rPr>
            </w:pPr>
            <w:r>
              <w:rPr>
                <w:sz w:val="20"/>
                <w:szCs w:val="20"/>
              </w:rPr>
              <w:t>156419777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E2CCE1" w14:textId="77777777">
            <w:pPr>
              <w:spacing w:after="240" w:line="240" w:lineRule="auto"/>
              <w:jc w:val="center"/>
              <w:rPr>
                <w:sz w:val="20"/>
                <w:szCs w:val="20"/>
              </w:rPr>
            </w:pPr>
            <w:r>
              <w:rPr>
                <w:sz w:val="20"/>
                <w:szCs w:val="20"/>
              </w:rPr>
              <w:t>UCD1.2</w:t>
            </w:r>
          </w:p>
        </w:tc>
      </w:tr>
      <w:tr w:rsidR="00DB7704" w:rsidTr="69811C75" w14:paraId="36235C1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16EFE6" w14:textId="77777777">
            <w:pPr>
              <w:spacing w:after="240" w:line="240" w:lineRule="auto"/>
              <w:jc w:val="center"/>
              <w:rPr>
                <w:sz w:val="20"/>
                <w:szCs w:val="20"/>
              </w:rPr>
            </w:pPr>
            <w:r>
              <w:rPr>
                <w:sz w:val="20"/>
                <w:szCs w:val="20"/>
              </w:rPr>
              <w:t>BTB-00079213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06993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BD66D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D35AF2" w14:textId="77777777">
            <w:pPr>
              <w:spacing w:after="240" w:line="240" w:lineRule="auto"/>
              <w:jc w:val="center"/>
              <w:rPr>
                <w:sz w:val="20"/>
                <w:szCs w:val="20"/>
              </w:rPr>
            </w:pPr>
            <w:r>
              <w:rPr>
                <w:sz w:val="20"/>
                <w:szCs w:val="20"/>
              </w:rPr>
              <w:t>8471370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F1C64D" w14:textId="77777777">
            <w:pPr>
              <w:spacing w:after="240" w:line="240" w:lineRule="auto"/>
              <w:jc w:val="center"/>
              <w:rPr>
                <w:sz w:val="20"/>
                <w:szCs w:val="20"/>
              </w:rPr>
            </w:pPr>
            <w:r>
              <w:rPr>
                <w:sz w:val="20"/>
                <w:szCs w:val="20"/>
              </w:rPr>
              <w:t>UCD1.2</w:t>
            </w:r>
          </w:p>
        </w:tc>
      </w:tr>
      <w:tr w:rsidR="00DB7704" w:rsidTr="69811C75" w14:paraId="2AC9124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A36746" w14:textId="77777777">
            <w:pPr>
              <w:spacing w:after="240" w:line="240" w:lineRule="auto"/>
              <w:jc w:val="center"/>
              <w:rPr>
                <w:sz w:val="20"/>
                <w:szCs w:val="20"/>
              </w:rPr>
            </w:pPr>
            <w:r>
              <w:rPr>
                <w:sz w:val="20"/>
                <w:szCs w:val="20"/>
              </w:rPr>
              <w:t>BTB-00082871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F2C132"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2C853A"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4093D5" w14:textId="77777777">
            <w:pPr>
              <w:spacing w:after="240" w:line="240" w:lineRule="auto"/>
              <w:jc w:val="center"/>
              <w:rPr>
                <w:sz w:val="20"/>
                <w:szCs w:val="20"/>
              </w:rPr>
            </w:pPr>
            <w:r>
              <w:rPr>
                <w:sz w:val="20"/>
                <w:szCs w:val="20"/>
              </w:rPr>
              <w:t>20664920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944DAC" w14:textId="77777777">
            <w:pPr>
              <w:spacing w:after="240" w:line="240" w:lineRule="auto"/>
              <w:jc w:val="center"/>
              <w:rPr>
                <w:sz w:val="20"/>
                <w:szCs w:val="20"/>
              </w:rPr>
            </w:pPr>
            <w:r>
              <w:rPr>
                <w:sz w:val="20"/>
                <w:szCs w:val="20"/>
              </w:rPr>
              <w:t>UCD1.2</w:t>
            </w:r>
          </w:p>
        </w:tc>
      </w:tr>
      <w:tr w:rsidR="00DB7704" w:rsidTr="69811C75" w14:paraId="7485DAE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DF74E6" w14:textId="77777777">
            <w:pPr>
              <w:spacing w:after="240" w:line="240" w:lineRule="auto"/>
              <w:jc w:val="center"/>
              <w:rPr>
                <w:sz w:val="20"/>
                <w:szCs w:val="20"/>
              </w:rPr>
            </w:pPr>
            <w:r>
              <w:rPr>
                <w:sz w:val="20"/>
                <w:szCs w:val="20"/>
              </w:rPr>
              <w:t>BTB-00089384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3A80C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E8AC5C"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9FD0F4" w14:textId="77777777">
            <w:pPr>
              <w:spacing w:after="240" w:line="240" w:lineRule="auto"/>
              <w:jc w:val="center"/>
              <w:rPr>
                <w:sz w:val="20"/>
                <w:szCs w:val="20"/>
              </w:rPr>
            </w:pPr>
            <w:r>
              <w:rPr>
                <w:sz w:val="20"/>
                <w:szCs w:val="20"/>
              </w:rPr>
              <w:t>35161095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5B3F57" w14:textId="77777777">
            <w:pPr>
              <w:spacing w:after="240" w:line="240" w:lineRule="auto"/>
              <w:jc w:val="center"/>
              <w:rPr>
                <w:sz w:val="20"/>
                <w:szCs w:val="20"/>
              </w:rPr>
            </w:pPr>
            <w:r>
              <w:rPr>
                <w:sz w:val="20"/>
                <w:szCs w:val="20"/>
              </w:rPr>
              <w:t>UCD1.2</w:t>
            </w:r>
          </w:p>
        </w:tc>
      </w:tr>
      <w:tr w:rsidR="00DB7704" w:rsidTr="69811C75" w14:paraId="3E46436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CA0548" w14:textId="77777777">
            <w:pPr>
              <w:spacing w:after="240" w:line="240" w:lineRule="auto"/>
              <w:jc w:val="center"/>
              <w:rPr>
                <w:sz w:val="20"/>
                <w:szCs w:val="20"/>
              </w:rPr>
            </w:pPr>
            <w:r>
              <w:rPr>
                <w:sz w:val="20"/>
                <w:szCs w:val="20"/>
              </w:rPr>
              <w:t>BTB-00095699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A2CD0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1715AA"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9EF7AC" w14:textId="77777777">
            <w:pPr>
              <w:spacing w:after="240" w:line="240" w:lineRule="auto"/>
              <w:jc w:val="center"/>
              <w:rPr>
                <w:sz w:val="20"/>
                <w:szCs w:val="20"/>
              </w:rPr>
            </w:pPr>
            <w:r>
              <w:rPr>
                <w:sz w:val="20"/>
                <w:szCs w:val="20"/>
              </w:rPr>
              <w:t>15590887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D60E88" w14:textId="77777777">
            <w:pPr>
              <w:spacing w:after="240" w:line="240" w:lineRule="auto"/>
              <w:jc w:val="center"/>
              <w:rPr>
                <w:sz w:val="20"/>
                <w:szCs w:val="20"/>
              </w:rPr>
            </w:pPr>
            <w:r>
              <w:rPr>
                <w:sz w:val="20"/>
                <w:szCs w:val="20"/>
              </w:rPr>
              <w:t>UCD1.2</w:t>
            </w:r>
          </w:p>
        </w:tc>
      </w:tr>
      <w:tr w:rsidR="00DB7704" w:rsidTr="69811C75" w14:paraId="4BDB4A4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033310" w14:textId="77777777">
            <w:pPr>
              <w:spacing w:after="240" w:line="240" w:lineRule="auto"/>
              <w:jc w:val="center"/>
              <w:rPr>
                <w:sz w:val="20"/>
                <w:szCs w:val="20"/>
              </w:rPr>
            </w:pPr>
            <w:r>
              <w:rPr>
                <w:sz w:val="20"/>
                <w:szCs w:val="20"/>
              </w:rPr>
              <w:t>BTB-00098773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80454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5E67BA"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885479" w14:textId="77777777">
            <w:pPr>
              <w:spacing w:after="240" w:line="240" w:lineRule="auto"/>
              <w:jc w:val="center"/>
              <w:rPr>
                <w:sz w:val="20"/>
                <w:szCs w:val="20"/>
              </w:rPr>
            </w:pPr>
            <w:r>
              <w:rPr>
                <w:sz w:val="20"/>
                <w:szCs w:val="20"/>
              </w:rPr>
              <w:t>52396669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22CA6A" w14:textId="77777777">
            <w:pPr>
              <w:spacing w:after="240" w:line="240" w:lineRule="auto"/>
              <w:jc w:val="center"/>
              <w:rPr>
                <w:sz w:val="20"/>
                <w:szCs w:val="20"/>
              </w:rPr>
            </w:pPr>
            <w:r>
              <w:rPr>
                <w:sz w:val="20"/>
                <w:szCs w:val="20"/>
              </w:rPr>
              <w:t>UCD1.2</w:t>
            </w:r>
          </w:p>
        </w:tc>
      </w:tr>
      <w:tr w:rsidR="00DB7704" w:rsidTr="69811C75" w14:paraId="2C92A01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7FD22C" w14:textId="77777777">
            <w:pPr>
              <w:spacing w:after="240" w:line="240" w:lineRule="auto"/>
              <w:jc w:val="center"/>
              <w:rPr>
                <w:sz w:val="20"/>
                <w:szCs w:val="20"/>
              </w:rPr>
            </w:pPr>
            <w:r>
              <w:rPr>
                <w:sz w:val="20"/>
                <w:szCs w:val="20"/>
              </w:rPr>
              <w:t>BTB-00188171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35B9F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C2995D"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2E45B6" w14:textId="77777777">
            <w:pPr>
              <w:spacing w:after="240" w:line="240" w:lineRule="auto"/>
              <w:jc w:val="center"/>
              <w:rPr>
                <w:sz w:val="20"/>
                <w:szCs w:val="20"/>
              </w:rPr>
            </w:pPr>
            <w:r>
              <w:rPr>
                <w:sz w:val="20"/>
                <w:szCs w:val="20"/>
              </w:rPr>
              <w:t>57421426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48A061" w14:textId="77777777">
            <w:pPr>
              <w:spacing w:after="240" w:line="240" w:lineRule="auto"/>
              <w:jc w:val="center"/>
              <w:rPr>
                <w:sz w:val="20"/>
                <w:szCs w:val="20"/>
              </w:rPr>
            </w:pPr>
            <w:r>
              <w:rPr>
                <w:sz w:val="20"/>
                <w:szCs w:val="20"/>
              </w:rPr>
              <w:t>UCD1.2</w:t>
            </w:r>
          </w:p>
        </w:tc>
      </w:tr>
      <w:tr w:rsidR="00DB7704" w:rsidTr="69811C75" w14:paraId="629228E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26970F" w14:textId="77777777">
            <w:pPr>
              <w:spacing w:after="240" w:line="240" w:lineRule="auto"/>
              <w:jc w:val="center"/>
              <w:rPr>
                <w:sz w:val="20"/>
                <w:szCs w:val="20"/>
              </w:rPr>
            </w:pPr>
            <w:r>
              <w:rPr>
                <w:sz w:val="20"/>
                <w:szCs w:val="20"/>
              </w:rPr>
              <w:t>BTB-00285653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EB478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C32AC6"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980775" w14:textId="77777777">
            <w:pPr>
              <w:spacing w:after="240" w:line="240" w:lineRule="auto"/>
              <w:jc w:val="center"/>
              <w:rPr>
                <w:sz w:val="20"/>
                <w:szCs w:val="20"/>
              </w:rPr>
            </w:pPr>
            <w:r>
              <w:rPr>
                <w:sz w:val="20"/>
                <w:szCs w:val="20"/>
              </w:rPr>
              <w:t>29865913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06CBB6" w14:textId="77777777">
            <w:pPr>
              <w:spacing w:after="240" w:line="240" w:lineRule="auto"/>
              <w:jc w:val="center"/>
              <w:rPr>
                <w:sz w:val="20"/>
                <w:szCs w:val="20"/>
              </w:rPr>
            </w:pPr>
            <w:r>
              <w:rPr>
                <w:sz w:val="20"/>
                <w:szCs w:val="20"/>
              </w:rPr>
              <w:t>UCD1.2</w:t>
            </w:r>
          </w:p>
        </w:tc>
      </w:tr>
      <w:tr w:rsidR="00DB7704" w:rsidTr="69811C75" w14:paraId="5C96BF3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B5179C" w14:textId="77777777">
            <w:pPr>
              <w:spacing w:after="240" w:line="240" w:lineRule="auto"/>
              <w:jc w:val="center"/>
              <w:rPr>
                <w:sz w:val="20"/>
                <w:szCs w:val="20"/>
              </w:rPr>
            </w:pPr>
            <w:r>
              <w:rPr>
                <w:sz w:val="20"/>
                <w:szCs w:val="20"/>
              </w:rPr>
              <w:t>BTB-00311926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95B7E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DA30E8"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5129CB" w14:textId="77777777">
            <w:pPr>
              <w:spacing w:after="240" w:line="240" w:lineRule="auto"/>
              <w:jc w:val="center"/>
              <w:rPr>
                <w:sz w:val="20"/>
                <w:szCs w:val="20"/>
              </w:rPr>
            </w:pPr>
            <w:r>
              <w:rPr>
                <w:sz w:val="20"/>
                <w:szCs w:val="20"/>
              </w:rPr>
              <w:t>57664597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8FD014" w14:textId="77777777">
            <w:pPr>
              <w:spacing w:after="240" w:line="240" w:lineRule="auto"/>
              <w:jc w:val="center"/>
              <w:rPr>
                <w:sz w:val="20"/>
                <w:szCs w:val="20"/>
              </w:rPr>
            </w:pPr>
            <w:r>
              <w:rPr>
                <w:sz w:val="20"/>
                <w:szCs w:val="20"/>
              </w:rPr>
              <w:t>UCD1.2</w:t>
            </w:r>
          </w:p>
        </w:tc>
      </w:tr>
      <w:tr w:rsidR="00DB7704" w:rsidTr="69811C75" w14:paraId="6021BB8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8038E6" w14:textId="77777777">
            <w:pPr>
              <w:spacing w:after="240" w:line="240" w:lineRule="auto"/>
              <w:jc w:val="center"/>
              <w:rPr>
                <w:sz w:val="20"/>
                <w:szCs w:val="20"/>
              </w:rPr>
            </w:pPr>
            <w:r>
              <w:rPr>
                <w:sz w:val="20"/>
                <w:szCs w:val="20"/>
              </w:rPr>
              <w:t>BTB-00312091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6E6F88"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3D6877"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DD10C3" w14:textId="77777777">
            <w:pPr>
              <w:spacing w:after="240" w:line="240" w:lineRule="auto"/>
              <w:jc w:val="center"/>
              <w:rPr>
                <w:sz w:val="20"/>
                <w:szCs w:val="20"/>
              </w:rPr>
            </w:pPr>
            <w:r>
              <w:rPr>
                <w:sz w:val="20"/>
                <w:szCs w:val="20"/>
              </w:rPr>
              <w:t>61546861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088866" w14:textId="77777777">
            <w:pPr>
              <w:spacing w:after="240" w:line="240" w:lineRule="auto"/>
              <w:jc w:val="center"/>
              <w:rPr>
                <w:sz w:val="20"/>
                <w:szCs w:val="20"/>
              </w:rPr>
            </w:pPr>
            <w:r>
              <w:rPr>
                <w:sz w:val="20"/>
                <w:szCs w:val="20"/>
              </w:rPr>
              <w:t>UCD1.2</w:t>
            </w:r>
          </w:p>
        </w:tc>
      </w:tr>
      <w:tr w:rsidR="00DB7704" w:rsidTr="69811C75" w14:paraId="490FA06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96D93B" w14:textId="77777777">
            <w:pPr>
              <w:spacing w:after="240" w:line="240" w:lineRule="auto"/>
              <w:jc w:val="center"/>
              <w:rPr>
                <w:sz w:val="20"/>
                <w:szCs w:val="20"/>
              </w:rPr>
            </w:pPr>
            <w:r>
              <w:rPr>
                <w:sz w:val="20"/>
                <w:szCs w:val="20"/>
              </w:rPr>
              <w:t>BTB-00320041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C52F9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167A3B"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FFE256" w14:textId="77777777">
            <w:pPr>
              <w:spacing w:after="240" w:line="240" w:lineRule="auto"/>
              <w:jc w:val="center"/>
              <w:rPr>
                <w:sz w:val="20"/>
                <w:szCs w:val="20"/>
              </w:rPr>
            </w:pPr>
            <w:r>
              <w:rPr>
                <w:sz w:val="20"/>
                <w:szCs w:val="20"/>
              </w:rPr>
              <w:t>78287013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2CA458" w14:textId="77777777">
            <w:pPr>
              <w:spacing w:after="240" w:line="240" w:lineRule="auto"/>
              <w:jc w:val="center"/>
              <w:rPr>
                <w:sz w:val="20"/>
                <w:szCs w:val="20"/>
              </w:rPr>
            </w:pPr>
            <w:r>
              <w:rPr>
                <w:sz w:val="20"/>
                <w:szCs w:val="20"/>
              </w:rPr>
              <w:t>UCD1.2</w:t>
            </w:r>
          </w:p>
        </w:tc>
      </w:tr>
      <w:tr w:rsidR="00DB7704" w:rsidTr="69811C75" w14:paraId="3551408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2235E7" w14:textId="77777777">
            <w:pPr>
              <w:spacing w:after="240" w:line="240" w:lineRule="auto"/>
              <w:jc w:val="center"/>
              <w:rPr>
                <w:sz w:val="20"/>
                <w:szCs w:val="20"/>
              </w:rPr>
            </w:pPr>
            <w:r>
              <w:rPr>
                <w:sz w:val="20"/>
                <w:szCs w:val="20"/>
              </w:rPr>
              <w:t>BTB-00327755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CD66D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044218"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752796" w14:textId="77777777">
            <w:pPr>
              <w:spacing w:after="240" w:line="240" w:lineRule="auto"/>
              <w:jc w:val="center"/>
              <w:rPr>
                <w:sz w:val="20"/>
                <w:szCs w:val="20"/>
              </w:rPr>
            </w:pPr>
            <w:r>
              <w:rPr>
                <w:sz w:val="20"/>
                <w:szCs w:val="20"/>
              </w:rPr>
              <w:t>74372113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0E181A" w14:textId="77777777">
            <w:pPr>
              <w:spacing w:after="240" w:line="240" w:lineRule="auto"/>
              <w:jc w:val="center"/>
              <w:rPr>
                <w:sz w:val="20"/>
                <w:szCs w:val="20"/>
              </w:rPr>
            </w:pPr>
            <w:r>
              <w:rPr>
                <w:sz w:val="20"/>
                <w:szCs w:val="20"/>
              </w:rPr>
              <w:t>UCD1.2</w:t>
            </w:r>
          </w:p>
        </w:tc>
      </w:tr>
      <w:tr w:rsidR="00DB7704" w:rsidTr="69811C75" w14:paraId="63D5742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41CFFF" w14:textId="77777777">
            <w:pPr>
              <w:spacing w:after="240" w:line="240" w:lineRule="auto"/>
              <w:jc w:val="center"/>
              <w:rPr>
                <w:sz w:val="20"/>
                <w:szCs w:val="20"/>
              </w:rPr>
            </w:pPr>
            <w:r>
              <w:rPr>
                <w:sz w:val="20"/>
                <w:szCs w:val="20"/>
              </w:rPr>
              <w:t>BTB-00394801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F1BEE7"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B22C15"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0A36AC" w14:textId="77777777">
            <w:pPr>
              <w:spacing w:after="240" w:line="240" w:lineRule="auto"/>
              <w:jc w:val="center"/>
              <w:rPr>
                <w:sz w:val="20"/>
                <w:szCs w:val="20"/>
              </w:rPr>
            </w:pPr>
            <w:r>
              <w:rPr>
                <w:sz w:val="20"/>
                <w:szCs w:val="20"/>
              </w:rPr>
              <w:t>58511465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6271AF" w14:textId="77777777">
            <w:pPr>
              <w:spacing w:after="240" w:line="240" w:lineRule="auto"/>
              <w:jc w:val="center"/>
              <w:rPr>
                <w:sz w:val="20"/>
                <w:szCs w:val="20"/>
              </w:rPr>
            </w:pPr>
            <w:r>
              <w:rPr>
                <w:sz w:val="20"/>
                <w:szCs w:val="20"/>
              </w:rPr>
              <w:t>UCD1.2</w:t>
            </w:r>
          </w:p>
        </w:tc>
      </w:tr>
      <w:tr w:rsidR="00DB7704" w:rsidTr="69811C75" w14:paraId="6B70FDB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C6284C" w14:textId="77777777">
            <w:pPr>
              <w:spacing w:after="240" w:line="240" w:lineRule="auto"/>
              <w:jc w:val="center"/>
              <w:rPr>
                <w:sz w:val="20"/>
                <w:szCs w:val="20"/>
              </w:rPr>
            </w:pPr>
            <w:r>
              <w:rPr>
                <w:sz w:val="20"/>
                <w:szCs w:val="20"/>
              </w:rPr>
              <w:t>BTB-00420215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8442AA"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941543"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767262" w14:textId="77777777">
            <w:pPr>
              <w:spacing w:after="240" w:line="240" w:lineRule="auto"/>
              <w:jc w:val="center"/>
              <w:rPr>
                <w:sz w:val="20"/>
                <w:szCs w:val="20"/>
              </w:rPr>
            </w:pPr>
            <w:r>
              <w:rPr>
                <w:sz w:val="20"/>
                <w:szCs w:val="20"/>
              </w:rPr>
              <w:t>44872711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6AC542" w14:textId="77777777">
            <w:pPr>
              <w:spacing w:after="240" w:line="240" w:lineRule="auto"/>
              <w:jc w:val="center"/>
              <w:rPr>
                <w:sz w:val="20"/>
                <w:szCs w:val="20"/>
              </w:rPr>
            </w:pPr>
            <w:r>
              <w:rPr>
                <w:sz w:val="20"/>
                <w:szCs w:val="20"/>
              </w:rPr>
              <w:t>UCD1.2</w:t>
            </w:r>
          </w:p>
        </w:tc>
      </w:tr>
      <w:tr w:rsidR="00DB7704" w:rsidTr="69811C75" w14:paraId="381AE69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34E23E" w14:textId="77777777">
            <w:pPr>
              <w:spacing w:after="240" w:line="240" w:lineRule="auto"/>
              <w:jc w:val="center"/>
              <w:rPr>
                <w:sz w:val="20"/>
                <w:szCs w:val="20"/>
              </w:rPr>
            </w:pPr>
            <w:r>
              <w:rPr>
                <w:sz w:val="20"/>
                <w:szCs w:val="20"/>
              </w:rPr>
              <w:t>BTB-00431734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39C4D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DC8AC3"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757CE0" w14:textId="77777777">
            <w:pPr>
              <w:spacing w:after="240" w:line="240" w:lineRule="auto"/>
              <w:jc w:val="center"/>
              <w:rPr>
                <w:sz w:val="20"/>
                <w:szCs w:val="20"/>
              </w:rPr>
            </w:pPr>
            <w:r>
              <w:rPr>
                <w:sz w:val="20"/>
                <w:szCs w:val="20"/>
              </w:rPr>
              <w:t>108270441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A04284" w14:textId="77777777">
            <w:pPr>
              <w:spacing w:after="240" w:line="240" w:lineRule="auto"/>
              <w:jc w:val="center"/>
              <w:rPr>
                <w:sz w:val="20"/>
                <w:szCs w:val="20"/>
              </w:rPr>
            </w:pPr>
            <w:r>
              <w:rPr>
                <w:sz w:val="20"/>
                <w:szCs w:val="20"/>
              </w:rPr>
              <w:t>UCD1.2</w:t>
            </w:r>
          </w:p>
        </w:tc>
      </w:tr>
      <w:tr w:rsidR="00DB7704" w:rsidTr="69811C75" w14:paraId="7391597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02B61C" w14:textId="77777777">
            <w:pPr>
              <w:spacing w:after="240" w:line="240" w:lineRule="auto"/>
              <w:jc w:val="center"/>
              <w:rPr>
                <w:sz w:val="20"/>
                <w:szCs w:val="20"/>
              </w:rPr>
            </w:pPr>
            <w:r>
              <w:rPr>
                <w:sz w:val="20"/>
                <w:szCs w:val="20"/>
              </w:rPr>
              <w:t>BTB-00458773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D3E4EF"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9D15F9"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CD7EF9" w14:textId="77777777">
            <w:pPr>
              <w:spacing w:after="240" w:line="240" w:lineRule="auto"/>
              <w:jc w:val="center"/>
              <w:rPr>
                <w:sz w:val="20"/>
                <w:szCs w:val="20"/>
              </w:rPr>
            </w:pPr>
            <w:r>
              <w:rPr>
                <w:sz w:val="20"/>
                <w:szCs w:val="20"/>
              </w:rPr>
              <w:t>10774736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A4822F" w14:textId="77777777">
            <w:pPr>
              <w:spacing w:after="240" w:line="240" w:lineRule="auto"/>
              <w:jc w:val="center"/>
              <w:rPr>
                <w:sz w:val="20"/>
                <w:szCs w:val="20"/>
              </w:rPr>
            </w:pPr>
            <w:r>
              <w:rPr>
                <w:sz w:val="20"/>
                <w:szCs w:val="20"/>
              </w:rPr>
              <w:t>UCD1.2</w:t>
            </w:r>
          </w:p>
        </w:tc>
      </w:tr>
      <w:tr w:rsidR="00DB7704" w:rsidTr="69811C75" w14:paraId="2E48BB4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9D1046" w14:textId="77777777">
            <w:pPr>
              <w:spacing w:after="240" w:line="240" w:lineRule="auto"/>
              <w:jc w:val="center"/>
              <w:rPr>
                <w:sz w:val="20"/>
                <w:szCs w:val="20"/>
              </w:rPr>
            </w:pPr>
            <w:r>
              <w:rPr>
                <w:sz w:val="20"/>
                <w:szCs w:val="20"/>
              </w:rPr>
              <w:t>BTB-00468476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66340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CBCC91"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3C3CFC" w14:textId="77777777">
            <w:pPr>
              <w:spacing w:after="240" w:line="240" w:lineRule="auto"/>
              <w:jc w:val="center"/>
              <w:rPr>
                <w:sz w:val="20"/>
                <w:szCs w:val="20"/>
              </w:rPr>
            </w:pPr>
            <w:r>
              <w:rPr>
                <w:sz w:val="20"/>
                <w:szCs w:val="20"/>
              </w:rPr>
              <w:t>46322462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043FA0" w14:textId="77777777">
            <w:pPr>
              <w:spacing w:after="240" w:line="240" w:lineRule="auto"/>
              <w:jc w:val="center"/>
              <w:rPr>
                <w:sz w:val="20"/>
                <w:szCs w:val="20"/>
              </w:rPr>
            </w:pPr>
            <w:r>
              <w:rPr>
                <w:sz w:val="20"/>
                <w:szCs w:val="20"/>
              </w:rPr>
              <w:t>UCD1.2</w:t>
            </w:r>
          </w:p>
        </w:tc>
      </w:tr>
      <w:tr w:rsidR="00DB7704" w:rsidTr="69811C75" w14:paraId="652A7A0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F17B3C" w14:textId="77777777">
            <w:pPr>
              <w:spacing w:after="240" w:line="240" w:lineRule="auto"/>
              <w:jc w:val="center"/>
              <w:rPr>
                <w:sz w:val="20"/>
                <w:szCs w:val="20"/>
              </w:rPr>
            </w:pPr>
            <w:r>
              <w:rPr>
                <w:sz w:val="20"/>
                <w:szCs w:val="20"/>
              </w:rPr>
              <w:t>BTB-00474688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DB02D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95E451"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2B66B2" w14:textId="77777777">
            <w:pPr>
              <w:spacing w:after="240" w:line="240" w:lineRule="auto"/>
              <w:jc w:val="center"/>
              <w:rPr>
                <w:sz w:val="20"/>
                <w:szCs w:val="20"/>
              </w:rPr>
            </w:pPr>
            <w:r>
              <w:rPr>
                <w:sz w:val="20"/>
                <w:szCs w:val="20"/>
              </w:rPr>
              <w:t>50529365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3558ED" w14:textId="77777777">
            <w:pPr>
              <w:spacing w:after="240" w:line="240" w:lineRule="auto"/>
              <w:jc w:val="center"/>
              <w:rPr>
                <w:sz w:val="20"/>
                <w:szCs w:val="20"/>
              </w:rPr>
            </w:pPr>
            <w:r>
              <w:rPr>
                <w:sz w:val="20"/>
                <w:szCs w:val="20"/>
              </w:rPr>
              <w:t>UCD1.2</w:t>
            </w:r>
          </w:p>
        </w:tc>
      </w:tr>
      <w:tr w:rsidR="00DB7704" w:rsidTr="69811C75" w14:paraId="78D8DE1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5C75CF" w14:textId="77777777">
            <w:pPr>
              <w:spacing w:after="240" w:line="240" w:lineRule="auto"/>
              <w:jc w:val="center"/>
              <w:rPr>
                <w:sz w:val="20"/>
                <w:szCs w:val="20"/>
              </w:rPr>
            </w:pPr>
            <w:r>
              <w:rPr>
                <w:sz w:val="20"/>
                <w:szCs w:val="20"/>
              </w:rPr>
              <w:t>BTB-00689316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F2840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B83E5D"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B2EFFA" w14:textId="77777777">
            <w:pPr>
              <w:spacing w:after="240" w:line="240" w:lineRule="auto"/>
              <w:jc w:val="center"/>
              <w:rPr>
                <w:sz w:val="20"/>
                <w:szCs w:val="20"/>
              </w:rPr>
            </w:pPr>
            <w:r>
              <w:rPr>
                <w:sz w:val="20"/>
                <w:szCs w:val="20"/>
              </w:rPr>
              <w:t>69823676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50285C" w14:textId="77777777">
            <w:pPr>
              <w:spacing w:after="240" w:line="240" w:lineRule="auto"/>
              <w:jc w:val="center"/>
              <w:rPr>
                <w:sz w:val="20"/>
                <w:szCs w:val="20"/>
              </w:rPr>
            </w:pPr>
            <w:r>
              <w:rPr>
                <w:sz w:val="20"/>
                <w:szCs w:val="20"/>
              </w:rPr>
              <w:t>UCD1.2</w:t>
            </w:r>
          </w:p>
        </w:tc>
      </w:tr>
      <w:tr w:rsidR="00DB7704" w:rsidTr="69811C75" w14:paraId="73EA67D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1CBA4D" w14:textId="77777777">
            <w:pPr>
              <w:spacing w:after="240" w:line="240" w:lineRule="auto"/>
              <w:jc w:val="center"/>
              <w:rPr>
                <w:sz w:val="20"/>
                <w:szCs w:val="20"/>
              </w:rPr>
            </w:pPr>
            <w:r>
              <w:rPr>
                <w:sz w:val="20"/>
                <w:szCs w:val="20"/>
              </w:rPr>
              <w:t>BTB-00736933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5E549C"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8BD2A8"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CD5437" w14:textId="77777777">
            <w:pPr>
              <w:spacing w:after="240" w:line="240" w:lineRule="auto"/>
              <w:jc w:val="center"/>
              <w:rPr>
                <w:sz w:val="20"/>
                <w:szCs w:val="20"/>
              </w:rPr>
            </w:pPr>
            <w:r>
              <w:rPr>
                <w:sz w:val="20"/>
                <w:szCs w:val="20"/>
              </w:rPr>
              <w:t>8051826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F3A056" w14:textId="77777777">
            <w:pPr>
              <w:spacing w:after="240" w:line="240" w:lineRule="auto"/>
              <w:jc w:val="center"/>
              <w:rPr>
                <w:sz w:val="20"/>
                <w:szCs w:val="20"/>
              </w:rPr>
            </w:pPr>
            <w:r>
              <w:rPr>
                <w:sz w:val="20"/>
                <w:szCs w:val="20"/>
              </w:rPr>
              <w:t>UCD1.2</w:t>
            </w:r>
          </w:p>
        </w:tc>
      </w:tr>
      <w:tr w:rsidR="00DB7704" w:rsidTr="69811C75" w14:paraId="214C59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C1CCD0" w14:textId="77777777">
            <w:pPr>
              <w:spacing w:after="240" w:line="240" w:lineRule="auto"/>
              <w:jc w:val="center"/>
              <w:rPr>
                <w:sz w:val="20"/>
                <w:szCs w:val="20"/>
              </w:rPr>
            </w:pPr>
            <w:r>
              <w:rPr>
                <w:sz w:val="20"/>
                <w:szCs w:val="20"/>
              </w:rPr>
              <w:t>BTB-00806621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133CE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B6A7EE"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8A3CD5" w14:textId="77777777">
            <w:pPr>
              <w:spacing w:after="240" w:line="240" w:lineRule="auto"/>
              <w:jc w:val="center"/>
              <w:rPr>
                <w:sz w:val="20"/>
                <w:szCs w:val="20"/>
              </w:rPr>
            </w:pPr>
            <w:r>
              <w:rPr>
                <w:sz w:val="20"/>
                <w:szCs w:val="20"/>
              </w:rPr>
              <w:t>18530092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F80C41" w14:textId="77777777">
            <w:pPr>
              <w:spacing w:after="240" w:line="240" w:lineRule="auto"/>
              <w:jc w:val="center"/>
              <w:rPr>
                <w:sz w:val="20"/>
                <w:szCs w:val="20"/>
              </w:rPr>
            </w:pPr>
            <w:r>
              <w:rPr>
                <w:sz w:val="20"/>
                <w:szCs w:val="20"/>
              </w:rPr>
              <w:t>UCD1.2</w:t>
            </w:r>
          </w:p>
        </w:tc>
      </w:tr>
      <w:tr w:rsidR="00DB7704" w:rsidTr="69811C75" w14:paraId="526BC1B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8286A6" w14:textId="77777777">
            <w:pPr>
              <w:spacing w:after="240" w:line="240" w:lineRule="auto"/>
              <w:jc w:val="center"/>
              <w:rPr>
                <w:sz w:val="20"/>
                <w:szCs w:val="20"/>
              </w:rPr>
            </w:pPr>
            <w:r>
              <w:rPr>
                <w:sz w:val="20"/>
                <w:szCs w:val="20"/>
              </w:rPr>
              <w:t>BTB-00818821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1AD93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17EAB1"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6FAB47" w14:textId="77777777">
            <w:pPr>
              <w:spacing w:after="240" w:line="240" w:lineRule="auto"/>
              <w:jc w:val="center"/>
              <w:rPr>
                <w:sz w:val="20"/>
                <w:szCs w:val="20"/>
              </w:rPr>
            </w:pPr>
            <w:r>
              <w:rPr>
                <w:sz w:val="20"/>
                <w:szCs w:val="20"/>
              </w:rPr>
              <w:t>39994586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208A43" w14:textId="77777777">
            <w:pPr>
              <w:spacing w:after="240" w:line="240" w:lineRule="auto"/>
              <w:jc w:val="center"/>
              <w:rPr>
                <w:sz w:val="20"/>
                <w:szCs w:val="20"/>
              </w:rPr>
            </w:pPr>
            <w:r>
              <w:rPr>
                <w:sz w:val="20"/>
                <w:szCs w:val="20"/>
              </w:rPr>
              <w:t>UCD1.2</w:t>
            </w:r>
          </w:p>
        </w:tc>
      </w:tr>
      <w:tr w:rsidR="00DB7704" w:rsidTr="69811C75" w14:paraId="5208AD5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3D9215" w14:textId="77777777">
            <w:pPr>
              <w:spacing w:after="240" w:line="240" w:lineRule="auto"/>
              <w:jc w:val="center"/>
              <w:rPr>
                <w:sz w:val="20"/>
                <w:szCs w:val="20"/>
              </w:rPr>
            </w:pPr>
            <w:r>
              <w:rPr>
                <w:sz w:val="20"/>
                <w:szCs w:val="20"/>
              </w:rPr>
              <w:t>BTB-00955215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0BF17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4EFABF"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BAC4C1" w14:textId="77777777">
            <w:pPr>
              <w:spacing w:after="240" w:line="240" w:lineRule="auto"/>
              <w:jc w:val="center"/>
              <w:rPr>
                <w:sz w:val="20"/>
                <w:szCs w:val="20"/>
              </w:rPr>
            </w:pPr>
            <w:r>
              <w:rPr>
                <w:sz w:val="20"/>
                <w:szCs w:val="20"/>
              </w:rPr>
              <w:t>103508998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6DB382" w14:textId="77777777">
            <w:pPr>
              <w:spacing w:after="240" w:line="240" w:lineRule="auto"/>
              <w:jc w:val="center"/>
              <w:rPr>
                <w:sz w:val="20"/>
                <w:szCs w:val="20"/>
              </w:rPr>
            </w:pPr>
            <w:r>
              <w:rPr>
                <w:sz w:val="20"/>
                <w:szCs w:val="20"/>
              </w:rPr>
              <w:t>UCD1.2</w:t>
            </w:r>
          </w:p>
        </w:tc>
      </w:tr>
      <w:tr w:rsidR="00DB7704" w:rsidTr="69811C75" w14:paraId="18EC00E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9B35BE" w14:textId="77777777">
            <w:pPr>
              <w:spacing w:after="240" w:line="240" w:lineRule="auto"/>
              <w:jc w:val="center"/>
              <w:rPr>
                <w:sz w:val="20"/>
                <w:szCs w:val="20"/>
              </w:rPr>
            </w:pPr>
            <w:r>
              <w:rPr>
                <w:sz w:val="20"/>
                <w:szCs w:val="20"/>
              </w:rPr>
              <w:t>BTB-01057979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B803E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5B4E72"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1CD280" w14:textId="77777777">
            <w:pPr>
              <w:spacing w:after="240" w:line="240" w:lineRule="auto"/>
              <w:jc w:val="center"/>
              <w:rPr>
                <w:sz w:val="20"/>
                <w:szCs w:val="20"/>
              </w:rPr>
            </w:pPr>
            <w:r>
              <w:rPr>
                <w:sz w:val="20"/>
                <w:szCs w:val="20"/>
              </w:rPr>
              <w:t>113176039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90B7A6" w14:textId="77777777">
            <w:pPr>
              <w:spacing w:after="240" w:line="240" w:lineRule="auto"/>
              <w:jc w:val="center"/>
              <w:rPr>
                <w:sz w:val="20"/>
                <w:szCs w:val="20"/>
              </w:rPr>
            </w:pPr>
            <w:r>
              <w:rPr>
                <w:sz w:val="20"/>
                <w:szCs w:val="20"/>
              </w:rPr>
              <w:t>UCD1.2</w:t>
            </w:r>
          </w:p>
        </w:tc>
      </w:tr>
      <w:tr w:rsidR="00DB7704" w:rsidTr="69811C75" w14:paraId="38E1BFA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F33136" w14:textId="77777777">
            <w:pPr>
              <w:spacing w:after="240" w:line="240" w:lineRule="auto"/>
              <w:jc w:val="center"/>
              <w:rPr>
                <w:sz w:val="20"/>
                <w:szCs w:val="20"/>
              </w:rPr>
            </w:pPr>
            <w:r>
              <w:rPr>
                <w:sz w:val="20"/>
                <w:szCs w:val="20"/>
              </w:rPr>
              <w:t>BTB-01077379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38E22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5BD3FF"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8F725F" w14:textId="77777777">
            <w:pPr>
              <w:spacing w:after="240" w:line="240" w:lineRule="auto"/>
              <w:jc w:val="center"/>
              <w:rPr>
                <w:sz w:val="20"/>
                <w:szCs w:val="20"/>
              </w:rPr>
            </w:pPr>
            <w:r>
              <w:rPr>
                <w:sz w:val="20"/>
                <w:szCs w:val="20"/>
              </w:rPr>
              <w:t>48869448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54BDF6" w14:textId="77777777">
            <w:pPr>
              <w:spacing w:after="240" w:line="240" w:lineRule="auto"/>
              <w:jc w:val="center"/>
              <w:rPr>
                <w:sz w:val="20"/>
                <w:szCs w:val="20"/>
              </w:rPr>
            </w:pPr>
            <w:r>
              <w:rPr>
                <w:sz w:val="20"/>
                <w:szCs w:val="20"/>
              </w:rPr>
              <w:t>UCD1.2</w:t>
            </w:r>
          </w:p>
        </w:tc>
      </w:tr>
      <w:tr w:rsidR="00DB7704" w:rsidTr="69811C75" w14:paraId="021EB8B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90112A" w14:textId="77777777">
            <w:pPr>
              <w:spacing w:after="240" w:line="240" w:lineRule="auto"/>
              <w:jc w:val="center"/>
              <w:rPr>
                <w:sz w:val="20"/>
                <w:szCs w:val="20"/>
              </w:rPr>
            </w:pPr>
            <w:r>
              <w:rPr>
                <w:sz w:val="20"/>
                <w:szCs w:val="20"/>
              </w:rPr>
              <w:t>BTB-01086841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C43ED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879993"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04F6A7" w14:textId="77777777">
            <w:pPr>
              <w:spacing w:after="240" w:line="240" w:lineRule="auto"/>
              <w:jc w:val="center"/>
              <w:rPr>
                <w:sz w:val="20"/>
                <w:szCs w:val="20"/>
              </w:rPr>
            </w:pPr>
            <w:r>
              <w:rPr>
                <w:sz w:val="20"/>
                <w:szCs w:val="20"/>
              </w:rPr>
              <w:t>94237113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475D6D" w14:textId="77777777">
            <w:pPr>
              <w:spacing w:after="240" w:line="240" w:lineRule="auto"/>
              <w:jc w:val="center"/>
              <w:rPr>
                <w:sz w:val="20"/>
                <w:szCs w:val="20"/>
              </w:rPr>
            </w:pPr>
            <w:r>
              <w:rPr>
                <w:sz w:val="20"/>
                <w:szCs w:val="20"/>
              </w:rPr>
              <w:t>UCD1.2</w:t>
            </w:r>
          </w:p>
        </w:tc>
      </w:tr>
      <w:tr w:rsidR="00DB7704" w:rsidTr="69811C75" w14:paraId="1E779DD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8F120C" w14:textId="77777777">
            <w:pPr>
              <w:spacing w:after="240" w:line="240" w:lineRule="auto"/>
              <w:jc w:val="center"/>
              <w:rPr>
                <w:sz w:val="20"/>
                <w:szCs w:val="20"/>
              </w:rPr>
            </w:pPr>
            <w:r>
              <w:rPr>
                <w:sz w:val="20"/>
                <w:szCs w:val="20"/>
              </w:rPr>
              <w:t>BTB-01097609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F12E0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EBDA00"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BBDD82" w14:textId="77777777">
            <w:pPr>
              <w:spacing w:after="240" w:line="240" w:lineRule="auto"/>
              <w:jc w:val="center"/>
              <w:rPr>
                <w:sz w:val="20"/>
                <w:szCs w:val="20"/>
              </w:rPr>
            </w:pPr>
            <w:r>
              <w:rPr>
                <w:sz w:val="20"/>
                <w:szCs w:val="20"/>
              </w:rPr>
              <w:t>68011340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CD77F9" w14:textId="77777777">
            <w:pPr>
              <w:spacing w:after="240" w:line="240" w:lineRule="auto"/>
              <w:jc w:val="center"/>
              <w:rPr>
                <w:sz w:val="20"/>
                <w:szCs w:val="20"/>
              </w:rPr>
            </w:pPr>
            <w:r>
              <w:rPr>
                <w:sz w:val="20"/>
                <w:szCs w:val="20"/>
              </w:rPr>
              <w:t>UCD1.2</w:t>
            </w:r>
          </w:p>
        </w:tc>
      </w:tr>
      <w:tr w:rsidR="00DB7704" w:rsidTr="69811C75" w14:paraId="39DB908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A2AE0F" w14:textId="77777777">
            <w:pPr>
              <w:spacing w:after="240" w:line="240" w:lineRule="auto"/>
              <w:jc w:val="center"/>
              <w:rPr>
                <w:sz w:val="20"/>
                <w:szCs w:val="20"/>
              </w:rPr>
            </w:pPr>
            <w:r>
              <w:rPr>
                <w:sz w:val="20"/>
                <w:szCs w:val="20"/>
              </w:rPr>
              <w:t>BTB-01109703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CB29F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92478B"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BADC13" w14:textId="77777777">
            <w:pPr>
              <w:spacing w:after="240" w:line="240" w:lineRule="auto"/>
              <w:jc w:val="center"/>
              <w:rPr>
                <w:sz w:val="20"/>
                <w:szCs w:val="20"/>
              </w:rPr>
            </w:pPr>
            <w:r>
              <w:rPr>
                <w:sz w:val="20"/>
                <w:szCs w:val="20"/>
              </w:rPr>
              <w:t>26865356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747A06" w14:textId="77777777">
            <w:pPr>
              <w:spacing w:after="240" w:line="240" w:lineRule="auto"/>
              <w:jc w:val="center"/>
              <w:rPr>
                <w:sz w:val="20"/>
                <w:szCs w:val="20"/>
              </w:rPr>
            </w:pPr>
            <w:r>
              <w:rPr>
                <w:sz w:val="20"/>
                <w:szCs w:val="20"/>
              </w:rPr>
              <w:t>UCD1.2</w:t>
            </w:r>
          </w:p>
        </w:tc>
      </w:tr>
      <w:tr w:rsidR="00DB7704" w:rsidTr="69811C75" w14:paraId="3F88FD0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45EF40" w14:textId="77777777">
            <w:pPr>
              <w:spacing w:after="240" w:line="240" w:lineRule="auto"/>
              <w:jc w:val="center"/>
              <w:rPr>
                <w:sz w:val="20"/>
                <w:szCs w:val="20"/>
              </w:rPr>
            </w:pPr>
            <w:r>
              <w:rPr>
                <w:sz w:val="20"/>
                <w:szCs w:val="20"/>
              </w:rPr>
              <w:t>BTB-01124378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C48F8A"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622A08"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74C3FC" w14:textId="77777777">
            <w:pPr>
              <w:spacing w:after="240" w:line="240" w:lineRule="auto"/>
              <w:jc w:val="center"/>
              <w:rPr>
                <w:sz w:val="20"/>
                <w:szCs w:val="20"/>
              </w:rPr>
            </w:pPr>
            <w:r>
              <w:rPr>
                <w:sz w:val="20"/>
                <w:szCs w:val="20"/>
              </w:rPr>
              <w:t>6454883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663D52" w14:textId="77777777">
            <w:pPr>
              <w:spacing w:after="240" w:line="240" w:lineRule="auto"/>
              <w:jc w:val="center"/>
              <w:rPr>
                <w:sz w:val="20"/>
                <w:szCs w:val="20"/>
              </w:rPr>
            </w:pPr>
            <w:r>
              <w:rPr>
                <w:sz w:val="20"/>
                <w:szCs w:val="20"/>
              </w:rPr>
              <w:t>UCD1.2</w:t>
            </w:r>
          </w:p>
        </w:tc>
      </w:tr>
      <w:tr w:rsidR="00DB7704" w:rsidTr="69811C75" w14:paraId="279DF8C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7A5E67" w14:textId="77777777">
            <w:pPr>
              <w:spacing w:after="240" w:line="240" w:lineRule="auto"/>
              <w:jc w:val="center"/>
              <w:rPr>
                <w:sz w:val="20"/>
                <w:szCs w:val="20"/>
              </w:rPr>
            </w:pPr>
            <w:r>
              <w:rPr>
                <w:sz w:val="20"/>
                <w:szCs w:val="20"/>
              </w:rPr>
              <w:t>BTB-01130079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49A395"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B8AAA0"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83A903" w14:textId="77777777">
            <w:pPr>
              <w:spacing w:after="240" w:line="240" w:lineRule="auto"/>
              <w:jc w:val="center"/>
              <w:rPr>
                <w:sz w:val="20"/>
                <w:szCs w:val="20"/>
              </w:rPr>
            </w:pPr>
            <w:r>
              <w:rPr>
                <w:sz w:val="20"/>
                <w:szCs w:val="20"/>
              </w:rPr>
              <w:t>56304212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F2BB90" w14:textId="77777777">
            <w:pPr>
              <w:spacing w:after="240" w:line="240" w:lineRule="auto"/>
              <w:jc w:val="center"/>
              <w:rPr>
                <w:sz w:val="20"/>
                <w:szCs w:val="20"/>
              </w:rPr>
            </w:pPr>
            <w:r>
              <w:rPr>
                <w:sz w:val="20"/>
                <w:szCs w:val="20"/>
              </w:rPr>
              <w:t>UCD1.2</w:t>
            </w:r>
          </w:p>
        </w:tc>
      </w:tr>
      <w:tr w:rsidR="00DB7704" w:rsidTr="69811C75" w14:paraId="3B0B5FF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14EA8A" w14:textId="77777777">
            <w:pPr>
              <w:spacing w:after="240" w:line="240" w:lineRule="auto"/>
              <w:jc w:val="center"/>
              <w:rPr>
                <w:sz w:val="20"/>
                <w:szCs w:val="20"/>
              </w:rPr>
            </w:pPr>
            <w:r>
              <w:rPr>
                <w:sz w:val="20"/>
                <w:szCs w:val="20"/>
              </w:rPr>
              <w:t>BTB-01141508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E05F34"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C6F3BD"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C81D90" w14:textId="77777777">
            <w:pPr>
              <w:spacing w:after="240" w:line="240" w:lineRule="auto"/>
              <w:jc w:val="center"/>
              <w:rPr>
                <w:sz w:val="20"/>
                <w:szCs w:val="20"/>
              </w:rPr>
            </w:pPr>
            <w:r>
              <w:rPr>
                <w:sz w:val="20"/>
                <w:szCs w:val="20"/>
              </w:rPr>
              <w:t>824959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E6990C" w14:textId="77777777">
            <w:pPr>
              <w:spacing w:after="240" w:line="240" w:lineRule="auto"/>
              <w:jc w:val="center"/>
              <w:rPr>
                <w:sz w:val="20"/>
                <w:szCs w:val="20"/>
              </w:rPr>
            </w:pPr>
            <w:r>
              <w:rPr>
                <w:sz w:val="20"/>
                <w:szCs w:val="20"/>
              </w:rPr>
              <w:t>UCD1.2</w:t>
            </w:r>
          </w:p>
        </w:tc>
      </w:tr>
      <w:tr w:rsidR="00DB7704" w:rsidTr="69811C75" w14:paraId="24DA951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0081ED" w14:textId="77777777">
            <w:pPr>
              <w:spacing w:after="240" w:line="240" w:lineRule="auto"/>
              <w:jc w:val="center"/>
              <w:rPr>
                <w:sz w:val="20"/>
                <w:szCs w:val="20"/>
              </w:rPr>
            </w:pPr>
            <w:r>
              <w:rPr>
                <w:sz w:val="20"/>
                <w:szCs w:val="20"/>
              </w:rPr>
              <w:t>BTB-01141770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16624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21D285"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BC3EC6" w14:textId="77777777">
            <w:pPr>
              <w:spacing w:after="240" w:line="240" w:lineRule="auto"/>
              <w:jc w:val="center"/>
              <w:rPr>
                <w:sz w:val="20"/>
                <w:szCs w:val="20"/>
              </w:rPr>
            </w:pPr>
            <w:r>
              <w:rPr>
                <w:sz w:val="20"/>
                <w:szCs w:val="20"/>
              </w:rPr>
              <w:t>921314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6A9423" w14:textId="77777777">
            <w:pPr>
              <w:spacing w:after="240" w:line="240" w:lineRule="auto"/>
              <w:jc w:val="center"/>
              <w:rPr>
                <w:sz w:val="20"/>
                <w:szCs w:val="20"/>
              </w:rPr>
            </w:pPr>
            <w:r>
              <w:rPr>
                <w:sz w:val="20"/>
                <w:szCs w:val="20"/>
              </w:rPr>
              <w:t>UCD1.2</w:t>
            </w:r>
          </w:p>
        </w:tc>
      </w:tr>
      <w:tr w:rsidR="00DB7704" w:rsidTr="69811C75" w14:paraId="2F2C2B9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C66D19" w14:textId="77777777">
            <w:pPr>
              <w:spacing w:after="240" w:line="240" w:lineRule="auto"/>
              <w:jc w:val="center"/>
              <w:rPr>
                <w:sz w:val="20"/>
                <w:szCs w:val="20"/>
              </w:rPr>
            </w:pPr>
            <w:r>
              <w:rPr>
                <w:sz w:val="20"/>
                <w:szCs w:val="20"/>
              </w:rPr>
              <w:t>BTB-01146838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DC348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86A4F3"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C9B55F" w14:textId="77777777">
            <w:pPr>
              <w:spacing w:after="240" w:line="240" w:lineRule="auto"/>
              <w:jc w:val="center"/>
              <w:rPr>
                <w:sz w:val="20"/>
                <w:szCs w:val="20"/>
              </w:rPr>
            </w:pPr>
            <w:r>
              <w:rPr>
                <w:sz w:val="20"/>
                <w:szCs w:val="20"/>
              </w:rPr>
              <w:t>48436492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DA3D66" w14:textId="77777777">
            <w:pPr>
              <w:spacing w:after="240" w:line="240" w:lineRule="auto"/>
              <w:jc w:val="center"/>
              <w:rPr>
                <w:sz w:val="20"/>
                <w:szCs w:val="20"/>
              </w:rPr>
            </w:pPr>
            <w:r>
              <w:rPr>
                <w:sz w:val="20"/>
                <w:szCs w:val="20"/>
              </w:rPr>
              <w:t>UCD1.2</w:t>
            </w:r>
          </w:p>
        </w:tc>
      </w:tr>
      <w:tr w:rsidR="00DB7704" w:rsidTr="69811C75" w14:paraId="660592F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6DD96C" w14:textId="77777777">
            <w:pPr>
              <w:spacing w:after="240" w:line="240" w:lineRule="auto"/>
              <w:jc w:val="center"/>
              <w:rPr>
                <w:sz w:val="20"/>
                <w:szCs w:val="20"/>
              </w:rPr>
            </w:pPr>
            <w:r>
              <w:rPr>
                <w:sz w:val="20"/>
                <w:szCs w:val="20"/>
              </w:rPr>
              <w:t>BTB-01172317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C0DEF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9CE392"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873212" w14:textId="77777777">
            <w:pPr>
              <w:spacing w:after="240" w:line="240" w:lineRule="auto"/>
              <w:jc w:val="center"/>
              <w:rPr>
                <w:sz w:val="20"/>
                <w:szCs w:val="20"/>
              </w:rPr>
            </w:pPr>
            <w:r>
              <w:rPr>
                <w:sz w:val="20"/>
                <w:szCs w:val="20"/>
              </w:rPr>
              <w:t>34781679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C015CE" w14:textId="77777777">
            <w:pPr>
              <w:spacing w:after="240" w:line="240" w:lineRule="auto"/>
              <w:jc w:val="center"/>
              <w:rPr>
                <w:sz w:val="20"/>
                <w:szCs w:val="20"/>
              </w:rPr>
            </w:pPr>
            <w:r>
              <w:rPr>
                <w:sz w:val="20"/>
                <w:szCs w:val="20"/>
              </w:rPr>
              <w:t>UCD1.2</w:t>
            </w:r>
          </w:p>
        </w:tc>
      </w:tr>
      <w:tr w:rsidR="00DB7704" w:rsidTr="69811C75" w14:paraId="3DDB3BA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18FC5C" w14:textId="77777777">
            <w:pPr>
              <w:spacing w:after="240" w:line="240" w:lineRule="auto"/>
              <w:jc w:val="center"/>
              <w:rPr>
                <w:sz w:val="20"/>
                <w:szCs w:val="20"/>
              </w:rPr>
            </w:pPr>
            <w:r>
              <w:rPr>
                <w:sz w:val="20"/>
                <w:szCs w:val="20"/>
              </w:rPr>
              <w:t>BTB-01276763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D94439"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B58890"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230963" w14:textId="77777777">
            <w:pPr>
              <w:spacing w:after="240" w:line="240" w:lineRule="auto"/>
              <w:jc w:val="center"/>
              <w:rPr>
                <w:sz w:val="20"/>
                <w:szCs w:val="20"/>
              </w:rPr>
            </w:pPr>
            <w:r>
              <w:rPr>
                <w:sz w:val="20"/>
                <w:szCs w:val="20"/>
              </w:rPr>
              <w:t>3921800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E7C799" w14:textId="77777777">
            <w:pPr>
              <w:spacing w:after="240" w:line="240" w:lineRule="auto"/>
              <w:jc w:val="center"/>
              <w:rPr>
                <w:sz w:val="20"/>
                <w:szCs w:val="20"/>
              </w:rPr>
            </w:pPr>
            <w:r>
              <w:rPr>
                <w:sz w:val="20"/>
                <w:szCs w:val="20"/>
              </w:rPr>
              <w:t>UCD1.2</w:t>
            </w:r>
          </w:p>
        </w:tc>
      </w:tr>
      <w:tr w:rsidR="00DB7704" w:rsidTr="69811C75" w14:paraId="2832793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4CA44B" w14:textId="77777777">
            <w:pPr>
              <w:spacing w:after="240" w:line="240" w:lineRule="auto"/>
              <w:jc w:val="center"/>
              <w:rPr>
                <w:sz w:val="20"/>
                <w:szCs w:val="20"/>
              </w:rPr>
            </w:pPr>
            <w:r>
              <w:rPr>
                <w:sz w:val="20"/>
                <w:szCs w:val="20"/>
              </w:rPr>
              <w:t>BTB-01285245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BBF74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696D8E"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D601A9" w14:textId="77777777">
            <w:pPr>
              <w:spacing w:after="240" w:line="240" w:lineRule="auto"/>
              <w:jc w:val="center"/>
              <w:rPr>
                <w:sz w:val="20"/>
                <w:szCs w:val="20"/>
              </w:rPr>
            </w:pPr>
            <w:r>
              <w:rPr>
                <w:sz w:val="20"/>
                <w:szCs w:val="20"/>
              </w:rPr>
              <w:t>62673903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F92FEB" w14:textId="77777777">
            <w:pPr>
              <w:spacing w:after="240" w:line="240" w:lineRule="auto"/>
              <w:jc w:val="center"/>
              <w:rPr>
                <w:sz w:val="20"/>
                <w:szCs w:val="20"/>
              </w:rPr>
            </w:pPr>
            <w:r>
              <w:rPr>
                <w:sz w:val="20"/>
                <w:szCs w:val="20"/>
              </w:rPr>
              <w:t>UCD1.2</w:t>
            </w:r>
          </w:p>
        </w:tc>
      </w:tr>
      <w:tr w:rsidR="00DB7704" w:rsidTr="69811C75" w14:paraId="4302659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C7A745" w14:textId="77777777">
            <w:pPr>
              <w:spacing w:after="240" w:line="240" w:lineRule="auto"/>
              <w:jc w:val="center"/>
              <w:rPr>
                <w:sz w:val="20"/>
                <w:szCs w:val="20"/>
              </w:rPr>
            </w:pPr>
            <w:r>
              <w:rPr>
                <w:sz w:val="20"/>
                <w:szCs w:val="20"/>
              </w:rPr>
              <w:t>BTB-01287574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C927D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702CFB"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7766E4" w14:textId="77777777">
            <w:pPr>
              <w:spacing w:after="240" w:line="240" w:lineRule="auto"/>
              <w:jc w:val="center"/>
              <w:rPr>
                <w:sz w:val="20"/>
                <w:szCs w:val="20"/>
              </w:rPr>
            </w:pPr>
            <w:r>
              <w:rPr>
                <w:sz w:val="20"/>
                <w:szCs w:val="20"/>
              </w:rPr>
              <w:t>132565213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AB9C0E" w14:textId="77777777">
            <w:pPr>
              <w:spacing w:after="240" w:line="240" w:lineRule="auto"/>
              <w:jc w:val="center"/>
              <w:rPr>
                <w:sz w:val="20"/>
                <w:szCs w:val="20"/>
              </w:rPr>
            </w:pPr>
            <w:r>
              <w:rPr>
                <w:sz w:val="20"/>
                <w:szCs w:val="20"/>
              </w:rPr>
              <w:t>UCD1.2</w:t>
            </w:r>
          </w:p>
        </w:tc>
      </w:tr>
      <w:tr w:rsidR="00DB7704" w:rsidTr="69811C75" w14:paraId="182B2B4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499468" w14:textId="77777777">
            <w:pPr>
              <w:spacing w:after="240" w:line="240" w:lineRule="auto"/>
              <w:jc w:val="center"/>
              <w:rPr>
                <w:sz w:val="20"/>
                <w:szCs w:val="20"/>
              </w:rPr>
            </w:pPr>
            <w:r>
              <w:rPr>
                <w:sz w:val="20"/>
                <w:szCs w:val="20"/>
              </w:rPr>
              <w:t>BTB-01294230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050A2A"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5F18D4"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735672" w14:textId="77777777">
            <w:pPr>
              <w:spacing w:after="240" w:line="240" w:lineRule="auto"/>
              <w:jc w:val="center"/>
              <w:rPr>
                <w:sz w:val="20"/>
                <w:szCs w:val="20"/>
              </w:rPr>
            </w:pPr>
            <w:r>
              <w:rPr>
                <w:sz w:val="20"/>
                <w:szCs w:val="20"/>
              </w:rPr>
              <w:t>54832971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92FA1A" w14:textId="77777777">
            <w:pPr>
              <w:spacing w:after="240" w:line="240" w:lineRule="auto"/>
              <w:jc w:val="center"/>
              <w:rPr>
                <w:sz w:val="20"/>
                <w:szCs w:val="20"/>
              </w:rPr>
            </w:pPr>
            <w:r>
              <w:rPr>
                <w:sz w:val="20"/>
                <w:szCs w:val="20"/>
              </w:rPr>
              <w:t>UCD1.2</w:t>
            </w:r>
          </w:p>
        </w:tc>
      </w:tr>
      <w:tr w:rsidR="00DB7704" w:rsidTr="69811C75" w14:paraId="7A1FE52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07B201" w14:textId="77777777">
            <w:pPr>
              <w:spacing w:after="240" w:line="240" w:lineRule="auto"/>
              <w:jc w:val="center"/>
              <w:rPr>
                <w:sz w:val="20"/>
                <w:szCs w:val="20"/>
              </w:rPr>
            </w:pPr>
            <w:r>
              <w:rPr>
                <w:sz w:val="20"/>
                <w:szCs w:val="20"/>
              </w:rPr>
              <w:t>BTB-01303828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84B0D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950B79"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14AF1D" w14:textId="77777777">
            <w:pPr>
              <w:spacing w:after="240" w:line="240" w:lineRule="auto"/>
              <w:jc w:val="center"/>
              <w:rPr>
                <w:sz w:val="20"/>
                <w:szCs w:val="20"/>
              </w:rPr>
            </w:pPr>
            <w:r>
              <w:rPr>
                <w:sz w:val="20"/>
                <w:szCs w:val="20"/>
              </w:rPr>
              <w:t>36747942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CCFA58" w14:textId="77777777">
            <w:pPr>
              <w:spacing w:after="240" w:line="240" w:lineRule="auto"/>
              <w:jc w:val="center"/>
              <w:rPr>
                <w:sz w:val="20"/>
                <w:szCs w:val="20"/>
              </w:rPr>
            </w:pPr>
            <w:r>
              <w:rPr>
                <w:sz w:val="20"/>
                <w:szCs w:val="20"/>
              </w:rPr>
              <w:t>UCD1.2</w:t>
            </w:r>
          </w:p>
        </w:tc>
      </w:tr>
      <w:tr w:rsidR="00DB7704" w:rsidTr="69811C75" w14:paraId="5775DFE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BA111E" w14:textId="77777777">
            <w:pPr>
              <w:spacing w:after="240" w:line="240" w:lineRule="auto"/>
              <w:jc w:val="center"/>
              <w:rPr>
                <w:sz w:val="20"/>
                <w:szCs w:val="20"/>
              </w:rPr>
            </w:pPr>
            <w:r>
              <w:rPr>
                <w:sz w:val="20"/>
                <w:szCs w:val="20"/>
              </w:rPr>
              <w:t>BTB-01371672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B3272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D23D5B"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E17DCA" w14:textId="77777777">
            <w:pPr>
              <w:spacing w:after="240" w:line="240" w:lineRule="auto"/>
              <w:jc w:val="center"/>
              <w:rPr>
                <w:sz w:val="20"/>
                <w:szCs w:val="20"/>
              </w:rPr>
            </w:pPr>
            <w:r>
              <w:rPr>
                <w:sz w:val="20"/>
                <w:szCs w:val="20"/>
              </w:rPr>
              <w:t>49801112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B655FC" w14:textId="77777777">
            <w:pPr>
              <w:spacing w:after="240" w:line="240" w:lineRule="auto"/>
              <w:jc w:val="center"/>
              <w:rPr>
                <w:sz w:val="20"/>
                <w:szCs w:val="20"/>
              </w:rPr>
            </w:pPr>
            <w:r>
              <w:rPr>
                <w:sz w:val="20"/>
                <w:szCs w:val="20"/>
              </w:rPr>
              <w:t>UCD1.2</w:t>
            </w:r>
          </w:p>
        </w:tc>
      </w:tr>
      <w:tr w:rsidR="00DB7704" w:rsidTr="69811C75" w14:paraId="0587A77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314BC6" w14:textId="77777777">
            <w:pPr>
              <w:spacing w:after="240" w:line="240" w:lineRule="auto"/>
              <w:jc w:val="center"/>
              <w:rPr>
                <w:sz w:val="20"/>
                <w:szCs w:val="20"/>
              </w:rPr>
            </w:pPr>
            <w:r>
              <w:rPr>
                <w:sz w:val="20"/>
                <w:szCs w:val="20"/>
              </w:rPr>
              <w:t>BTB-01375460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56275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5AA021"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207D7D" w14:textId="77777777">
            <w:pPr>
              <w:spacing w:after="240" w:line="240" w:lineRule="auto"/>
              <w:jc w:val="center"/>
              <w:rPr>
                <w:sz w:val="20"/>
                <w:szCs w:val="20"/>
              </w:rPr>
            </w:pPr>
            <w:r>
              <w:rPr>
                <w:sz w:val="20"/>
                <w:szCs w:val="20"/>
              </w:rPr>
              <w:t>50882009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0198EF" w14:textId="77777777">
            <w:pPr>
              <w:spacing w:after="240" w:line="240" w:lineRule="auto"/>
              <w:jc w:val="center"/>
              <w:rPr>
                <w:sz w:val="20"/>
                <w:szCs w:val="20"/>
              </w:rPr>
            </w:pPr>
            <w:r>
              <w:rPr>
                <w:sz w:val="20"/>
                <w:szCs w:val="20"/>
              </w:rPr>
              <w:t>UCD1.2</w:t>
            </w:r>
          </w:p>
        </w:tc>
      </w:tr>
      <w:tr w:rsidR="00DB7704" w:rsidTr="69811C75" w14:paraId="06973DD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841A42" w14:textId="77777777">
            <w:pPr>
              <w:spacing w:after="240" w:line="240" w:lineRule="auto"/>
              <w:jc w:val="center"/>
              <w:rPr>
                <w:sz w:val="20"/>
                <w:szCs w:val="20"/>
              </w:rPr>
            </w:pPr>
            <w:r>
              <w:rPr>
                <w:sz w:val="20"/>
                <w:szCs w:val="20"/>
              </w:rPr>
              <w:t>BTB-01397485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B4366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7C1C26"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BED389" w14:textId="77777777">
            <w:pPr>
              <w:spacing w:after="240" w:line="240" w:lineRule="auto"/>
              <w:jc w:val="center"/>
              <w:rPr>
                <w:sz w:val="20"/>
                <w:szCs w:val="20"/>
              </w:rPr>
            </w:pPr>
            <w:r>
              <w:rPr>
                <w:sz w:val="20"/>
                <w:szCs w:val="20"/>
              </w:rPr>
              <w:t>33412632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633176" w14:textId="77777777">
            <w:pPr>
              <w:spacing w:after="240" w:line="240" w:lineRule="auto"/>
              <w:jc w:val="center"/>
              <w:rPr>
                <w:sz w:val="20"/>
                <w:szCs w:val="20"/>
              </w:rPr>
            </w:pPr>
            <w:r>
              <w:rPr>
                <w:sz w:val="20"/>
                <w:szCs w:val="20"/>
              </w:rPr>
              <w:t>UCD1.2</w:t>
            </w:r>
          </w:p>
        </w:tc>
      </w:tr>
      <w:tr w:rsidR="00DB7704" w:rsidTr="69811C75" w14:paraId="01760EA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27CE93" w14:textId="77777777">
            <w:pPr>
              <w:spacing w:after="240" w:line="240" w:lineRule="auto"/>
              <w:jc w:val="center"/>
              <w:rPr>
                <w:sz w:val="20"/>
                <w:szCs w:val="20"/>
              </w:rPr>
            </w:pPr>
            <w:r>
              <w:rPr>
                <w:sz w:val="20"/>
                <w:szCs w:val="20"/>
              </w:rPr>
              <w:t>BTB-01416427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2A580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DA3B95"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456366" w14:textId="77777777">
            <w:pPr>
              <w:spacing w:after="240" w:line="240" w:lineRule="auto"/>
              <w:jc w:val="center"/>
              <w:rPr>
                <w:sz w:val="20"/>
                <w:szCs w:val="20"/>
              </w:rPr>
            </w:pPr>
            <w:r>
              <w:rPr>
                <w:sz w:val="20"/>
                <w:szCs w:val="20"/>
              </w:rPr>
              <w:t>52293262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E4A5CA" w14:textId="77777777">
            <w:pPr>
              <w:spacing w:after="240" w:line="240" w:lineRule="auto"/>
              <w:jc w:val="center"/>
              <w:rPr>
                <w:sz w:val="20"/>
                <w:szCs w:val="20"/>
              </w:rPr>
            </w:pPr>
            <w:r>
              <w:rPr>
                <w:sz w:val="20"/>
                <w:szCs w:val="20"/>
              </w:rPr>
              <w:t>UCD1.2</w:t>
            </w:r>
          </w:p>
        </w:tc>
      </w:tr>
      <w:tr w:rsidR="00DB7704" w:rsidTr="69811C75" w14:paraId="0D7D472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614CC8" w14:textId="77777777">
            <w:pPr>
              <w:spacing w:after="240" w:line="240" w:lineRule="auto"/>
              <w:jc w:val="center"/>
              <w:rPr>
                <w:sz w:val="20"/>
                <w:szCs w:val="20"/>
              </w:rPr>
            </w:pPr>
            <w:r>
              <w:rPr>
                <w:sz w:val="20"/>
                <w:szCs w:val="20"/>
              </w:rPr>
              <w:t>BTB-01426876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C8134A"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379DFD"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F97A3C" w14:textId="77777777">
            <w:pPr>
              <w:spacing w:after="240" w:line="240" w:lineRule="auto"/>
              <w:jc w:val="center"/>
              <w:rPr>
                <w:sz w:val="20"/>
                <w:szCs w:val="20"/>
              </w:rPr>
            </w:pPr>
            <w:r>
              <w:rPr>
                <w:sz w:val="20"/>
                <w:szCs w:val="20"/>
              </w:rPr>
              <w:t>34648625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309801" w14:textId="77777777">
            <w:pPr>
              <w:spacing w:after="240" w:line="240" w:lineRule="auto"/>
              <w:jc w:val="center"/>
              <w:rPr>
                <w:sz w:val="20"/>
                <w:szCs w:val="20"/>
              </w:rPr>
            </w:pPr>
            <w:r>
              <w:rPr>
                <w:sz w:val="20"/>
                <w:szCs w:val="20"/>
              </w:rPr>
              <w:t>UCD1.2</w:t>
            </w:r>
          </w:p>
        </w:tc>
      </w:tr>
      <w:tr w:rsidR="00DB7704" w:rsidTr="69811C75" w14:paraId="7CF3B91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2AFF84" w14:textId="77777777">
            <w:pPr>
              <w:spacing w:after="240" w:line="240" w:lineRule="auto"/>
              <w:jc w:val="center"/>
              <w:rPr>
                <w:sz w:val="20"/>
                <w:szCs w:val="20"/>
              </w:rPr>
            </w:pPr>
            <w:r>
              <w:rPr>
                <w:sz w:val="20"/>
                <w:szCs w:val="20"/>
              </w:rPr>
              <w:t>BTB-01453354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9C147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6F2AD0"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284B7F" w14:textId="77777777">
            <w:pPr>
              <w:spacing w:after="240" w:line="240" w:lineRule="auto"/>
              <w:jc w:val="center"/>
              <w:rPr>
                <w:sz w:val="20"/>
                <w:szCs w:val="20"/>
              </w:rPr>
            </w:pPr>
            <w:r>
              <w:rPr>
                <w:sz w:val="20"/>
                <w:szCs w:val="20"/>
              </w:rPr>
              <w:t>74906647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9E1590" w14:textId="77777777">
            <w:pPr>
              <w:spacing w:after="240" w:line="240" w:lineRule="auto"/>
              <w:jc w:val="center"/>
              <w:rPr>
                <w:sz w:val="20"/>
                <w:szCs w:val="20"/>
              </w:rPr>
            </w:pPr>
            <w:r>
              <w:rPr>
                <w:sz w:val="20"/>
                <w:szCs w:val="20"/>
              </w:rPr>
              <w:t>UCD1.2</w:t>
            </w:r>
          </w:p>
        </w:tc>
      </w:tr>
      <w:tr w:rsidR="00DB7704" w:rsidTr="69811C75" w14:paraId="72D3B31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6BBBB2" w14:textId="77777777">
            <w:pPr>
              <w:spacing w:after="240" w:line="240" w:lineRule="auto"/>
              <w:jc w:val="center"/>
              <w:rPr>
                <w:sz w:val="20"/>
                <w:szCs w:val="20"/>
              </w:rPr>
            </w:pPr>
            <w:r>
              <w:rPr>
                <w:sz w:val="20"/>
                <w:szCs w:val="20"/>
              </w:rPr>
              <w:t>BTB-01478115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E8E55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D048C6"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D9EB6A" w14:textId="77777777">
            <w:pPr>
              <w:spacing w:after="240" w:line="240" w:lineRule="auto"/>
              <w:jc w:val="center"/>
              <w:rPr>
                <w:sz w:val="20"/>
                <w:szCs w:val="20"/>
              </w:rPr>
            </w:pPr>
            <w:r>
              <w:rPr>
                <w:sz w:val="20"/>
                <w:szCs w:val="20"/>
              </w:rPr>
              <w:t>41400156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72748F" w14:textId="77777777">
            <w:pPr>
              <w:spacing w:after="240" w:line="240" w:lineRule="auto"/>
              <w:jc w:val="center"/>
              <w:rPr>
                <w:sz w:val="20"/>
                <w:szCs w:val="20"/>
              </w:rPr>
            </w:pPr>
            <w:r>
              <w:rPr>
                <w:sz w:val="20"/>
                <w:szCs w:val="20"/>
              </w:rPr>
              <w:t>UCD1.2</w:t>
            </w:r>
          </w:p>
        </w:tc>
      </w:tr>
      <w:tr w:rsidR="00DB7704" w:rsidTr="69811C75" w14:paraId="17809BC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01CDCC" w14:textId="77777777">
            <w:pPr>
              <w:spacing w:after="240" w:line="240" w:lineRule="auto"/>
              <w:jc w:val="center"/>
              <w:rPr>
                <w:sz w:val="20"/>
                <w:szCs w:val="20"/>
              </w:rPr>
            </w:pPr>
            <w:r>
              <w:rPr>
                <w:sz w:val="20"/>
                <w:szCs w:val="20"/>
              </w:rPr>
              <w:t>BTB-01495784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1B338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FF859C"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725ABD" w14:textId="77777777">
            <w:pPr>
              <w:spacing w:after="240" w:line="240" w:lineRule="auto"/>
              <w:jc w:val="center"/>
              <w:rPr>
                <w:sz w:val="20"/>
                <w:szCs w:val="20"/>
              </w:rPr>
            </w:pPr>
            <w:r>
              <w:rPr>
                <w:sz w:val="20"/>
                <w:szCs w:val="20"/>
              </w:rPr>
              <w:t>33897254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44D169" w14:textId="77777777">
            <w:pPr>
              <w:spacing w:after="240" w:line="240" w:lineRule="auto"/>
              <w:jc w:val="center"/>
              <w:rPr>
                <w:sz w:val="20"/>
                <w:szCs w:val="20"/>
              </w:rPr>
            </w:pPr>
            <w:r>
              <w:rPr>
                <w:sz w:val="20"/>
                <w:szCs w:val="20"/>
              </w:rPr>
              <w:t>UCD1.2</w:t>
            </w:r>
          </w:p>
        </w:tc>
      </w:tr>
      <w:tr w:rsidR="00DB7704" w:rsidTr="69811C75" w14:paraId="2D07D80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78A405" w14:textId="77777777">
            <w:pPr>
              <w:spacing w:after="240" w:line="240" w:lineRule="auto"/>
              <w:jc w:val="center"/>
              <w:rPr>
                <w:sz w:val="20"/>
                <w:szCs w:val="20"/>
              </w:rPr>
            </w:pPr>
            <w:r>
              <w:rPr>
                <w:sz w:val="20"/>
                <w:szCs w:val="20"/>
              </w:rPr>
              <w:t>BTB-01498887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9AF3A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B8B4C8"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DA3C78" w14:textId="77777777">
            <w:pPr>
              <w:spacing w:after="240" w:line="240" w:lineRule="auto"/>
              <w:jc w:val="center"/>
              <w:rPr>
                <w:sz w:val="20"/>
                <w:szCs w:val="20"/>
              </w:rPr>
            </w:pPr>
            <w:r>
              <w:rPr>
                <w:sz w:val="20"/>
                <w:szCs w:val="20"/>
              </w:rPr>
              <w:t>121868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7496CD" w14:textId="77777777">
            <w:pPr>
              <w:spacing w:after="240" w:line="240" w:lineRule="auto"/>
              <w:jc w:val="center"/>
              <w:rPr>
                <w:sz w:val="20"/>
                <w:szCs w:val="20"/>
              </w:rPr>
            </w:pPr>
            <w:r>
              <w:rPr>
                <w:sz w:val="20"/>
                <w:szCs w:val="20"/>
              </w:rPr>
              <w:t>UCD1.2</w:t>
            </w:r>
          </w:p>
        </w:tc>
      </w:tr>
      <w:tr w:rsidR="00DB7704" w:rsidTr="69811C75" w14:paraId="53BE4F1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E30D89" w14:textId="77777777">
            <w:pPr>
              <w:spacing w:after="240" w:line="240" w:lineRule="auto"/>
              <w:jc w:val="center"/>
              <w:rPr>
                <w:sz w:val="20"/>
                <w:szCs w:val="20"/>
              </w:rPr>
            </w:pPr>
            <w:r>
              <w:rPr>
                <w:sz w:val="20"/>
                <w:szCs w:val="20"/>
              </w:rPr>
              <w:t>BTB-01565998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989A6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BC2F5A"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E0668B" w14:textId="77777777">
            <w:pPr>
              <w:spacing w:after="240" w:line="240" w:lineRule="auto"/>
              <w:jc w:val="center"/>
              <w:rPr>
                <w:sz w:val="20"/>
                <w:szCs w:val="20"/>
              </w:rPr>
            </w:pPr>
            <w:r>
              <w:rPr>
                <w:sz w:val="20"/>
                <w:szCs w:val="20"/>
              </w:rPr>
              <w:t>37887781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0AEAA2" w14:textId="77777777">
            <w:pPr>
              <w:spacing w:after="240" w:line="240" w:lineRule="auto"/>
              <w:jc w:val="center"/>
              <w:rPr>
                <w:sz w:val="20"/>
                <w:szCs w:val="20"/>
              </w:rPr>
            </w:pPr>
            <w:r>
              <w:rPr>
                <w:sz w:val="20"/>
                <w:szCs w:val="20"/>
              </w:rPr>
              <w:t>UCD1.2</w:t>
            </w:r>
          </w:p>
        </w:tc>
      </w:tr>
      <w:tr w:rsidR="00DB7704" w:rsidTr="69811C75" w14:paraId="7A2BFC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6A4A9D" w14:textId="77777777">
            <w:pPr>
              <w:spacing w:after="240" w:line="240" w:lineRule="auto"/>
              <w:jc w:val="center"/>
              <w:rPr>
                <w:sz w:val="20"/>
                <w:szCs w:val="20"/>
              </w:rPr>
            </w:pPr>
            <w:r>
              <w:rPr>
                <w:sz w:val="20"/>
                <w:szCs w:val="20"/>
              </w:rPr>
              <w:t>BTB-01626709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43F40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1B811D"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E418B6" w14:textId="77777777">
            <w:pPr>
              <w:spacing w:after="240" w:line="240" w:lineRule="auto"/>
              <w:jc w:val="center"/>
              <w:rPr>
                <w:sz w:val="20"/>
                <w:szCs w:val="20"/>
              </w:rPr>
            </w:pPr>
            <w:r>
              <w:rPr>
                <w:sz w:val="20"/>
                <w:szCs w:val="20"/>
              </w:rPr>
              <w:t>113301217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E6C658" w14:textId="77777777">
            <w:pPr>
              <w:spacing w:after="240" w:line="240" w:lineRule="auto"/>
              <w:jc w:val="center"/>
              <w:rPr>
                <w:sz w:val="20"/>
                <w:szCs w:val="20"/>
              </w:rPr>
            </w:pPr>
            <w:r>
              <w:rPr>
                <w:sz w:val="20"/>
                <w:szCs w:val="20"/>
              </w:rPr>
              <w:t>UCD1.2</w:t>
            </w:r>
          </w:p>
        </w:tc>
      </w:tr>
      <w:tr w:rsidR="00DB7704" w:rsidTr="69811C75" w14:paraId="4BBF819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B4AAD4" w14:textId="77777777">
            <w:pPr>
              <w:spacing w:after="240" w:line="240" w:lineRule="auto"/>
              <w:jc w:val="center"/>
              <w:rPr>
                <w:sz w:val="20"/>
                <w:szCs w:val="20"/>
              </w:rPr>
            </w:pPr>
            <w:r>
              <w:rPr>
                <w:sz w:val="20"/>
                <w:szCs w:val="20"/>
              </w:rPr>
              <w:t>BTB-01656080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2C379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14B590"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6D19CD" w14:textId="77777777">
            <w:pPr>
              <w:spacing w:after="240" w:line="240" w:lineRule="auto"/>
              <w:jc w:val="center"/>
              <w:rPr>
                <w:sz w:val="20"/>
                <w:szCs w:val="20"/>
              </w:rPr>
            </w:pPr>
            <w:r>
              <w:rPr>
                <w:sz w:val="20"/>
                <w:szCs w:val="20"/>
              </w:rPr>
              <w:t>51162240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47EB21" w14:textId="77777777">
            <w:pPr>
              <w:spacing w:after="240" w:line="240" w:lineRule="auto"/>
              <w:jc w:val="center"/>
              <w:rPr>
                <w:sz w:val="20"/>
                <w:szCs w:val="20"/>
              </w:rPr>
            </w:pPr>
            <w:r>
              <w:rPr>
                <w:sz w:val="20"/>
                <w:szCs w:val="20"/>
              </w:rPr>
              <w:t>UCD1.2</w:t>
            </w:r>
          </w:p>
        </w:tc>
      </w:tr>
      <w:tr w:rsidR="00DB7704" w:rsidTr="69811C75" w14:paraId="200190E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5EB151" w14:textId="77777777">
            <w:pPr>
              <w:spacing w:after="240" w:line="240" w:lineRule="auto"/>
              <w:jc w:val="center"/>
              <w:rPr>
                <w:sz w:val="20"/>
                <w:szCs w:val="20"/>
              </w:rPr>
            </w:pPr>
            <w:r>
              <w:rPr>
                <w:sz w:val="20"/>
                <w:szCs w:val="20"/>
              </w:rPr>
              <w:t>BTB-01715543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CCB31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3CE488"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0F56B8" w14:textId="77777777">
            <w:pPr>
              <w:spacing w:after="240" w:line="240" w:lineRule="auto"/>
              <w:jc w:val="center"/>
              <w:rPr>
                <w:sz w:val="20"/>
                <w:szCs w:val="20"/>
              </w:rPr>
            </w:pPr>
            <w:r>
              <w:rPr>
                <w:sz w:val="20"/>
                <w:szCs w:val="20"/>
              </w:rPr>
              <w:t>44189026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5F783D" w14:textId="77777777">
            <w:pPr>
              <w:spacing w:after="240" w:line="240" w:lineRule="auto"/>
              <w:jc w:val="center"/>
              <w:rPr>
                <w:sz w:val="20"/>
                <w:szCs w:val="20"/>
              </w:rPr>
            </w:pPr>
            <w:r>
              <w:rPr>
                <w:sz w:val="20"/>
                <w:szCs w:val="20"/>
              </w:rPr>
              <w:t>UCD1.2</w:t>
            </w:r>
          </w:p>
        </w:tc>
      </w:tr>
      <w:tr w:rsidR="00DB7704" w:rsidTr="69811C75" w14:paraId="50BF291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B64DC0" w14:textId="77777777">
            <w:pPr>
              <w:spacing w:after="240" w:line="240" w:lineRule="auto"/>
              <w:jc w:val="center"/>
              <w:rPr>
                <w:sz w:val="20"/>
                <w:szCs w:val="20"/>
              </w:rPr>
            </w:pPr>
            <w:r>
              <w:rPr>
                <w:sz w:val="20"/>
                <w:szCs w:val="20"/>
              </w:rPr>
              <w:t>BTB-01728863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9BE6F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37A08E"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2C0AFA" w14:textId="77777777">
            <w:pPr>
              <w:spacing w:after="240" w:line="240" w:lineRule="auto"/>
              <w:jc w:val="center"/>
              <w:rPr>
                <w:sz w:val="20"/>
                <w:szCs w:val="20"/>
              </w:rPr>
            </w:pPr>
            <w:r>
              <w:rPr>
                <w:sz w:val="20"/>
                <w:szCs w:val="20"/>
              </w:rPr>
              <w:t>5909634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3D47FB" w14:textId="77777777">
            <w:pPr>
              <w:spacing w:after="240" w:line="240" w:lineRule="auto"/>
              <w:jc w:val="center"/>
              <w:rPr>
                <w:sz w:val="20"/>
                <w:szCs w:val="20"/>
              </w:rPr>
            </w:pPr>
            <w:r>
              <w:rPr>
                <w:sz w:val="20"/>
                <w:szCs w:val="20"/>
              </w:rPr>
              <w:t>UCD1.2</w:t>
            </w:r>
          </w:p>
        </w:tc>
      </w:tr>
      <w:tr w:rsidR="00DB7704" w:rsidTr="69811C75" w14:paraId="3F93759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798C35" w14:textId="77777777">
            <w:pPr>
              <w:spacing w:after="240" w:line="240" w:lineRule="auto"/>
              <w:jc w:val="center"/>
              <w:rPr>
                <w:sz w:val="20"/>
                <w:szCs w:val="20"/>
              </w:rPr>
            </w:pPr>
            <w:r>
              <w:rPr>
                <w:sz w:val="20"/>
                <w:szCs w:val="20"/>
              </w:rPr>
              <w:t>BTB-01753605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A526B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822790"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E30A4B" w14:textId="77777777">
            <w:pPr>
              <w:spacing w:after="240" w:line="240" w:lineRule="auto"/>
              <w:jc w:val="center"/>
              <w:rPr>
                <w:sz w:val="20"/>
                <w:szCs w:val="20"/>
              </w:rPr>
            </w:pPr>
            <w:r>
              <w:rPr>
                <w:sz w:val="20"/>
                <w:szCs w:val="20"/>
              </w:rPr>
              <w:t>55510237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0A961A" w14:textId="77777777">
            <w:pPr>
              <w:spacing w:after="240" w:line="240" w:lineRule="auto"/>
              <w:jc w:val="center"/>
              <w:rPr>
                <w:sz w:val="20"/>
                <w:szCs w:val="20"/>
              </w:rPr>
            </w:pPr>
            <w:r>
              <w:rPr>
                <w:sz w:val="20"/>
                <w:szCs w:val="20"/>
              </w:rPr>
              <w:t>UCD1.2</w:t>
            </w:r>
          </w:p>
        </w:tc>
      </w:tr>
      <w:tr w:rsidR="00DB7704" w:rsidTr="69811C75" w14:paraId="558281C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000B1F" w14:textId="77777777">
            <w:pPr>
              <w:spacing w:after="240" w:line="240" w:lineRule="auto"/>
              <w:jc w:val="center"/>
              <w:rPr>
                <w:sz w:val="20"/>
                <w:szCs w:val="20"/>
              </w:rPr>
            </w:pPr>
            <w:r>
              <w:rPr>
                <w:sz w:val="20"/>
                <w:szCs w:val="20"/>
              </w:rPr>
              <w:t>BTB-01902057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62239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108F41"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EE8488" w14:textId="77777777">
            <w:pPr>
              <w:spacing w:after="240" w:line="240" w:lineRule="auto"/>
              <w:jc w:val="center"/>
              <w:rPr>
                <w:sz w:val="20"/>
                <w:szCs w:val="20"/>
              </w:rPr>
            </w:pPr>
            <w:r>
              <w:rPr>
                <w:sz w:val="20"/>
                <w:szCs w:val="20"/>
              </w:rPr>
              <w:t>6678303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1958F8" w14:textId="77777777">
            <w:pPr>
              <w:spacing w:after="240" w:line="240" w:lineRule="auto"/>
              <w:jc w:val="center"/>
              <w:rPr>
                <w:sz w:val="20"/>
                <w:szCs w:val="20"/>
              </w:rPr>
            </w:pPr>
            <w:r>
              <w:rPr>
                <w:sz w:val="20"/>
                <w:szCs w:val="20"/>
              </w:rPr>
              <w:t>UCD1.2</w:t>
            </w:r>
          </w:p>
        </w:tc>
      </w:tr>
      <w:tr w:rsidR="00DB7704" w:rsidTr="69811C75" w14:paraId="54AF0AD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0666A3" w14:textId="77777777">
            <w:pPr>
              <w:spacing w:after="240" w:line="240" w:lineRule="auto"/>
              <w:jc w:val="center"/>
              <w:rPr>
                <w:sz w:val="20"/>
                <w:szCs w:val="20"/>
              </w:rPr>
            </w:pPr>
            <w:r>
              <w:rPr>
                <w:sz w:val="20"/>
                <w:szCs w:val="20"/>
              </w:rPr>
              <w:t>BTB-01902778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8C2DA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3DECFD"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21F59C" w14:textId="77777777">
            <w:pPr>
              <w:spacing w:after="240" w:line="240" w:lineRule="auto"/>
              <w:jc w:val="center"/>
              <w:rPr>
                <w:sz w:val="20"/>
                <w:szCs w:val="20"/>
              </w:rPr>
            </w:pPr>
            <w:r>
              <w:rPr>
                <w:sz w:val="20"/>
                <w:szCs w:val="20"/>
              </w:rPr>
              <w:t>109291738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6126F3" w14:textId="77777777">
            <w:pPr>
              <w:spacing w:after="240" w:line="240" w:lineRule="auto"/>
              <w:jc w:val="center"/>
              <w:rPr>
                <w:sz w:val="20"/>
                <w:szCs w:val="20"/>
              </w:rPr>
            </w:pPr>
            <w:r>
              <w:rPr>
                <w:sz w:val="20"/>
                <w:szCs w:val="20"/>
              </w:rPr>
              <w:t>UCD1.2</w:t>
            </w:r>
          </w:p>
        </w:tc>
      </w:tr>
      <w:tr w:rsidR="00DB7704" w:rsidTr="69811C75" w14:paraId="0991C05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6FDE4F" w14:textId="77777777">
            <w:pPr>
              <w:spacing w:after="240" w:line="240" w:lineRule="auto"/>
              <w:jc w:val="center"/>
              <w:rPr>
                <w:sz w:val="20"/>
                <w:szCs w:val="20"/>
              </w:rPr>
            </w:pPr>
            <w:r>
              <w:rPr>
                <w:sz w:val="20"/>
                <w:szCs w:val="20"/>
              </w:rPr>
              <w:t>BTB-01912619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5FA6D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56BDFE"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94C182" w14:textId="77777777">
            <w:pPr>
              <w:spacing w:after="240" w:line="240" w:lineRule="auto"/>
              <w:jc w:val="center"/>
              <w:rPr>
                <w:sz w:val="20"/>
                <w:szCs w:val="20"/>
              </w:rPr>
            </w:pPr>
            <w:r>
              <w:rPr>
                <w:sz w:val="20"/>
                <w:szCs w:val="20"/>
              </w:rPr>
              <w:t>20398911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1626B2" w14:textId="77777777">
            <w:pPr>
              <w:spacing w:after="240" w:line="240" w:lineRule="auto"/>
              <w:jc w:val="center"/>
              <w:rPr>
                <w:sz w:val="20"/>
                <w:szCs w:val="20"/>
              </w:rPr>
            </w:pPr>
            <w:r>
              <w:rPr>
                <w:sz w:val="20"/>
                <w:szCs w:val="20"/>
              </w:rPr>
              <w:t>UCD1.2</w:t>
            </w:r>
          </w:p>
        </w:tc>
      </w:tr>
      <w:tr w:rsidR="00DB7704" w:rsidTr="69811C75" w14:paraId="020D731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6AF9BB" w14:textId="77777777">
            <w:pPr>
              <w:spacing w:after="240" w:line="240" w:lineRule="auto"/>
              <w:jc w:val="center"/>
              <w:rPr>
                <w:sz w:val="20"/>
                <w:szCs w:val="20"/>
              </w:rPr>
            </w:pPr>
            <w:r>
              <w:rPr>
                <w:sz w:val="20"/>
                <w:szCs w:val="20"/>
              </w:rPr>
              <w:t>BTB-01920914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5B18A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0DB4C9"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AF883F" w14:textId="77777777">
            <w:pPr>
              <w:spacing w:after="240" w:line="240" w:lineRule="auto"/>
              <w:jc w:val="center"/>
              <w:rPr>
                <w:sz w:val="20"/>
                <w:szCs w:val="20"/>
              </w:rPr>
            </w:pPr>
            <w:r>
              <w:rPr>
                <w:sz w:val="20"/>
                <w:szCs w:val="20"/>
              </w:rPr>
              <w:t>84608537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26E9EB" w14:textId="77777777">
            <w:pPr>
              <w:spacing w:after="240" w:line="240" w:lineRule="auto"/>
              <w:jc w:val="center"/>
              <w:rPr>
                <w:sz w:val="20"/>
                <w:szCs w:val="20"/>
              </w:rPr>
            </w:pPr>
            <w:r>
              <w:rPr>
                <w:sz w:val="20"/>
                <w:szCs w:val="20"/>
              </w:rPr>
              <w:t>UCD1.2</w:t>
            </w:r>
          </w:p>
        </w:tc>
      </w:tr>
      <w:tr w:rsidR="00DB7704" w:rsidTr="69811C75" w14:paraId="62D7CA7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BEB3F4" w14:textId="77777777">
            <w:pPr>
              <w:spacing w:after="240" w:line="240" w:lineRule="auto"/>
              <w:jc w:val="center"/>
              <w:rPr>
                <w:sz w:val="20"/>
                <w:szCs w:val="20"/>
              </w:rPr>
            </w:pPr>
            <w:r>
              <w:rPr>
                <w:sz w:val="20"/>
                <w:szCs w:val="20"/>
              </w:rPr>
              <w:t>BTB-01944037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34234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8DFC07"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ADD2E0" w14:textId="77777777">
            <w:pPr>
              <w:spacing w:after="240" w:line="240" w:lineRule="auto"/>
              <w:jc w:val="center"/>
              <w:rPr>
                <w:sz w:val="20"/>
                <w:szCs w:val="20"/>
              </w:rPr>
            </w:pPr>
            <w:r>
              <w:rPr>
                <w:sz w:val="20"/>
                <w:szCs w:val="20"/>
              </w:rPr>
              <w:t>107001526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33AD7C" w14:textId="77777777">
            <w:pPr>
              <w:spacing w:after="240" w:line="240" w:lineRule="auto"/>
              <w:jc w:val="center"/>
              <w:rPr>
                <w:sz w:val="20"/>
                <w:szCs w:val="20"/>
              </w:rPr>
            </w:pPr>
            <w:r>
              <w:rPr>
                <w:sz w:val="20"/>
                <w:szCs w:val="20"/>
              </w:rPr>
              <w:t>UCD1.2</w:t>
            </w:r>
          </w:p>
        </w:tc>
      </w:tr>
      <w:tr w:rsidR="00DB7704" w:rsidTr="69811C75" w14:paraId="5B289D4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AE675D" w14:textId="77777777">
            <w:pPr>
              <w:spacing w:after="240" w:line="240" w:lineRule="auto"/>
              <w:jc w:val="center"/>
              <w:rPr>
                <w:sz w:val="20"/>
                <w:szCs w:val="20"/>
              </w:rPr>
            </w:pPr>
            <w:r>
              <w:rPr>
                <w:sz w:val="20"/>
                <w:szCs w:val="20"/>
              </w:rPr>
              <w:t>BTB-01980499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AF922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55FCB7"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57842C" w14:textId="77777777">
            <w:pPr>
              <w:spacing w:after="240" w:line="240" w:lineRule="auto"/>
              <w:jc w:val="center"/>
              <w:rPr>
                <w:sz w:val="20"/>
                <w:szCs w:val="20"/>
              </w:rPr>
            </w:pPr>
            <w:r>
              <w:rPr>
                <w:sz w:val="20"/>
                <w:szCs w:val="20"/>
              </w:rPr>
              <w:t>60997744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E23B62" w14:textId="77777777">
            <w:pPr>
              <w:spacing w:after="240" w:line="240" w:lineRule="auto"/>
              <w:jc w:val="center"/>
              <w:rPr>
                <w:sz w:val="20"/>
                <w:szCs w:val="20"/>
              </w:rPr>
            </w:pPr>
            <w:r>
              <w:rPr>
                <w:sz w:val="20"/>
                <w:szCs w:val="20"/>
              </w:rPr>
              <w:t>UCD1.2</w:t>
            </w:r>
          </w:p>
        </w:tc>
      </w:tr>
      <w:tr w:rsidR="00DB7704" w:rsidTr="69811C75" w14:paraId="129B86B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8123CF" w14:textId="77777777">
            <w:pPr>
              <w:spacing w:after="240" w:line="240" w:lineRule="auto"/>
              <w:jc w:val="center"/>
              <w:rPr>
                <w:sz w:val="20"/>
                <w:szCs w:val="20"/>
              </w:rPr>
            </w:pPr>
            <w:r>
              <w:rPr>
                <w:sz w:val="20"/>
                <w:szCs w:val="20"/>
              </w:rPr>
              <w:t>BTB-02006134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E8069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F25178"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55D6F0" w14:textId="77777777">
            <w:pPr>
              <w:spacing w:after="240" w:line="240" w:lineRule="auto"/>
              <w:jc w:val="center"/>
              <w:rPr>
                <w:sz w:val="20"/>
                <w:szCs w:val="20"/>
              </w:rPr>
            </w:pPr>
            <w:r>
              <w:rPr>
                <w:sz w:val="20"/>
                <w:szCs w:val="20"/>
              </w:rPr>
              <w:t>60806613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AD9049" w14:textId="77777777">
            <w:pPr>
              <w:spacing w:after="240" w:line="240" w:lineRule="auto"/>
              <w:jc w:val="center"/>
              <w:rPr>
                <w:sz w:val="20"/>
                <w:szCs w:val="20"/>
              </w:rPr>
            </w:pPr>
            <w:r>
              <w:rPr>
                <w:sz w:val="20"/>
                <w:szCs w:val="20"/>
              </w:rPr>
              <w:t>UCD1.2</w:t>
            </w:r>
          </w:p>
        </w:tc>
      </w:tr>
      <w:tr w:rsidR="00DB7704" w:rsidTr="69811C75" w14:paraId="2CD1AFA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9FEF19" w14:textId="77777777">
            <w:pPr>
              <w:spacing w:after="240" w:line="240" w:lineRule="auto"/>
              <w:jc w:val="center"/>
              <w:rPr>
                <w:sz w:val="20"/>
                <w:szCs w:val="20"/>
              </w:rPr>
            </w:pPr>
            <w:r>
              <w:rPr>
                <w:sz w:val="20"/>
                <w:szCs w:val="20"/>
              </w:rPr>
              <w:t>CHS1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D1213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6DC8D1"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59E253" w14:textId="77777777">
            <w:pPr>
              <w:spacing w:after="240" w:line="240" w:lineRule="auto"/>
              <w:jc w:val="center"/>
              <w:rPr>
                <w:sz w:val="20"/>
                <w:szCs w:val="20"/>
              </w:rPr>
            </w:pPr>
            <w:r>
              <w:rPr>
                <w:sz w:val="20"/>
                <w:szCs w:val="20"/>
              </w:rPr>
              <w:t>8464077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8129F2" w14:textId="77777777">
            <w:pPr>
              <w:spacing w:after="240" w:line="240" w:lineRule="auto"/>
              <w:jc w:val="center"/>
              <w:rPr>
                <w:sz w:val="20"/>
                <w:szCs w:val="20"/>
              </w:rPr>
            </w:pPr>
            <w:r>
              <w:rPr>
                <w:sz w:val="20"/>
                <w:szCs w:val="20"/>
              </w:rPr>
              <w:t>UCD1.2</w:t>
            </w:r>
          </w:p>
        </w:tc>
      </w:tr>
      <w:tr w:rsidR="00DB7704" w:rsidTr="69811C75" w14:paraId="2A4CCD0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773954" w14:textId="77777777">
            <w:pPr>
              <w:spacing w:after="240" w:line="240" w:lineRule="auto"/>
              <w:jc w:val="center"/>
              <w:rPr>
                <w:sz w:val="20"/>
                <w:szCs w:val="20"/>
              </w:rPr>
            </w:pPr>
            <w:r>
              <w:rPr>
                <w:sz w:val="20"/>
                <w:szCs w:val="20"/>
              </w:rPr>
              <w:t>CSN2_3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CCFF57" w14:textId="77777777">
            <w:pPr>
              <w:spacing w:after="240" w:line="240" w:lineRule="auto"/>
              <w:jc w:val="center"/>
              <w:rPr>
                <w:sz w:val="20"/>
                <w:szCs w:val="20"/>
              </w:rPr>
            </w:pPr>
            <w:r>
              <w:rPr>
                <w:sz w:val="20"/>
                <w:szCs w:val="20"/>
              </w:rPr>
              <w:t>[C/G]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BA1243"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4AE593" w14:textId="77777777">
            <w:pPr>
              <w:spacing w:after="240" w:line="240" w:lineRule="auto"/>
              <w:jc w:val="center"/>
              <w:rPr>
                <w:sz w:val="20"/>
                <w:szCs w:val="20"/>
              </w:rPr>
            </w:pPr>
            <w:r>
              <w:rPr>
                <w:sz w:val="20"/>
                <w:szCs w:val="20"/>
              </w:rPr>
              <w:t>85451132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CB2F62" w14:textId="77777777">
            <w:pPr>
              <w:spacing w:after="240" w:line="240" w:lineRule="auto"/>
              <w:jc w:val="center"/>
              <w:rPr>
                <w:sz w:val="20"/>
                <w:szCs w:val="20"/>
              </w:rPr>
            </w:pPr>
            <w:r>
              <w:rPr>
                <w:sz w:val="20"/>
                <w:szCs w:val="20"/>
              </w:rPr>
              <w:t>UCD1.2</w:t>
            </w:r>
          </w:p>
        </w:tc>
      </w:tr>
      <w:tr w:rsidR="00DB7704" w:rsidTr="69811C75" w14:paraId="5EA0D43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56D790" w14:textId="77777777">
            <w:pPr>
              <w:spacing w:after="240" w:line="240" w:lineRule="auto"/>
              <w:jc w:val="center"/>
              <w:rPr>
                <w:sz w:val="20"/>
                <w:szCs w:val="20"/>
              </w:rPr>
            </w:pPr>
            <w:r>
              <w:rPr>
                <w:sz w:val="20"/>
                <w:szCs w:val="20"/>
              </w:rPr>
              <w:t>CSN2_4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E37E1A"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AED84D"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83A9DC" w14:textId="77777777">
            <w:pPr>
              <w:spacing w:after="240" w:line="240" w:lineRule="auto"/>
              <w:jc w:val="center"/>
              <w:rPr>
                <w:sz w:val="20"/>
                <w:szCs w:val="20"/>
              </w:rPr>
            </w:pPr>
            <w:r>
              <w:rPr>
                <w:sz w:val="20"/>
                <w:szCs w:val="20"/>
              </w:rPr>
              <w:t>85451221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2321D9" w14:textId="77777777">
            <w:pPr>
              <w:spacing w:after="240" w:line="240" w:lineRule="auto"/>
              <w:jc w:val="center"/>
              <w:rPr>
                <w:sz w:val="20"/>
                <w:szCs w:val="20"/>
              </w:rPr>
            </w:pPr>
            <w:r>
              <w:rPr>
                <w:sz w:val="20"/>
                <w:szCs w:val="20"/>
              </w:rPr>
              <w:t>UCD1.2</w:t>
            </w:r>
          </w:p>
        </w:tc>
      </w:tr>
      <w:tr w:rsidR="00DB7704" w:rsidTr="69811C75" w14:paraId="41A51D6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9383B1" w14:textId="77777777">
            <w:pPr>
              <w:spacing w:after="240" w:line="240" w:lineRule="auto"/>
              <w:jc w:val="center"/>
              <w:rPr>
                <w:sz w:val="20"/>
                <w:szCs w:val="20"/>
              </w:rPr>
            </w:pPr>
            <w:r>
              <w:rPr>
                <w:sz w:val="20"/>
                <w:szCs w:val="20"/>
              </w:rPr>
              <w:t>CSN2_7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06C504"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FF5382"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43295A" w14:textId="77777777">
            <w:pPr>
              <w:spacing w:after="240" w:line="240" w:lineRule="auto"/>
              <w:jc w:val="center"/>
              <w:rPr>
                <w:sz w:val="20"/>
                <w:szCs w:val="20"/>
              </w:rPr>
            </w:pPr>
            <w:r>
              <w:rPr>
                <w:sz w:val="20"/>
                <w:szCs w:val="20"/>
              </w:rPr>
              <w:t>85451298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B8802F" w14:textId="77777777">
            <w:pPr>
              <w:spacing w:after="240" w:line="240" w:lineRule="auto"/>
              <w:jc w:val="center"/>
              <w:rPr>
                <w:sz w:val="20"/>
                <w:szCs w:val="20"/>
              </w:rPr>
            </w:pPr>
            <w:r>
              <w:rPr>
                <w:sz w:val="20"/>
                <w:szCs w:val="20"/>
              </w:rPr>
              <w:t>UCD1.2</w:t>
            </w:r>
          </w:p>
        </w:tc>
      </w:tr>
      <w:tr w:rsidR="00DB7704" w:rsidTr="69811C75" w14:paraId="2E72A06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38E398" w14:textId="77777777">
            <w:pPr>
              <w:spacing w:after="240" w:line="240" w:lineRule="auto"/>
              <w:jc w:val="center"/>
              <w:rPr>
                <w:sz w:val="20"/>
                <w:szCs w:val="20"/>
              </w:rPr>
            </w:pPr>
            <w:r>
              <w:rPr>
                <w:sz w:val="20"/>
                <w:szCs w:val="20"/>
              </w:rPr>
              <w:t>CSN2_X14711_8219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7970B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EAB887"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8357D1" w14:textId="77777777">
            <w:pPr>
              <w:spacing w:after="240" w:line="240" w:lineRule="auto"/>
              <w:jc w:val="center"/>
              <w:rPr>
                <w:sz w:val="20"/>
                <w:szCs w:val="20"/>
              </w:rPr>
            </w:pPr>
            <w:r>
              <w:rPr>
                <w:sz w:val="20"/>
                <w:szCs w:val="20"/>
              </w:rPr>
              <w:t>85451180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940C2B" w14:textId="77777777">
            <w:pPr>
              <w:spacing w:after="240" w:line="240" w:lineRule="auto"/>
              <w:jc w:val="center"/>
              <w:rPr>
                <w:sz w:val="20"/>
                <w:szCs w:val="20"/>
              </w:rPr>
            </w:pPr>
            <w:r>
              <w:rPr>
                <w:sz w:val="20"/>
                <w:szCs w:val="20"/>
              </w:rPr>
              <w:t>UCD1.2</w:t>
            </w:r>
          </w:p>
        </w:tc>
      </w:tr>
      <w:tr w:rsidR="00DB7704" w:rsidTr="69811C75" w14:paraId="4C1CB66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A066A2" w14:textId="77777777">
            <w:pPr>
              <w:spacing w:after="240" w:line="240" w:lineRule="auto"/>
              <w:jc w:val="center"/>
              <w:rPr>
                <w:sz w:val="20"/>
                <w:szCs w:val="20"/>
              </w:rPr>
            </w:pPr>
            <w:r>
              <w:rPr>
                <w:sz w:val="20"/>
                <w:szCs w:val="20"/>
              </w:rPr>
              <w:t>CSN3_AY380228_13104_1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5A23D6"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004FEB"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52CE98" w14:textId="77777777">
            <w:pPr>
              <w:spacing w:after="240" w:line="240" w:lineRule="auto"/>
              <w:jc w:val="center"/>
              <w:rPr>
                <w:sz w:val="20"/>
                <w:szCs w:val="20"/>
              </w:rPr>
            </w:pPr>
            <w:r>
              <w:rPr>
                <w:sz w:val="20"/>
                <w:szCs w:val="20"/>
              </w:rPr>
              <w:t>85656772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4534C2" w14:textId="77777777">
            <w:pPr>
              <w:spacing w:after="240" w:line="240" w:lineRule="auto"/>
              <w:jc w:val="center"/>
              <w:rPr>
                <w:sz w:val="20"/>
                <w:szCs w:val="20"/>
              </w:rPr>
            </w:pPr>
            <w:r>
              <w:rPr>
                <w:sz w:val="20"/>
                <w:szCs w:val="20"/>
              </w:rPr>
              <w:t>UCD1.2</w:t>
            </w:r>
          </w:p>
        </w:tc>
      </w:tr>
      <w:tr w:rsidR="00DB7704" w:rsidTr="69811C75" w14:paraId="41E842B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D4ACAA" w14:textId="77777777">
            <w:pPr>
              <w:spacing w:after="240" w:line="240" w:lineRule="auto"/>
              <w:jc w:val="center"/>
              <w:rPr>
                <w:sz w:val="20"/>
                <w:szCs w:val="20"/>
              </w:rPr>
            </w:pPr>
            <w:r>
              <w:rPr>
                <w:sz w:val="20"/>
                <w:szCs w:val="20"/>
              </w:rPr>
              <w:t>CSN3_AY380228_13124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32EE8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A562C3"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AFC4DA" w14:textId="77777777">
            <w:pPr>
              <w:spacing w:after="240" w:line="240" w:lineRule="auto"/>
              <w:jc w:val="center"/>
              <w:rPr>
                <w:sz w:val="20"/>
                <w:szCs w:val="20"/>
              </w:rPr>
            </w:pPr>
            <w:r>
              <w:rPr>
                <w:sz w:val="20"/>
                <w:szCs w:val="20"/>
              </w:rPr>
              <w:t>85656792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E9603A" w14:textId="77777777">
            <w:pPr>
              <w:spacing w:after="240" w:line="240" w:lineRule="auto"/>
              <w:jc w:val="center"/>
              <w:rPr>
                <w:sz w:val="20"/>
                <w:szCs w:val="20"/>
              </w:rPr>
            </w:pPr>
            <w:r>
              <w:rPr>
                <w:sz w:val="20"/>
                <w:szCs w:val="20"/>
              </w:rPr>
              <w:t>UCD1.2</w:t>
            </w:r>
          </w:p>
        </w:tc>
      </w:tr>
      <w:tr w:rsidR="00DB7704" w:rsidTr="69811C75" w14:paraId="2B760A6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569DA3" w14:textId="77777777">
            <w:pPr>
              <w:spacing w:after="240" w:line="240" w:lineRule="auto"/>
              <w:jc w:val="center"/>
              <w:rPr>
                <w:sz w:val="20"/>
                <w:szCs w:val="20"/>
              </w:rPr>
            </w:pPr>
            <w:r>
              <w:rPr>
                <w:sz w:val="20"/>
                <w:szCs w:val="20"/>
              </w:rPr>
              <w:t>EuroG10K_CD18-BLAD_r</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8BFB6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3ED486"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F3477E" w14:textId="77777777">
            <w:pPr>
              <w:spacing w:after="240" w:line="240" w:lineRule="auto"/>
              <w:jc w:val="center"/>
              <w:rPr>
                <w:sz w:val="20"/>
                <w:szCs w:val="20"/>
              </w:rPr>
            </w:pPr>
            <w:r>
              <w:rPr>
                <w:sz w:val="20"/>
                <w:szCs w:val="20"/>
              </w:rPr>
              <w:t>144770078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E3EEA5" w14:textId="77777777">
            <w:pPr>
              <w:spacing w:after="240" w:line="240" w:lineRule="auto"/>
              <w:jc w:val="center"/>
              <w:rPr>
                <w:sz w:val="20"/>
                <w:szCs w:val="20"/>
              </w:rPr>
            </w:pPr>
            <w:r>
              <w:rPr>
                <w:sz w:val="20"/>
                <w:szCs w:val="20"/>
              </w:rPr>
              <w:t>UCD1.2</w:t>
            </w:r>
          </w:p>
        </w:tc>
      </w:tr>
      <w:tr w:rsidR="00DB7704" w:rsidTr="69811C75" w14:paraId="3EF10BC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8A25D4" w14:textId="77777777">
            <w:pPr>
              <w:spacing w:after="240" w:line="240" w:lineRule="auto"/>
              <w:jc w:val="center"/>
              <w:rPr>
                <w:sz w:val="20"/>
                <w:szCs w:val="20"/>
              </w:rPr>
            </w:pPr>
            <w:r>
              <w:rPr>
                <w:sz w:val="20"/>
                <w:szCs w:val="20"/>
              </w:rPr>
              <w:t>EuroG10K_Celtic</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4BACD4"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CB48C9"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2E4BFA" w14:textId="77777777">
            <w:pPr>
              <w:spacing w:after="240" w:line="240" w:lineRule="auto"/>
              <w:jc w:val="center"/>
              <w:rPr>
                <w:sz w:val="20"/>
                <w:szCs w:val="20"/>
              </w:rPr>
            </w:pPr>
            <w:r>
              <w:rPr>
                <w:sz w:val="20"/>
                <w:szCs w:val="20"/>
              </w:rPr>
              <w:t>2429330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0FF3CD" w14:textId="77777777">
            <w:pPr>
              <w:spacing w:after="240" w:line="240" w:lineRule="auto"/>
              <w:jc w:val="center"/>
              <w:rPr>
                <w:sz w:val="20"/>
                <w:szCs w:val="20"/>
              </w:rPr>
            </w:pPr>
            <w:r>
              <w:rPr>
                <w:sz w:val="20"/>
                <w:szCs w:val="20"/>
              </w:rPr>
              <w:t>UCD1.2</w:t>
            </w:r>
          </w:p>
        </w:tc>
      </w:tr>
      <w:tr w:rsidR="00DB7704" w:rsidTr="69811C75" w14:paraId="58D8472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653B71" w14:textId="77777777">
            <w:pPr>
              <w:spacing w:after="240" w:line="240" w:lineRule="auto"/>
              <w:jc w:val="center"/>
              <w:rPr>
                <w:sz w:val="20"/>
                <w:szCs w:val="20"/>
              </w:rPr>
            </w:pPr>
            <w:r>
              <w:rPr>
                <w:sz w:val="20"/>
                <w:szCs w:val="20"/>
              </w:rPr>
              <w:t>EuroG10K_ERV_11_77958995_77959000_R</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2C9BA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373F83"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B914E8" w14:textId="77777777">
            <w:pPr>
              <w:spacing w:after="240" w:line="240" w:lineRule="auto"/>
              <w:jc w:val="center"/>
              <w:rPr>
                <w:sz w:val="20"/>
                <w:szCs w:val="20"/>
              </w:rPr>
            </w:pPr>
            <w:r>
              <w:rPr>
                <w:sz w:val="20"/>
                <w:szCs w:val="20"/>
              </w:rPr>
              <w:t>77891733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FAD475" w14:textId="77777777">
            <w:pPr>
              <w:spacing w:after="240" w:line="240" w:lineRule="auto"/>
              <w:jc w:val="center"/>
              <w:rPr>
                <w:sz w:val="20"/>
                <w:szCs w:val="20"/>
              </w:rPr>
            </w:pPr>
            <w:r>
              <w:rPr>
                <w:sz w:val="20"/>
                <w:szCs w:val="20"/>
              </w:rPr>
              <w:t>UCD1.2</w:t>
            </w:r>
          </w:p>
        </w:tc>
      </w:tr>
      <w:tr w:rsidR="00DB7704" w:rsidTr="69811C75" w14:paraId="072B6A3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511492" w14:textId="77777777">
            <w:pPr>
              <w:spacing w:after="240" w:line="240" w:lineRule="auto"/>
              <w:jc w:val="center"/>
              <w:rPr>
                <w:sz w:val="20"/>
                <w:szCs w:val="20"/>
              </w:rPr>
            </w:pPr>
            <w:r>
              <w:rPr>
                <w:sz w:val="20"/>
                <w:szCs w:val="20"/>
              </w:rPr>
              <w:t>EuroG10K_GDF8del11_F</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B42FB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3B884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9894C7" w14:textId="77777777">
            <w:pPr>
              <w:spacing w:after="240" w:line="240" w:lineRule="auto"/>
              <w:jc w:val="center"/>
              <w:rPr>
                <w:sz w:val="20"/>
                <w:szCs w:val="20"/>
              </w:rPr>
            </w:pPr>
            <w:r>
              <w:rPr>
                <w:sz w:val="20"/>
                <w:szCs w:val="20"/>
              </w:rPr>
              <w:t>6283675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24D6A1" w14:textId="77777777">
            <w:pPr>
              <w:spacing w:after="240" w:line="240" w:lineRule="auto"/>
              <w:jc w:val="center"/>
              <w:rPr>
                <w:sz w:val="20"/>
                <w:szCs w:val="20"/>
              </w:rPr>
            </w:pPr>
            <w:r>
              <w:rPr>
                <w:sz w:val="20"/>
                <w:szCs w:val="20"/>
              </w:rPr>
              <w:t>UCD1.2</w:t>
            </w:r>
          </w:p>
        </w:tc>
      </w:tr>
      <w:tr w:rsidR="00DB7704" w:rsidTr="69811C75" w14:paraId="024973C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FACF40" w14:textId="77777777">
            <w:pPr>
              <w:spacing w:after="240" w:line="240" w:lineRule="auto"/>
              <w:jc w:val="center"/>
              <w:rPr>
                <w:sz w:val="20"/>
                <w:szCs w:val="20"/>
              </w:rPr>
            </w:pPr>
            <w:r>
              <w:rPr>
                <w:sz w:val="20"/>
                <w:szCs w:val="20"/>
              </w:rPr>
              <w:t>EuroG10K_GDF8F94L_F</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FA9CFC"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3E22B7"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D796C6" w14:textId="77777777">
            <w:pPr>
              <w:spacing w:after="240" w:line="240" w:lineRule="auto"/>
              <w:jc w:val="center"/>
              <w:rPr>
                <w:sz w:val="20"/>
                <w:szCs w:val="20"/>
              </w:rPr>
            </w:pPr>
            <w:r>
              <w:rPr>
                <w:sz w:val="20"/>
                <w:szCs w:val="20"/>
              </w:rPr>
              <w:t>6279278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733DB0" w14:textId="77777777">
            <w:pPr>
              <w:spacing w:after="240" w:line="240" w:lineRule="auto"/>
              <w:jc w:val="center"/>
              <w:rPr>
                <w:sz w:val="20"/>
                <w:szCs w:val="20"/>
              </w:rPr>
            </w:pPr>
            <w:r>
              <w:rPr>
                <w:sz w:val="20"/>
                <w:szCs w:val="20"/>
              </w:rPr>
              <w:t>UCD1.2</w:t>
            </w:r>
          </w:p>
        </w:tc>
      </w:tr>
      <w:tr w:rsidR="00DB7704" w:rsidTr="69811C75" w14:paraId="2CB47D1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DF730E" w14:textId="77777777">
            <w:pPr>
              <w:spacing w:after="240" w:line="240" w:lineRule="auto"/>
              <w:jc w:val="center"/>
              <w:rPr>
                <w:sz w:val="20"/>
                <w:szCs w:val="20"/>
              </w:rPr>
            </w:pPr>
            <w:r>
              <w:rPr>
                <w:sz w:val="20"/>
                <w:szCs w:val="20"/>
              </w:rPr>
              <w:t>EuroG10K_GDF8S105C_F</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828CC8" w14:textId="77777777">
            <w:pPr>
              <w:spacing w:after="240" w:line="240" w:lineRule="auto"/>
              <w:jc w:val="center"/>
              <w:rPr>
                <w:sz w:val="20"/>
                <w:szCs w:val="20"/>
              </w:rPr>
            </w:pPr>
            <w:r>
              <w:rPr>
                <w:sz w:val="20"/>
                <w:szCs w:val="20"/>
              </w:rPr>
              <w:t>[C/G]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484B98"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8D95B2" w14:textId="77777777">
            <w:pPr>
              <w:spacing w:after="240" w:line="240" w:lineRule="auto"/>
              <w:jc w:val="center"/>
              <w:rPr>
                <w:sz w:val="20"/>
                <w:szCs w:val="20"/>
              </w:rPr>
            </w:pPr>
            <w:r>
              <w:rPr>
                <w:sz w:val="20"/>
                <w:szCs w:val="20"/>
              </w:rPr>
              <w:t>6279310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14F1C5" w14:textId="77777777">
            <w:pPr>
              <w:spacing w:after="240" w:line="240" w:lineRule="auto"/>
              <w:jc w:val="center"/>
              <w:rPr>
                <w:sz w:val="20"/>
                <w:szCs w:val="20"/>
              </w:rPr>
            </w:pPr>
            <w:r>
              <w:rPr>
                <w:sz w:val="20"/>
                <w:szCs w:val="20"/>
              </w:rPr>
              <w:t>UCD1.2</w:t>
            </w:r>
          </w:p>
        </w:tc>
      </w:tr>
      <w:tr w:rsidR="00DB7704" w:rsidTr="69811C75" w14:paraId="011462D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37CB27" w14:textId="77777777">
            <w:pPr>
              <w:spacing w:after="240" w:line="240" w:lineRule="auto"/>
              <w:jc w:val="center"/>
              <w:rPr>
                <w:sz w:val="20"/>
                <w:szCs w:val="20"/>
              </w:rPr>
            </w:pPr>
            <w:r>
              <w:rPr>
                <w:sz w:val="20"/>
                <w:szCs w:val="20"/>
              </w:rPr>
              <w:t>EuroG10K_PolT1764239C_F</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B1998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B73607"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A8D813" w14:textId="77777777">
            <w:pPr>
              <w:spacing w:after="240" w:line="240" w:lineRule="auto"/>
              <w:jc w:val="center"/>
              <w:rPr>
                <w:sz w:val="20"/>
                <w:szCs w:val="20"/>
              </w:rPr>
            </w:pPr>
            <w:r>
              <w:rPr>
                <w:sz w:val="20"/>
                <w:szCs w:val="20"/>
              </w:rPr>
              <w:t>2486811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B08508" w14:textId="77777777">
            <w:pPr>
              <w:spacing w:after="240" w:line="240" w:lineRule="auto"/>
              <w:jc w:val="center"/>
              <w:rPr>
                <w:sz w:val="20"/>
                <w:szCs w:val="20"/>
              </w:rPr>
            </w:pPr>
            <w:r>
              <w:rPr>
                <w:sz w:val="20"/>
                <w:szCs w:val="20"/>
              </w:rPr>
              <w:t>UCD1.2</w:t>
            </w:r>
          </w:p>
        </w:tc>
      </w:tr>
      <w:tr w:rsidR="00DB7704" w:rsidTr="69811C75" w14:paraId="0BC2434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82D594" w14:textId="77777777">
            <w:pPr>
              <w:spacing w:after="240" w:line="240" w:lineRule="auto"/>
              <w:jc w:val="center"/>
              <w:rPr>
                <w:sz w:val="20"/>
                <w:szCs w:val="20"/>
              </w:rPr>
            </w:pPr>
            <w:r>
              <w:rPr>
                <w:sz w:val="20"/>
                <w:szCs w:val="20"/>
              </w:rPr>
              <w:t>EuroG10K_SNP_AB076403_204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78E6D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29BE50"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63755C" w14:textId="77777777">
            <w:pPr>
              <w:spacing w:after="240" w:line="240" w:lineRule="auto"/>
              <w:jc w:val="center"/>
              <w:rPr>
                <w:sz w:val="20"/>
                <w:szCs w:val="20"/>
              </w:rPr>
            </w:pPr>
            <w:r>
              <w:rPr>
                <w:sz w:val="20"/>
                <w:szCs w:val="20"/>
              </w:rPr>
              <w:t>6281434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A05FA8" w14:textId="77777777">
            <w:pPr>
              <w:spacing w:after="240" w:line="240" w:lineRule="auto"/>
              <w:jc w:val="center"/>
              <w:rPr>
                <w:sz w:val="20"/>
                <w:szCs w:val="20"/>
              </w:rPr>
            </w:pPr>
            <w:r>
              <w:rPr>
                <w:sz w:val="20"/>
                <w:szCs w:val="20"/>
              </w:rPr>
              <w:t>UCD1.2</w:t>
            </w:r>
          </w:p>
        </w:tc>
      </w:tr>
      <w:tr w:rsidR="00DB7704" w:rsidTr="69811C75" w14:paraId="2DB1931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94A8F6" w14:textId="77777777">
            <w:pPr>
              <w:spacing w:after="240" w:line="240" w:lineRule="auto"/>
              <w:jc w:val="center"/>
              <w:rPr>
                <w:sz w:val="20"/>
                <w:szCs w:val="20"/>
              </w:rPr>
            </w:pPr>
            <w:r>
              <w:rPr>
                <w:sz w:val="20"/>
                <w:szCs w:val="20"/>
              </w:rPr>
              <w:t>EuroG10K_SNP_AB076403_226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3B1531"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7D0166"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64272F" w14:textId="77777777">
            <w:pPr>
              <w:spacing w:after="240" w:line="240" w:lineRule="auto"/>
              <w:jc w:val="center"/>
              <w:rPr>
                <w:sz w:val="20"/>
                <w:szCs w:val="20"/>
              </w:rPr>
            </w:pPr>
            <w:r>
              <w:rPr>
                <w:sz w:val="20"/>
                <w:szCs w:val="20"/>
              </w:rPr>
              <w:t>6281500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2F4854" w14:textId="77777777">
            <w:pPr>
              <w:spacing w:after="240" w:line="240" w:lineRule="auto"/>
              <w:jc w:val="center"/>
              <w:rPr>
                <w:sz w:val="20"/>
                <w:szCs w:val="20"/>
              </w:rPr>
            </w:pPr>
            <w:r>
              <w:rPr>
                <w:sz w:val="20"/>
                <w:szCs w:val="20"/>
              </w:rPr>
              <w:t>UCD1.2</w:t>
            </w:r>
          </w:p>
        </w:tc>
      </w:tr>
      <w:tr w:rsidR="00DB7704" w:rsidTr="69811C75" w14:paraId="66C75F7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739E88" w14:textId="77777777">
            <w:pPr>
              <w:spacing w:after="240" w:line="240" w:lineRule="auto"/>
              <w:jc w:val="center"/>
              <w:rPr>
                <w:sz w:val="20"/>
                <w:szCs w:val="20"/>
              </w:rPr>
            </w:pPr>
            <w:r>
              <w:rPr>
                <w:sz w:val="20"/>
                <w:szCs w:val="20"/>
              </w:rPr>
              <w:t>EuroG10K_SNP_AB076403_291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34E06B"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CED413"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FCFFB2" w14:textId="77777777">
            <w:pPr>
              <w:spacing w:after="240" w:line="240" w:lineRule="auto"/>
              <w:jc w:val="center"/>
              <w:rPr>
                <w:sz w:val="20"/>
                <w:szCs w:val="20"/>
              </w:rPr>
            </w:pPr>
            <w:r>
              <w:rPr>
                <w:sz w:val="20"/>
                <w:szCs w:val="20"/>
              </w:rPr>
              <w:t>6283727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4EDE73" w14:textId="77777777">
            <w:pPr>
              <w:spacing w:after="240" w:line="240" w:lineRule="auto"/>
              <w:jc w:val="center"/>
              <w:rPr>
                <w:sz w:val="20"/>
                <w:szCs w:val="20"/>
              </w:rPr>
            </w:pPr>
            <w:r>
              <w:rPr>
                <w:sz w:val="20"/>
                <w:szCs w:val="20"/>
              </w:rPr>
              <w:t>UCD1.2</w:t>
            </w:r>
          </w:p>
        </w:tc>
      </w:tr>
      <w:tr w:rsidR="00DB7704" w:rsidTr="69811C75" w14:paraId="4BCE3AE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8E8647" w14:textId="77777777">
            <w:pPr>
              <w:spacing w:after="240" w:line="240" w:lineRule="auto"/>
              <w:jc w:val="center"/>
              <w:rPr>
                <w:sz w:val="20"/>
                <w:szCs w:val="20"/>
              </w:rPr>
            </w:pPr>
            <w:r>
              <w:rPr>
                <w:sz w:val="20"/>
                <w:szCs w:val="20"/>
              </w:rPr>
              <w:t>EuroG10K_SNP_AB076403_313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31860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7074C6"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E03A8B" w14:textId="77777777">
            <w:pPr>
              <w:spacing w:after="240" w:line="240" w:lineRule="auto"/>
              <w:jc w:val="center"/>
              <w:rPr>
                <w:sz w:val="20"/>
                <w:szCs w:val="20"/>
              </w:rPr>
            </w:pPr>
            <w:r>
              <w:rPr>
                <w:sz w:val="20"/>
                <w:szCs w:val="20"/>
              </w:rPr>
              <w:t>6283794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DED02C" w14:textId="77777777">
            <w:pPr>
              <w:spacing w:after="240" w:line="240" w:lineRule="auto"/>
              <w:jc w:val="center"/>
              <w:rPr>
                <w:sz w:val="20"/>
                <w:szCs w:val="20"/>
              </w:rPr>
            </w:pPr>
            <w:r>
              <w:rPr>
                <w:sz w:val="20"/>
                <w:szCs w:val="20"/>
              </w:rPr>
              <w:t>UCD1.2</w:t>
            </w:r>
          </w:p>
        </w:tc>
      </w:tr>
      <w:tr w:rsidR="00DB7704" w:rsidTr="69811C75" w14:paraId="654568E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0DE71D" w14:textId="77777777">
            <w:pPr>
              <w:spacing w:after="240" w:line="240" w:lineRule="auto"/>
              <w:jc w:val="center"/>
              <w:rPr>
                <w:sz w:val="20"/>
                <w:szCs w:val="20"/>
              </w:rPr>
            </w:pPr>
            <w:r>
              <w:rPr>
                <w:sz w:val="20"/>
                <w:szCs w:val="20"/>
              </w:rPr>
              <w:t>EuroG10K_SNP_AB076403_419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B841B1"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71868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A72435" w14:textId="77777777">
            <w:pPr>
              <w:spacing w:after="240" w:line="240" w:lineRule="auto"/>
              <w:jc w:val="center"/>
              <w:rPr>
                <w:sz w:val="20"/>
                <w:szCs w:val="20"/>
              </w:rPr>
            </w:pPr>
            <w:r>
              <w:rPr>
                <w:sz w:val="20"/>
                <w:szCs w:val="20"/>
              </w:rPr>
              <w:t>6281249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B4B366" w14:textId="77777777">
            <w:pPr>
              <w:spacing w:after="240" w:line="240" w:lineRule="auto"/>
              <w:jc w:val="center"/>
              <w:rPr>
                <w:sz w:val="20"/>
                <w:szCs w:val="20"/>
              </w:rPr>
            </w:pPr>
            <w:r>
              <w:rPr>
                <w:sz w:val="20"/>
                <w:szCs w:val="20"/>
              </w:rPr>
              <w:t>UCD1.2</w:t>
            </w:r>
          </w:p>
        </w:tc>
      </w:tr>
      <w:tr w:rsidR="00DB7704" w:rsidTr="69811C75" w14:paraId="6619CEB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1261D4" w14:textId="77777777">
            <w:pPr>
              <w:spacing w:after="240" w:line="240" w:lineRule="auto"/>
              <w:jc w:val="center"/>
              <w:rPr>
                <w:sz w:val="20"/>
                <w:szCs w:val="20"/>
              </w:rPr>
            </w:pPr>
            <w:r>
              <w:rPr>
                <w:sz w:val="20"/>
                <w:szCs w:val="20"/>
              </w:rPr>
              <w:t>EuroG10K_SNP_X14710_5263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6DB37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1021A6"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6BA299" w14:textId="77777777">
            <w:pPr>
              <w:spacing w:after="240" w:line="240" w:lineRule="auto"/>
              <w:jc w:val="center"/>
              <w:rPr>
                <w:sz w:val="20"/>
                <w:szCs w:val="20"/>
              </w:rPr>
            </w:pPr>
            <w:r>
              <w:rPr>
                <w:sz w:val="20"/>
                <w:szCs w:val="20"/>
              </w:rPr>
              <w:t>103259232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8ADD3E" w14:textId="77777777">
            <w:pPr>
              <w:spacing w:after="240" w:line="240" w:lineRule="auto"/>
              <w:jc w:val="center"/>
              <w:rPr>
                <w:sz w:val="20"/>
                <w:szCs w:val="20"/>
              </w:rPr>
            </w:pPr>
            <w:r>
              <w:rPr>
                <w:sz w:val="20"/>
                <w:szCs w:val="20"/>
              </w:rPr>
              <w:t>UCD1.2</w:t>
            </w:r>
          </w:p>
        </w:tc>
      </w:tr>
      <w:tr w:rsidR="00DB7704" w:rsidTr="69811C75" w14:paraId="4719E7B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089A0D" w14:textId="77777777">
            <w:pPr>
              <w:spacing w:after="240" w:line="240" w:lineRule="auto"/>
              <w:jc w:val="center"/>
              <w:rPr>
                <w:sz w:val="20"/>
                <w:szCs w:val="20"/>
              </w:rPr>
            </w:pPr>
            <w:r>
              <w:rPr>
                <w:sz w:val="20"/>
                <w:szCs w:val="20"/>
              </w:rPr>
              <w:t>EuroGMD_BLIND_RP1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34C27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74E130" w14:textId="77777777">
            <w:pPr>
              <w:spacing w:after="240" w:line="240" w:lineRule="auto"/>
              <w:jc w:val="center"/>
              <w:rPr>
                <w:sz w:val="20"/>
                <w:szCs w:val="20"/>
              </w:rPr>
            </w:pPr>
            <w:r>
              <w:rPr>
                <w:sz w:val="20"/>
                <w:szCs w:val="20"/>
              </w:rPr>
              <w:t>14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53447F" w14:textId="77777777">
            <w:pPr>
              <w:spacing w:after="240" w:line="240" w:lineRule="auto"/>
              <w:jc w:val="center"/>
              <w:rPr>
                <w:sz w:val="20"/>
                <w:szCs w:val="20"/>
              </w:rPr>
            </w:pPr>
            <w:r>
              <w:rPr>
                <w:sz w:val="20"/>
                <w:szCs w:val="20"/>
              </w:rPr>
              <w:t>22340666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18D830" w14:textId="77777777">
            <w:pPr>
              <w:spacing w:after="240" w:line="240" w:lineRule="auto"/>
              <w:jc w:val="center"/>
              <w:rPr>
                <w:sz w:val="20"/>
                <w:szCs w:val="20"/>
              </w:rPr>
            </w:pPr>
            <w:r>
              <w:rPr>
                <w:sz w:val="20"/>
                <w:szCs w:val="20"/>
              </w:rPr>
              <w:t>UCD1.2</w:t>
            </w:r>
          </w:p>
        </w:tc>
      </w:tr>
      <w:tr w:rsidR="00DB7704" w:rsidTr="69811C75" w14:paraId="0085430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P="69811C75" w:rsidRDefault="000841E7" w14:paraId="0913F542" w14:textId="77777777">
            <w:pPr>
              <w:spacing w:after="240" w:line="240" w:lineRule="auto"/>
              <w:jc w:val="center"/>
              <w:rPr>
                <w:sz w:val="20"/>
                <w:szCs w:val="20"/>
                <w:lang w:val="fr-FR"/>
              </w:rPr>
            </w:pPr>
            <w:proofErr w:type="spellStart"/>
            <w:r w:rsidRPr="69811C75">
              <w:rPr>
                <w:sz w:val="20"/>
                <w:szCs w:val="20"/>
                <w:lang w:val="fr-FR"/>
              </w:rPr>
              <w:t>EuroGMD_CHA_ATAX</w:t>
            </w:r>
            <w:proofErr w:type="spellEnd"/>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7C002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0524D2"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BDF189" w14:textId="77777777">
            <w:pPr>
              <w:spacing w:after="240" w:line="240" w:lineRule="auto"/>
              <w:jc w:val="center"/>
              <w:rPr>
                <w:sz w:val="20"/>
                <w:szCs w:val="20"/>
              </w:rPr>
            </w:pPr>
            <w:r>
              <w:rPr>
                <w:sz w:val="20"/>
                <w:szCs w:val="20"/>
              </w:rPr>
              <w:t>26407668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FBDEC5" w14:textId="77777777">
            <w:pPr>
              <w:spacing w:after="240" w:line="240" w:lineRule="auto"/>
              <w:jc w:val="center"/>
              <w:rPr>
                <w:sz w:val="20"/>
                <w:szCs w:val="20"/>
              </w:rPr>
            </w:pPr>
            <w:r>
              <w:rPr>
                <w:sz w:val="20"/>
                <w:szCs w:val="20"/>
              </w:rPr>
              <w:t>UCD1.2</w:t>
            </w:r>
          </w:p>
        </w:tc>
      </w:tr>
      <w:tr w:rsidR="00DB7704" w:rsidTr="69811C75" w14:paraId="3DDA3CB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734EA8" w14:textId="77777777">
            <w:pPr>
              <w:spacing w:after="240" w:line="240" w:lineRule="auto"/>
              <w:jc w:val="center"/>
              <w:rPr>
                <w:sz w:val="20"/>
                <w:szCs w:val="20"/>
              </w:rPr>
            </w:pPr>
            <w:r>
              <w:rPr>
                <w:sz w:val="20"/>
                <w:szCs w:val="20"/>
              </w:rPr>
              <w:t>F11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FFB3D9" w14:textId="77777777">
            <w:pPr>
              <w:spacing w:after="240" w:line="240" w:lineRule="auto"/>
              <w:jc w:val="center"/>
              <w:rPr>
                <w:sz w:val="20"/>
                <w:szCs w:val="20"/>
              </w:rPr>
            </w:pPr>
            <w:r>
              <w:rPr>
                <w:sz w:val="20"/>
                <w:szCs w:val="20"/>
              </w:rPr>
              <w:t>[D/I]</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10C003"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E23098" w14:textId="77777777">
            <w:pPr>
              <w:spacing w:after="240" w:line="240" w:lineRule="auto"/>
              <w:jc w:val="center"/>
              <w:rPr>
                <w:sz w:val="20"/>
                <w:szCs w:val="20"/>
              </w:rPr>
            </w:pPr>
            <w:r>
              <w:rPr>
                <w:sz w:val="20"/>
                <w:szCs w:val="20"/>
              </w:rPr>
              <w:t>16310345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680D20" w14:textId="77777777">
            <w:pPr>
              <w:spacing w:after="240" w:line="240" w:lineRule="auto"/>
              <w:jc w:val="center"/>
              <w:rPr>
                <w:sz w:val="20"/>
                <w:szCs w:val="20"/>
              </w:rPr>
            </w:pPr>
            <w:r>
              <w:rPr>
                <w:sz w:val="20"/>
                <w:szCs w:val="20"/>
              </w:rPr>
              <w:t>UCD1.2</w:t>
            </w:r>
          </w:p>
        </w:tc>
      </w:tr>
      <w:tr w:rsidR="00DB7704" w:rsidTr="69811C75" w14:paraId="66186E8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EE53F2" w14:textId="77777777">
            <w:pPr>
              <w:spacing w:after="240" w:line="240" w:lineRule="auto"/>
              <w:jc w:val="center"/>
              <w:rPr>
                <w:sz w:val="20"/>
                <w:szCs w:val="20"/>
              </w:rPr>
            </w:pPr>
            <w:r>
              <w:rPr>
                <w:sz w:val="20"/>
                <w:szCs w:val="20"/>
              </w:rPr>
              <w:t>Hapmap22963-BTA-91941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987691"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556ACC"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952532" w14:textId="77777777">
            <w:pPr>
              <w:spacing w:after="240" w:line="240" w:lineRule="auto"/>
              <w:jc w:val="center"/>
              <w:rPr>
                <w:sz w:val="20"/>
                <w:szCs w:val="20"/>
              </w:rPr>
            </w:pPr>
            <w:r>
              <w:rPr>
                <w:sz w:val="20"/>
                <w:szCs w:val="20"/>
              </w:rPr>
              <w:t>1833938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99AC43" w14:textId="77777777">
            <w:pPr>
              <w:spacing w:after="240" w:line="240" w:lineRule="auto"/>
              <w:jc w:val="center"/>
              <w:rPr>
                <w:sz w:val="20"/>
                <w:szCs w:val="20"/>
              </w:rPr>
            </w:pPr>
            <w:r>
              <w:rPr>
                <w:sz w:val="20"/>
                <w:szCs w:val="20"/>
              </w:rPr>
              <w:t>UCD1.2</w:t>
            </w:r>
          </w:p>
        </w:tc>
      </w:tr>
      <w:tr w:rsidR="00DB7704" w:rsidTr="69811C75" w14:paraId="1AEA502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9ABC53" w14:textId="77777777">
            <w:pPr>
              <w:spacing w:after="240" w:line="240" w:lineRule="auto"/>
              <w:jc w:val="center"/>
              <w:rPr>
                <w:sz w:val="20"/>
                <w:szCs w:val="20"/>
              </w:rPr>
            </w:pPr>
            <w:r>
              <w:rPr>
                <w:sz w:val="20"/>
                <w:szCs w:val="20"/>
              </w:rPr>
              <w:t>Hapmap23842-BTA-56935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3206D8"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E4CAF0" w14:textId="77777777">
            <w:pPr>
              <w:spacing w:after="240" w:line="240" w:lineRule="auto"/>
              <w:jc w:val="center"/>
              <w:rPr>
                <w:sz w:val="20"/>
                <w:szCs w:val="20"/>
              </w:rPr>
            </w:pPr>
            <w:r>
              <w:rPr>
                <w:sz w:val="20"/>
                <w:szCs w:val="20"/>
              </w:rPr>
              <w:t>23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987C99" w14:textId="77777777">
            <w:pPr>
              <w:spacing w:after="240" w:line="240" w:lineRule="auto"/>
              <w:jc w:val="center"/>
              <w:rPr>
                <w:sz w:val="20"/>
                <w:szCs w:val="20"/>
              </w:rPr>
            </w:pPr>
            <w:r>
              <w:rPr>
                <w:sz w:val="20"/>
                <w:szCs w:val="20"/>
              </w:rPr>
              <w:t>47367758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72C9ED" w14:textId="77777777">
            <w:pPr>
              <w:spacing w:after="240" w:line="240" w:lineRule="auto"/>
              <w:jc w:val="center"/>
              <w:rPr>
                <w:sz w:val="20"/>
                <w:szCs w:val="20"/>
              </w:rPr>
            </w:pPr>
            <w:r>
              <w:rPr>
                <w:sz w:val="20"/>
                <w:szCs w:val="20"/>
              </w:rPr>
              <w:t>UCD1.2</w:t>
            </w:r>
          </w:p>
        </w:tc>
      </w:tr>
      <w:tr w:rsidR="00DB7704" w:rsidTr="69811C75" w14:paraId="67A7636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DDF1CF" w14:textId="77777777">
            <w:pPr>
              <w:spacing w:after="240" w:line="240" w:lineRule="auto"/>
              <w:jc w:val="center"/>
              <w:rPr>
                <w:sz w:val="20"/>
                <w:szCs w:val="20"/>
              </w:rPr>
            </w:pPr>
            <w:r>
              <w:rPr>
                <w:sz w:val="20"/>
                <w:szCs w:val="20"/>
              </w:rPr>
              <w:t>Hapmap23870-BTA-128381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D042F9"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4A61B2"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040D69" w14:textId="77777777">
            <w:pPr>
              <w:spacing w:after="240" w:line="240" w:lineRule="auto"/>
              <w:jc w:val="center"/>
              <w:rPr>
                <w:sz w:val="20"/>
                <w:szCs w:val="20"/>
              </w:rPr>
            </w:pPr>
            <w:r>
              <w:rPr>
                <w:sz w:val="20"/>
                <w:szCs w:val="20"/>
              </w:rPr>
              <w:t>43052440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D2B8B7" w14:textId="77777777">
            <w:pPr>
              <w:spacing w:after="240" w:line="240" w:lineRule="auto"/>
              <w:jc w:val="center"/>
              <w:rPr>
                <w:sz w:val="20"/>
                <w:szCs w:val="20"/>
              </w:rPr>
            </w:pPr>
            <w:r>
              <w:rPr>
                <w:sz w:val="20"/>
                <w:szCs w:val="20"/>
              </w:rPr>
              <w:t>UCD1.2</w:t>
            </w:r>
          </w:p>
        </w:tc>
      </w:tr>
      <w:tr w:rsidR="00DB7704" w:rsidTr="69811C75" w14:paraId="1EB9652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177187" w14:textId="77777777">
            <w:pPr>
              <w:spacing w:after="240" w:line="240" w:lineRule="auto"/>
              <w:jc w:val="center"/>
              <w:rPr>
                <w:sz w:val="20"/>
                <w:szCs w:val="20"/>
              </w:rPr>
            </w:pPr>
            <w:r>
              <w:rPr>
                <w:sz w:val="20"/>
                <w:szCs w:val="20"/>
              </w:rPr>
              <w:t>Hapmap24215-BTA-163266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CB46B0"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E1AC04"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7FC0E9" w14:textId="77777777">
            <w:pPr>
              <w:spacing w:after="240" w:line="240" w:lineRule="auto"/>
              <w:jc w:val="center"/>
              <w:rPr>
                <w:sz w:val="20"/>
                <w:szCs w:val="20"/>
              </w:rPr>
            </w:pPr>
            <w:r>
              <w:rPr>
                <w:sz w:val="20"/>
                <w:szCs w:val="20"/>
              </w:rPr>
              <w:t>11736207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F661FD" w14:textId="77777777">
            <w:pPr>
              <w:spacing w:after="240" w:line="240" w:lineRule="auto"/>
              <w:jc w:val="center"/>
              <w:rPr>
                <w:sz w:val="20"/>
                <w:szCs w:val="20"/>
              </w:rPr>
            </w:pPr>
            <w:r>
              <w:rPr>
                <w:sz w:val="20"/>
                <w:szCs w:val="20"/>
              </w:rPr>
              <w:t>UCD1.2</w:t>
            </w:r>
          </w:p>
        </w:tc>
      </w:tr>
      <w:tr w:rsidR="00DB7704" w:rsidTr="69811C75" w14:paraId="1FE4563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E5483C" w14:textId="77777777">
            <w:pPr>
              <w:spacing w:after="240" w:line="240" w:lineRule="auto"/>
              <w:jc w:val="center"/>
              <w:rPr>
                <w:sz w:val="20"/>
                <w:szCs w:val="20"/>
              </w:rPr>
            </w:pPr>
            <w:r>
              <w:rPr>
                <w:sz w:val="20"/>
                <w:szCs w:val="20"/>
              </w:rPr>
              <w:t>Hapmap24224-BTA-93350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F86AF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834C36"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194FD1" w14:textId="77777777">
            <w:pPr>
              <w:spacing w:after="240" w:line="240" w:lineRule="auto"/>
              <w:jc w:val="center"/>
              <w:rPr>
                <w:sz w:val="20"/>
                <w:szCs w:val="20"/>
              </w:rPr>
            </w:pPr>
            <w:r>
              <w:rPr>
                <w:sz w:val="20"/>
                <w:szCs w:val="20"/>
              </w:rPr>
              <w:t>65472058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9B731C" w14:textId="77777777">
            <w:pPr>
              <w:spacing w:after="240" w:line="240" w:lineRule="auto"/>
              <w:jc w:val="center"/>
              <w:rPr>
                <w:sz w:val="20"/>
                <w:szCs w:val="20"/>
              </w:rPr>
            </w:pPr>
            <w:r>
              <w:rPr>
                <w:sz w:val="20"/>
                <w:szCs w:val="20"/>
              </w:rPr>
              <w:t>UCD1.2</w:t>
            </w:r>
          </w:p>
        </w:tc>
      </w:tr>
      <w:tr w:rsidR="00DB7704" w:rsidTr="69811C75" w14:paraId="34DD616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00E208" w14:textId="77777777">
            <w:pPr>
              <w:spacing w:after="240" w:line="240" w:lineRule="auto"/>
              <w:jc w:val="center"/>
              <w:rPr>
                <w:sz w:val="20"/>
                <w:szCs w:val="20"/>
              </w:rPr>
            </w:pPr>
            <w:r>
              <w:rPr>
                <w:sz w:val="20"/>
                <w:szCs w:val="20"/>
              </w:rPr>
              <w:t>Hapmap25493-BTA-109827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13FDF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BEBC04" w14:textId="77777777">
            <w:pPr>
              <w:spacing w:after="240" w:line="240" w:lineRule="auto"/>
              <w:jc w:val="center"/>
              <w:rPr>
                <w:sz w:val="20"/>
                <w:szCs w:val="20"/>
              </w:rPr>
            </w:pPr>
            <w:r>
              <w:rPr>
                <w:sz w:val="20"/>
                <w:szCs w:val="20"/>
              </w:rPr>
              <w:t>10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0C41BE" w14:textId="77777777">
            <w:pPr>
              <w:spacing w:after="240" w:line="240" w:lineRule="auto"/>
              <w:jc w:val="center"/>
              <w:rPr>
                <w:sz w:val="20"/>
                <w:szCs w:val="20"/>
              </w:rPr>
            </w:pPr>
            <w:r>
              <w:rPr>
                <w:sz w:val="20"/>
                <w:szCs w:val="20"/>
              </w:rPr>
              <w:t>4436715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23AA8E" w14:textId="77777777">
            <w:pPr>
              <w:spacing w:after="240" w:line="240" w:lineRule="auto"/>
              <w:jc w:val="center"/>
              <w:rPr>
                <w:sz w:val="20"/>
                <w:szCs w:val="20"/>
              </w:rPr>
            </w:pPr>
            <w:r>
              <w:rPr>
                <w:sz w:val="20"/>
                <w:szCs w:val="20"/>
              </w:rPr>
              <w:t>UCD1.2</w:t>
            </w:r>
          </w:p>
        </w:tc>
      </w:tr>
      <w:tr w:rsidR="00DB7704" w:rsidTr="69811C75" w14:paraId="4A06493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0A8576" w14:textId="77777777">
            <w:pPr>
              <w:spacing w:after="240" w:line="240" w:lineRule="auto"/>
              <w:jc w:val="center"/>
              <w:rPr>
                <w:sz w:val="20"/>
                <w:szCs w:val="20"/>
              </w:rPr>
            </w:pPr>
            <w:r>
              <w:rPr>
                <w:sz w:val="20"/>
                <w:szCs w:val="20"/>
              </w:rPr>
              <w:t>Hapmap26512-BTA-52638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8E372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D90111"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EFD674" w14:textId="77777777">
            <w:pPr>
              <w:spacing w:after="240" w:line="240" w:lineRule="auto"/>
              <w:jc w:val="center"/>
              <w:rPr>
                <w:sz w:val="20"/>
                <w:szCs w:val="20"/>
              </w:rPr>
            </w:pPr>
            <w:r>
              <w:rPr>
                <w:sz w:val="20"/>
                <w:szCs w:val="20"/>
              </w:rPr>
              <w:t>54965984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2C552E" w14:textId="77777777">
            <w:pPr>
              <w:spacing w:after="240" w:line="240" w:lineRule="auto"/>
              <w:jc w:val="center"/>
              <w:rPr>
                <w:sz w:val="20"/>
                <w:szCs w:val="20"/>
              </w:rPr>
            </w:pPr>
            <w:r>
              <w:rPr>
                <w:sz w:val="20"/>
                <w:szCs w:val="20"/>
              </w:rPr>
              <w:t>UCD1.2</w:t>
            </w:r>
          </w:p>
        </w:tc>
      </w:tr>
      <w:tr w:rsidR="00DB7704" w:rsidTr="69811C75" w14:paraId="2BC6641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246071" w14:textId="77777777">
            <w:pPr>
              <w:spacing w:after="240" w:line="240" w:lineRule="auto"/>
              <w:jc w:val="center"/>
              <w:rPr>
                <w:sz w:val="20"/>
                <w:szCs w:val="20"/>
              </w:rPr>
            </w:pPr>
            <w:r>
              <w:rPr>
                <w:sz w:val="20"/>
                <w:szCs w:val="20"/>
              </w:rPr>
              <w:t>Hapmap26649-BTA-128159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67DE8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20A581"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F0ED86" w14:textId="77777777">
            <w:pPr>
              <w:spacing w:after="240" w:line="240" w:lineRule="auto"/>
              <w:jc w:val="center"/>
              <w:rPr>
                <w:sz w:val="20"/>
                <w:szCs w:val="20"/>
              </w:rPr>
            </w:pPr>
            <w:r>
              <w:rPr>
                <w:sz w:val="20"/>
                <w:szCs w:val="20"/>
              </w:rPr>
              <w:t>19457766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08CFB5" w14:textId="77777777">
            <w:pPr>
              <w:spacing w:after="240" w:line="240" w:lineRule="auto"/>
              <w:jc w:val="center"/>
              <w:rPr>
                <w:sz w:val="20"/>
                <w:szCs w:val="20"/>
              </w:rPr>
            </w:pPr>
            <w:r>
              <w:rPr>
                <w:sz w:val="20"/>
                <w:szCs w:val="20"/>
              </w:rPr>
              <w:t>UCD1.2</w:t>
            </w:r>
          </w:p>
        </w:tc>
      </w:tr>
      <w:tr w:rsidR="00DB7704" w:rsidTr="69811C75" w14:paraId="30585DE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88FC0F" w14:textId="77777777">
            <w:pPr>
              <w:spacing w:after="240" w:line="240" w:lineRule="auto"/>
              <w:jc w:val="center"/>
              <w:rPr>
                <w:sz w:val="20"/>
                <w:szCs w:val="20"/>
              </w:rPr>
            </w:pPr>
            <w:r>
              <w:rPr>
                <w:sz w:val="20"/>
                <w:szCs w:val="20"/>
              </w:rPr>
              <w:t>Hapmap26973-BTA-147422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62D84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146C41"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E0A49E" w14:textId="77777777">
            <w:pPr>
              <w:spacing w:after="240" w:line="240" w:lineRule="auto"/>
              <w:jc w:val="center"/>
              <w:rPr>
                <w:sz w:val="20"/>
                <w:szCs w:val="20"/>
              </w:rPr>
            </w:pPr>
            <w:r>
              <w:rPr>
                <w:sz w:val="20"/>
                <w:szCs w:val="20"/>
              </w:rPr>
              <w:t>12080713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A6CE01" w14:textId="77777777">
            <w:pPr>
              <w:spacing w:after="240" w:line="240" w:lineRule="auto"/>
              <w:jc w:val="center"/>
              <w:rPr>
                <w:sz w:val="20"/>
                <w:szCs w:val="20"/>
              </w:rPr>
            </w:pPr>
            <w:r>
              <w:rPr>
                <w:sz w:val="20"/>
                <w:szCs w:val="20"/>
              </w:rPr>
              <w:t>UCD1.2</w:t>
            </w:r>
          </w:p>
        </w:tc>
      </w:tr>
      <w:tr w:rsidR="00DB7704" w:rsidTr="69811C75" w14:paraId="39ADA40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B9D183" w14:textId="77777777">
            <w:pPr>
              <w:spacing w:after="240" w:line="240" w:lineRule="auto"/>
              <w:jc w:val="center"/>
              <w:rPr>
                <w:sz w:val="20"/>
                <w:szCs w:val="20"/>
              </w:rPr>
            </w:pPr>
            <w:r>
              <w:rPr>
                <w:sz w:val="20"/>
                <w:szCs w:val="20"/>
              </w:rPr>
              <w:t>Hapmap30362-BTA-79378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00302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C61A2E"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1F80A2" w14:textId="77777777">
            <w:pPr>
              <w:spacing w:after="240" w:line="240" w:lineRule="auto"/>
              <w:jc w:val="center"/>
              <w:rPr>
                <w:sz w:val="20"/>
                <w:szCs w:val="20"/>
              </w:rPr>
            </w:pPr>
            <w:r>
              <w:rPr>
                <w:sz w:val="20"/>
                <w:szCs w:val="20"/>
              </w:rPr>
              <w:t>57361575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DE19D5" w14:textId="77777777">
            <w:pPr>
              <w:spacing w:after="240" w:line="240" w:lineRule="auto"/>
              <w:jc w:val="center"/>
              <w:rPr>
                <w:sz w:val="20"/>
                <w:szCs w:val="20"/>
              </w:rPr>
            </w:pPr>
            <w:r>
              <w:rPr>
                <w:sz w:val="20"/>
                <w:szCs w:val="20"/>
              </w:rPr>
              <w:t>UCD1.2</w:t>
            </w:r>
          </w:p>
        </w:tc>
      </w:tr>
      <w:tr w:rsidR="00DB7704" w:rsidTr="69811C75" w14:paraId="54844D8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82E7F8" w14:textId="77777777">
            <w:pPr>
              <w:spacing w:after="240" w:line="240" w:lineRule="auto"/>
              <w:jc w:val="center"/>
              <w:rPr>
                <w:sz w:val="20"/>
                <w:szCs w:val="20"/>
              </w:rPr>
            </w:pPr>
            <w:r>
              <w:rPr>
                <w:sz w:val="20"/>
                <w:szCs w:val="20"/>
              </w:rPr>
              <w:t>Hapmap31098-BTA-136127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5450E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BC9E69"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6FBAD0" w14:textId="77777777">
            <w:pPr>
              <w:spacing w:after="240" w:line="240" w:lineRule="auto"/>
              <w:jc w:val="center"/>
              <w:rPr>
                <w:sz w:val="20"/>
                <w:szCs w:val="20"/>
              </w:rPr>
            </w:pPr>
            <w:r>
              <w:rPr>
                <w:sz w:val="20"/>
                <w:szCs w:val="20"/>
              </w:rPr>
              <w:t>60444453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4F88E2" w14:textId="77777777">
            <w:pPr>
              <w:spacing w:after="240" w:line="240" w:lineRule="auto"/>
              <w:jc w:val="center"/>
              <w:rPr>
                <w:sz w:val="20"/>
                <w:szCs w:val="20"/>
              </w:rPr>
            </w:pPr>
            <w:r>
              <w:rPr>
                <w:sz w:val="20"/>
                <w:szCs w:val="20"/>
              </w:rPr>
              <w:t>UCD1.2</w:t>
            </w:r>
          </w:p>
        </w:tc>
      </w:tr>
      <w:tr w:rsidR="00DB7704" w:rsidTr="69811C75" w14:paraId="25C7B20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2DCE45" w14:textId="77777777">
            <w:pPr>
              <w:spacing w:after="240" w:line="240" w:lineRule="auto"/>
              <w:jc w:val="center"/>
              <w:rPr>
                <w:sz w:val="20"/>
                <w:szCs w:val="20"/>
              </w:rPr>
            </w:pPr>
            <w:r>
              <w:rPr>
                <w:sz w:val="20"/>
                <w:szCs w:val="20"/>
              </w:rPr>
              <w:t>Hapmap32097-BTA-150519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635DB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606C69F" w14:textId="77777777">
            <w:pPr>
              <w:spacing w:after="240" w:line="240" w:lineRule="auto"/>
              <w:jc w:val="center"/>
              <w:rPr>
                <w:sz w:val="20"/>
                <w:szCs w:val="20"/>
              </w:rPr>
            </w:pPr>
            <w:r>
              <w:rPr>
                <w:sz w:val="20"/>
                <w:szCs w:val="20"/>
              </w:rPr>
              <w:t>15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296E50" w14:textId="77777777">
            <w:pPr>
              <w:spacing w:after="240" w:line="240" w:lineRule="auto"/>
              <w:jc w:val="center"/>
              <w:rPr>
                <w:sz w:val="20"/>
                <w:szCs w:val="20"/>
              </w:rPr>
            </w:pPr>
            <w:r>
              <w:rPr>
                <w:sz w:val="20"/>
                <w:szCs w:val="20"/>
              </w:rPr>
              <w:t>55523000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7B6860" w14:textId="77777777">
            <w:pPr>
              <w:spacing w:after="240" w:line="240" w:lineRule="auto"/>
              <w:jc w:val="center"/>
              <w:rPr>
                <w:sz w:val="20"/>
                <w:szCs w:val="20"/>
              </w:rPr>
            </w:pPr>
            <w:r>
              <w:rPr>
                <w:sz w:val="20"/>
                <w:szCs w:val="20"/>
              </w:rPr>
              <w:t>UCD1.2</w:t>
            </w:r>
          </w:p>
        </w:tc>
      </w:tr>
      <w:tr w:rsidR="00DB7704" w:rsidTr="69811C75" w14:paraId="20FA93C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AAE36A" w14:textId="77777777">
            <w:pPr>
              <w:spacing w:after="240" w:line="240" w:lineRule="auto"/>
              <w:jc w:val="center"/>
              <w:rPr>
                <w:sz w:val="20"/>
                <w:szCs w:val="20"/>
              </w:rPr>
            </w:pPr>
            <w:r>
              <w:rPr>
                <w:sz w:val="20"/>
                <w:szCs w:val="20"/>
              </w:rPr>
              <w:t>Hapmap32669-BTA-50759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911E5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441830"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6DD128" w14:textId="77777777">
            <w:pPr>
              <w:spacing w:after="240" w:line="240" w:lineRule="auto"/>
              <w:jc w:val="center"/>
              <w:rPr>
                <w:sz w:val="20"/>
                <w:szCs w:val="20"/>
              </w:rPr>
            </w:pPr>
            <w:r>
              <w:rPr>
                <w:sz w:val="20"/>
                <w:szCs w:val="20"/>
              </w:rPr>
              <w:t>50908612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29C8BB" w14:textId="77777777">
            <w:pPr>
              <w:spacing w:after="240" w:line="240" w:lineRule="auto"/>
              <w:jc w:val="center"/>
              <w:rPr>
                <w:sz w:val="20"/>
                <w:szCs w:val="20"/>
              </w:rPr>
            </w:pPr>
            <w:r>
              <w:rPr>
                <w:sz w:val="20"/>
                <w:szCs w:val="20"/>
              </w:rPr>
              <w:t>UCD1.2</w:t>
            </w:r>
          </w:p>
        </w:tc>
      </w:tr>
      <w:tr w:rsidR="00DB7704" w:rsidTr="69811C75" w14:paraId="21951B9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9CE9AA" w14:textId="77777777">
            <w:pPr>
              <w:spacing w:after="240" w:line="240" w:lineRule="auto"/>
              <w:jc w:val="center"/>
              <w:rPr>
                <w:sz w:val="20"/>
                <w:szCs w:val="20"/>
              </w:rPr>
            </w:pPr>
            <w:r>
              <w:rPr>
                <w:sz w:val="20"/>
                <w:szCs w:val="20"/>
              </w:rPr>
              <w:t>Hapmap32799-BTA-132450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CEC29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7928A8"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87A599" w14:textId="77777777">
            <w:pPr>
              <w:spacing w:after="240" w:line="240" w:lineRule="auto"/>
              <w:jc w:val="center"/>
              <w:rPr>
                <w:sz w:val="20"/>
                <w:szCs w:val="20"/>
              </w:rPr>
            </w:pPr>
            <w:r>
              <w:rPr>
                <w:sz w:val="20"/>
                <w:szCs w:val="20"/>
              </w:rPr>
              <w:t>73250496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17FD77" w14:textId="77777777">
            <w:pPr>
              <w:spacing w:after="240" w:line="240" w:lineRule="auto"/>
              <w:jc w:val="center"/>
              <w:rPr>
                <w:sz w:val="20"/>
                <w:szCs w:val="20"/>
              </w:rPr>
            </w:pPr>
            <w:r>
              <w:rPr>
                <w:sz w:val="20"/>
                <w:szCs w:val="20"/>
              </w:rPr>
              <w:t>UCD1.2</w:t>
            </w:r>
          </w:p>
        </w:tc>
      </w:tr>
      <w:tr w:rsidR="00DB7704" w:rsidTr="69811C75" w14:paraId="7AFC5BC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AC70DE" w14:textId="77777777">
            <w:pPr>
              <w:spacing w:after="240" w:line="240" w:lineRule="auto"/>
              <w:jc w:val="center"/>
              <w:rPr>
                <w:sz w:val="20"/>
                <w:szCs w:val="20"/>
              </w:rPr>
            </w:pPr>
            <w:r>
              <w:rPr>
                <w:sz w:val="20"/>
                <w:szCs w:val="20"/>
              </w:rPr>
              <w:t>Hapmap33032-BTA-148803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187D0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7506E2"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534599" w14:textId="77777777">
            <w:pPr>
              <w:spacing w:after="240" w:line="240" w:lineRule="auto"/>
              <w:jc w:val="center"/>
              <w:rPr>
                <w:sz w:val="20"/>
                <w:szCs w:val="20"/>
              </w:rPr>
            </w:pPr>
            <w:r>
              <w:rPr>
                <w:sz w:val="20"/>
                <w:szCs w:val="20"/>
              </w:rPr>
              <w:t>66828331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DA4638" w14:textId="77777777">
            <w:pPr>
              <w:spacing w:after="240" w:line="240" w:lineRule="auto"/>
              <w:jc w:val="center"/>
              <w:rPr>
                <w:sz w:val="20"/>
                <w:szCs w:val="20"/>
              </w:rPr>
            </w:pPr>
            <w:r>
              <w:rPr>
                <w:sz w:val="20"/>
                <w:szCs w:val="20"/>
              </w:rPr>
              <w:t>UCD1.2</w:t>
            </w:r>
          </w:p>
        </w:tc>
      </w:tr>
      <w:tr w:rsidR="00DB7704" w:rsidTr="69811C75" w14:paraId="16C6E7A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D13C16" w14:textId="77777777">
            <w:pPr>
              <w:spacing w:after="240" w:line="240" w:lineRule="auto"/>
              <w:jc w:val="center"/>
              <w:rPr>
                <w:sz w:val="20"/>
                <w:szCs w:val="20"/>
              </w:rPr>
            </w:pPr>
            <w:r>
              <w:rPr>
                <w:sz w:val="20"/>
                <w:szCs w:val="20"/>
              </w:rPr>
              <w:t>Hapmap33049-BTA-153946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5797B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85A0A4"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856025" w14:textId="77777777">
            <w:pPr>
              <w:spacing w:after="240" w:line="240" w:lineRule="auto"/>
              <w:jc w:val="center"/>
              <w:rPr>
                <w:sz w:val="20"/>
                <w:szCs w:val="20"/>
              </w:rPr>
            </w:pPr>
            <w:r>
              <w:rPr>
                <w:sz w:val="20"/>
                <w:szCs w:val="20"/>
              </w:rPr>
              <w:t>78949630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1F7B09" w14:textId="77777777">
            <w:pPr>
              <w:spacing w:after="240" w:line="240" w:lineRule="auto"/>
              <w:jc w:val="center"/>
              <w:rPr>
                <w:sz w:val="20"/>
                <w:szCs w:val="20"/>
              </w:rPr>
            </w:pPr>
            <w:r>
              <w:rPr>
                <w:sz w:val="20"/>
                <w:szCs w:val="20"/>
              </w:rPr>
              <w:t>UCD1.2</w:t>
            </w:r>
          </w:p>
        </w:tc>
      </w:tr>
      <w:tr w:rsidR="00DB7704" w:rsidTr="69811C75" w14:paraId="059DB15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63376B" w14:textId="77777777">
            <w:pPr>
              <w:spacing w:after="240" w:line="240" w:lineRule="auto"/>
              <w:jc w:val="center"/>
              <w:rPr>
                <w:sz w:val="20"/>
                <w:szCs w:val="20"/>
              </w:rPr>
            </w:pPr>
            <w:r>
              <w:rPr>
                <w:sz w:val="20"/>
                <w:szCs w:val="20"/>
              </w:rPr>
              <w:t>Hapmap33373-BTA-148341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326D2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7124FF"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AF60C6" w14:textId="77777777">
            <w:pPr>
              <w:spacing w:after="240" w:line="240" w:lineRule="auto"/>
              <w:jc w:val="center"/>
              <w:rPr>
                <w:sz w:val="20"/>
                <w:szCs w:val="20"/>
              </w:rPr>
            </w:pPr>
            <w:r>
              <w:rPr>
                <w:sz w:val="20"/>
                <w:szCs w:val="20"/>
              </w:rPr>
              <w:t>39585066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20CC47" w14:textId="77777777">
            <w:pPr>
              <w:spacing w:after="240" w:line="240" w:lineRule="auto"/>
              <w:jc w:val="center"/>
              <w:rPr>
                <w:sz w:val="20"/>
                <w:szCs w:val="20"/>
              </w:rPr>
            </w:pPr>
            <w:r>
              <w:rPr>
                <w:sz w:val="20"/>
                <w:szCs w:val="20"/>
              </w:rPr>
              <w:t>UCD1.2</w:t>
            </w:r>
          </w:p>
        </w:tc>
      </w:tr>
      <w:tr w:rsidR="00DB7704" w:rsidTr="69811C75" w14:paraId="5036EBF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244407" w14:textId="77777777">
            <w:pPr>
              <w:spacing w:after="240" w:line="240" w:lineRule="auto"/>
              <w:jc w:val="center"/>
              <w:rPr>
                <w:sz w:val="20"/>
                <w:szCs w:val="20"/>
              </w:rPr>
            </w:pPr>
            <w:r>
              <w:rPr>
                <w:sz w:val="20"/>
                <w:szCs w:val="20"/>
              </w:rPr>
              <w:t>Hapmap33479-BTA-137049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FD0FD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638899"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10A433" w14:textId="77777777">
            <w:pPr>
              <w:spacing w:after="240" w:line="240" w:lineRule="auto"/>
              <w:jc w:val="center"/>
              <w:rPr>
                <w:sz w:val="20"/>
                <w:szCs w:val="20"/>
              </w:rPr>
            </w:pPr>
            <w:r>
              <w:rPr>
                <w:sz w:val="20"/>
                <w:szCs w:val="20"/>
              </w:rPr>
              <w:t>15148621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9B9314" w14:textId="77777777">
            <w:pPr>
              <w:spacing w:after="240" w:line="240" w:lineRule="auto"/>
              <w:jc w:val="center"/>
              <w:rPr>
                <w:sz w:val="20"/>
                <w:szCs w:val="20"/>
              </w:rPr>
            </w:pPr>
            <w:r>
              <w:rPr>
                <w:sz w:val="20"/>
                <w:szCs w:val="20"/>
              </w:rPr>
              <w:t>UCD1.2</w:t>
            </w:r>
          </w:p>
        </w:tc>
      </w:tr>
      <w:tr w:rsidR="00DB7704" w:rsidTr="69811C75" w14:paraId="6AEF904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B186A5" w14:textId="77777777">
            <w:pPr>
              <w:spacing w:after="240" w:line="240" w:lineRule="auto"/>
              <w:jc w:val="center"/>
              <w:rPr>
                <w:sz w:val="20"/>
                <w:szCs w:val="20"/>
              </w:rPr>
            </w:pPr>
            <w:r>
              <w:rPr>
                <w:sz w:val="20"/>
                <w:szCs w:val="20"/>
              </w:rPr>
              <w:t>Hapmap34424-BES10_Contig566_926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1DEC9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84F838" w14:textId="77777777">
            <w:pPr>
              <w:spacing w:after="240" w:line="240" w:lineRule="auto"/>
              <w:jc w:val="center"/>
              <w:rPr>
                <w:sz w:val="20"/>
                <w:szCs w:val="20"/>
              </w:rPr>
            </w:pPr>
            <w:r>
              <w:rPr>
                <w:sz w:val="20"/>
                <w:szCs w:val="20"/>
              </w:rPr>
              <w:t>24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665981" w14:textId="77777777">
            <w:pPr>
              <w:spacing w:after="240" w:line="240" w:lineRule="auto"/>
              <w:jc w:val="center"/>
              <w:rPr>
                <w:sz w:val="20"/>
                <w:szCs w:val="20"/>
              </w:rPr>
            </w:pPr>
            <w:r>
              <w:rPr>
                <w:sz w:val="20"/>
                <w:szCs w:val="20"/>
              </w:rPr>
              <w:t>6125588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E7F198" w14:textId="77777777">
            <w:pPr>
              <w:spacing w:after="240" w:line="240" w:lineRule="auto"/>
              <w:jc w:val="center"/>
              <w:rPr>
                <w:sz w:val="20"/>
                <w:szCs w:val="20"/>
              </w:rPr>
            </w:pPr>
            <w:r>
              <w:rPr>
                <w:sz w:val="20"/>
                <w:szCs w:val="20"/>
              </w:rPr>
              <w:t>UCD1.2</w:t>
            </w:r>
          </w:p>
        </w:tc>
      </w:tr>
      <w:tr w:rsidR="00DB7704" w:rsidTr="69811C75" w14:paraId="77E6083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875F9E" w14:textId="77777777">
            <w:pPr>
              <w:spacing w:after="240" w:line="240" w:lineRule="auto"/>
              <w:jc w:val="center"/>
              <w:rPr>
                <w:sz w:val="20"/>
                <w:szCs w:val="20"/>
              </w:rPr>
            </w:pPr>
            <w:r>
              <w:rPr>
                <w:sz w:val="20"/>
                <w:szCs w:val="20"/>
              </w:rPr>
              <w:t>Hapmap35220-BES9_Contig365_495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A1124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E5B16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5E7D40" w14:textId="77777777">
            <w:pPr>
              <w:spacing w:after="240" w:line="240" w:lineRule="auto"/>
              <w:jc w:val="center"/>
              <w:rPr>
                <w:sz w:val="20"/>
                <w:szCs w:val="20"/>
              </w:rPr>
            </w:pPr>
            <w:r>
              <w:rPr>
                <w:sz w:val="20"/>
                <w:szCs w:val="20"/>
              </w:rPr>
              <w:t>70532188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13A6CF" w14:textId="77777777">
            <w:pPr>
              <w:spacing w:after="240" w:line="240" w:lineRule="auto"/>
              <w:jc w:val="center"/>
              <w:rPr>
                <w:sz w:val="20"/>
                <w:szCs w:val="20"/>
              </w:rPr>
            </w:pPr>
            <w:r>
              <w:rPr>
                <w:sz w:val="20"/>
                <w:szCs w:val="20"/>
              </w:rPr>
              <w:t>UCD1.2</w:t>
            </w:r>
          </w:p>
        </w:tc>
      </w:tr>
      <w:tr w:rsidR="00DB7704" w:rsidTr="69811C75" w14:paraId="39CC77E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353547" w14:textId="77777777">
            <w:pPr>
              <w:spacing w:after="240" w:line="240" w:lineRule="auto"/>
              <w:jc w:val="center"/>
              <w:rPr>
                <w:sz w:val="20"/>
                <w:szCs w:val="20"/>
              </w:rPr>
            </w:pPr>
            <w:r>
              <w:rPr>
                <w:sz w:val="20"/>
                <w:szCs w:val="20"/>
              </w:rPr>
              <w:t>Hapmap35472-SCAFFOLD35342_21388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5BA48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6F7A12"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285F83" w14:textId="77777777">
            <w:pPr>
              <w:spacing w:after="240" w:line="240" w:lineRule="auto"/>
              <w:jc w:val="center"/>
              <w:rPr>
                <w:sz w:val="20"/>
                <w:szCs w:val="20"/>
              </w:rPr>
            </w:pPr>
            <w:r>
              <w:rPr>
                <w:sz w:val="20"/>
                <w:szCs w:val="20"/>
              </w:rPr>
              <w:t>64458034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F8D086" w14:textId="77777777">
            <w:pPr>
              <w:spacing w:after="240" w:line="240" w:lineRule="auto"/>
              <w:jc w:val="center"/>
              <w:rPr>
                <w:sz w:val="20"/>
                <w:szCs w:val="20"/>
              </w:rPr>
            </w:pPr>
            <w:r>
              <w:rPr>
                <w:sz w:val="20"/>
                <w:szCs w:val="20"/>
              </w:rPr>
              <w:t>UCD1.2</w:t>
            </w:r>
          </w:p>
        </w:tc>
      </w:tr>
      <w:tr w:rsidR="00DB7704" w:rsidTr="69811C75" w14:paraId="18D1ECF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D68746" w14:textId="77777777">
            <w:pPr>
              <w:spacing w:after="240" w:line="240" w:lineRule="auto"/>
              <w:jc w:val="center"/>
              <w:rPr>
                <w:sz w:val="20"/>
                <w:szCs w:val="20"/>
              </w:rPr>
            </w:pPr>
            <w:r>
              <w:rPr>
                <w:sz w:val="20"/>
                <w:szCs w:val="20"/>
              </w:rPr>
              <w:t>Hapmap35535-SCAFFOLD86180_8791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CD4DC0"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DD1106" w14:textId="77777777">
            <w:pPr>
              <w:spacing w:after="240" w:line="240" w:lineRule="auto"/>
              <w:jc w:val="center"/>
              <w:rPr>
                <w:sz w:val="20"/>
                <w:szCs w:val="20"/>
              </w:rPr>
            </w:pPr>
            <w:r>
              <w:rPr>
                <w:sz w:val="20"/>
                <w:szCs w:val="20"/>
              </w:rPr>
              <w:t>23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5A0ABD" w14:textId="77777777">
            <w:pPr>
              <w:spacing w:after="240" w:line="240" w:lineRule="auto"/>
              <w:jc w:val="center"/>
              <w:rPr>
                <w:sz w:val="20"/>
                <w:szCs w:val="20"/>
              </w:rPr>
            </w:pPr>
            <w:r>
              <w:rPr>
                <w:sz w:val="20"/>
                <w:szCs w:val="20"/>
              </w:rPr>
              <w:t>42021817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7D1B7C" w14:textId="77777777">
            <w:pPr>
              <w:spacing w:after="240" w:line="240" w:lineRule="auto"/>
              <w:jc w:val="center"/>
              <w:rPr>
                <w:sz w:val="20"/>
                <w:szCs w:val="20"/>
              </w:rPr>
            </w:pPr>
            <w:r>
              <w:rPr>
                <w:sz w:val="20"/>
                <w:szCs w:val="20"/>
              </w:rPr>
              <w:t>UCD1.2</w:t>
            </w:r>
          </w:p>
        </w:tc>
      </w:tr>
      <w:tr w:rsidR="00DB7704" w:rsidTr="69811C75" w14:paraId="27E4170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4145C4" w14:textId="77777777">
            <w:pPr>
              <w:spacing w:after="240" w:line="240" w:lineRule="auto"/>
              <w:jc w:val="center"/>
              <w:rPr>
                <w:sz w:val="20"/>
                <w:szCs w:val="20"/>
              </w:rPr>
            </w:pPr>
            <w:r>
              <w:rPr>
                <w:sz w:val="20"/>
                <w:szCs w:val="20"/>
              </w:rPr>
              <w:t>Hapmap35744-SCAFFOLD60587_8279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3C6BCF"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87215F"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1C2482" w14:textId="77777777">
            <w:pPr>
              <w:spacing w:after="240" w:line="240" w:lineRule="auto"/>
              <w:jc w:val="center"/>
              <w:rPr>
                <w:sz w:val="20"/>
                <w:szCs w:val="20"/>
              </w:rPr>
            </w:pPr>
            <w:r>
              <w:rPr>
                <w:sz w:val="20"/>
                <w:szCs w:val="20"/>
              </w:rPr>
              <w:t>110602778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3CA037" w14:textId="77777777">
            <w:pPr>
              <w:spacing w:after="240" w:line="240" w:lineRule="auto"/>
              <w:jc w:val="center"/>
              <w:rPr>
                <w:sz w:val="20"/>
                <w:szCs w:val="20"/>
              </w:rPr>
            </w:pPr>
            <w:r>
              <w:rPr>
                <w:sz w:val="20"/>
                <w:szCs w:val="20"/>
              </w:rPr>
              <w:t>UCD1.2</w:t>
            </w:r>
          </w:p>
        </w:tc>
      </w:tr>
      <w:tr w:rsidR="00DB7704" w:rsidTr="69811C75" w14:paraId="5283BF2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1CC896" w14:textId="77777777">
            <w:pPr>
              <w:spacing w:after="240" w:line="240" w:lineRule="auto"/>
              <w:jc w:val="center"/>
              <w:rPr>
                <w:sz w:val="20"/>
                <w:szCs w:val="20"/>
              </w:rPr>
            </w:pPr>
            <w:r>
              <w:rPr>
                <w:sz w:val="20"/>
                <w:szCs w:val="20"/>
              </w:rPr>
              <w:t>Hapmap36588-SCAFFOLD90561_9460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77FDD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472451"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6546C0" w14:textId="77777777">
            <w:pPr>
              <w:spacing w:after="240" w:line="240" w:lineRule="auto"/>
              <w:jc w:val="center"/>
              <w:rPr>
                <w:sz w:val="20"/>
                <w:szCs w:val="20"/>
              </w:rPr>
            </w:pPr>
            <w:r>
              <w:rPr>
                <w:sz w:val="20"/>
                <w:szCs w:val="20"/>
              </w:rPr>
              <w:t>2386360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9CE77C" w14:textId="77777777">
            <w:pPr>
              <w:spacing w:after="240" w:line="240" w:lineRule="auto"/>
              <w:jc w:val="center"/>
              <w:rPr>
                <w:sz w:val="20"/>
                <w:szCs w:val="20"/>
              </w:rPr>
            </w:pPr>
            <w:r>
              <w:rPr>
                <w:sz w:val="20"/>
                <w:szCs w:val="20"/>
              </w:rPr>
              <w:t>UCD1.2</w:t>
            </w:r>
          </w:p>
        </w:tc>
      </w:tr>
      <w:tr w:rsidR="00DB7704" w:rsidTr="69811C75" w14:paraId="2E92099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E2B72D" w14:textId="77777777">
            <w:pPr>
              <w:spacing w:after="240" w:line="240" w:lineRule="auto"/>
              <w:jc w:val="center"/>
              <w:rPr>
                <w:sz w:val="20"/>
                <w:szCs w:val="20"/>
              </w:rPr>
            </w:pPr>
            <w:r>
              <w:rPr>
                <w:sz w:val="20"/>
                <w:szCs w:val="20"/>
              </w:rPr>
              <w:t>Hapmap38147-BTA-25404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F49779"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988742"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746182" w14:textId="77777777">
            <w:pPr>
              <w:spacing w:after="240" w:line="240" w:lineRule="auto"/>
              <w:jc w:val="center"/>
              <w:rPr>
                <w:sz w:val="20"/>
                <w:szCs w:val="20"/>
              </w:rPr>
            </w:pPr>
            <w:r>
              <w:rPr>
                <w:sz w:val="20"/>
                <w:szCs w:val="20"/>
              </w:rPr>
              <w:t>57217658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B5BD8C" w14:textId="77777777">
            <w:pPr>
              <w:spacing w:after="240" w:line="240" w:lineRule="auto"/>
              <w:jc w:val="center"/>
              <w:rPr>
                <w:sz w:val="20"/>
                <w:szCs w:val="20"/>
              </w:rPr>
            </w:pPr>
            <w:r>
              <w:rPr>
                <w:sz w:val="20"/>
                <w:szCs w:val="20"/>
              </w:rPr>
              <w:t>UCD1.2</w:t>
            </w:r>
          </w:p>
        </w:tc>
      </w:tr>
      <w:tr w:rsidR="00DB7704" w:rsidTr="69811C75" w14:paraId="6D92ED7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E05EE2" w14:textId="77777777">
            <w:pPr>
              <w:spacing w:after="240" w:line="240" w:lineRule="auto"/>
              <w:jc w:val="center"/>
              <w:rPr>
                <w:sz w:val="20"/>
                <w:szCs w:val="20"/>
              </w:rPr>
            </w:pPr>
            <w:r>
              <w:rPr>
                <w:sz w:val="20"/>
                <w:szCs w:val="20"/>
              </w:rPr>
              <w:t>Hapmap38899-BTA-52139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B0034D"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360A25"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A78EA3" w14:textId="77777777">
            <w:pPr>
              <w:spacing w:after="240" w:line="240" w:lineRule="auto"/>
              <w:jc w:val="center"/>
              <w:rPr>
                <w:sz w:val="20"/>
                <w:szCs w:val="20"/>
              </w:rPr>
            </w:pPr>
            <w:r>
              <w:rPr>
                <w:sz w:val="20"/>
                <w:szCs w:val="20"/>
              </w:rPr>
              <w:t>36097343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6BE756" w14:textId="77777777">
            <w:pPr>
              <w:spacing w:after="240" w:line="240" w:lineRule="auto"/>
              <w:jc w:val="center"/>
              <w:rPr>
                <w:sz w:val="20"/>
                <w:szCs w:val="20"/>
              </w:rPr>
            </w:pPr>
            <w:r>
              <w:rPr>
                <w:sz w:val="20"/>
                <w:szCs w:val="20"/>
              </w:rPr>
              <w:t>UCD1.2</w:t>
            </w:r>
          </w:p>
        </w:tc>
      </w:tr>
      <w:tr w:rsidR="00DB7704" w:rsidTr="69811C75" w14:paraId="13D4C38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33F724" w14:textId="77777777">
            <w:pPr>
              <w:spacing w:after="240" w:line="240" w:lineRule="auto"/>
              <w:jc w:val="center"/>
              <w:rPr>
                <w:sz w:val="20"/>
                <w:szCs w:val="20"/>
              </w:rPr>
            </w:pPr>
            <w:r>
              <w:rPr>
                <w:sz w:val="20"/>
                <w:szCs w:val="20"/>
              </w:rPr>
              <w:t>Hapmap39103-BTA-111886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397574"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972811"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CB2CF8" w14:textId="77777777">
            <w:pPr>
              <w:spacing w:after="240" w:line="240" w:lineRule="auto"/>
              <w:jc w:val="center"/>
              <w:rPr>
                <w:sz w:val="20"/>
                <w:szCs w:val="20"/>
              </w:rPr>
            </w:pPr>
            <w:r>
              <w:rPr>
                <w:sz w:val="20"/>
                <w:szCs w:val="20"/>
              </w:rPr>
              <w:t>90914163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EA7A395" w14:textId="77777777">
            <w:pPr>
              <w:spacing w:after="240" w:line="240" w:lineRule="auto"/>
              <w:jc w:val="center"/>
              <w:rPr>
                <w:sz w:val="20"/>
                <w:szCs w:val="20"/>
              </w:rPr>
            </w:pPr>
            <w:r>
              <w:rPr>
                <w:sz w:val="20"/>
                <w:szCs w:val="20"/>
              </w:rPr>
              <w:t>UCD1.2</w:t>
            </w:r>
          </w:p>
        </w:tc>
      </w:tr>
      <w:tr w:rsidR="00DB7704" w:rsidTr="69811C75" w14:paraId="796417C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98C2AC" w14:textId="77777777">
            <w:pPr>
              <w:spacing w:after="240" w:line="240" w:lineRule="auto"/>
              <w:jc w:val="center"/>
              <w:rPr>
                <w:sz w:val="20"/>
                <w:szCs w:val="20"/>
              </w:rPr>
            </w:pPr>
            <w:r>
              <w:rPr>
                <w:sz w:val="20"/>
                <w:szCs w:val="20"/>
              </w:rPr>
              <w:t>Hapmap39375-BTA-112108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D9F49B"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DA64DC"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230485" w14:textId="77777777">
            <w:pPr>
              <w:spacing w:after="240" w:line="240" w:lineRule="auto"/>
              <w:jc w:val="center"/>
              <w:rPr>
                <w:sz w:val="20"/>
                <w:szCs w:val="20"/>
              </w:rPr>
            </w:pPr>
            <w:r>
              <w:rPr>
                <w:sz w:val="20"/>
                <w:szCs w:val="20"/>
              </w:rPr>
              <w:t>77861430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D0B201" w14:textId="77777777">
            <w:pPr>
              <w:spacing w:after="240" w:line="240" w:lineRule="auto"/>
              <w:jc w:val="center"/>
              <w:rPr>
                <w:sz w:val="20"/>
                <w:szCs w:val="20"/>
              </w:rPr>
            </w:pPr>
            <w:r>
              <w:rPr>
                <w:sz w:val="20"/>
                <w:szCs w:val="20"/>
              </w:rPr>
              <w:t>UCD1.2</w:t>
            </w:r>
          </w:p>
        </w:tc>
      </w:tr>
      <w:tr w:rsidR="00DB7704" w:rsidTr="69811C75" w14:paraId="1B88E98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AFF660" w14:textId="77777777">
            <w:pPr>
              <w:spacing w:after="240" w:line="240" w:lineRule="auto"/>
              <w:jc w:val="center"/>
              <w:rPr>
                <w:sz w:val="20"/>
                <w:szCs w:val="20"/>
              </w:rPr>
            </w:pPr>
            <w:r>
              <w:rPr>
                <w:sz w:val="20"/>
                <w:szCs w:val="20"/>
              </w:rPr>
              <w:t>Hapmap39390-BTA-22146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880284"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E94EFC"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24A764" w14:textId="77777777">
            <w:pPr>
              <w:spacing w:after="240" w:line="240" w:lineRule="auto"/>
              <w:jc w:val="center"/>
              <w:rPr>
                <w:sz w:val="20"/>
                <w:szCs w:val="20"/>
              </w:rPr>
            </w:pPr>
            <w:r>
              <w:rPr>
                <w:sz w:val="20"/>
                <w:szCs w:val="20"/>
              </w:rPr>
              <w:t>4317939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7CC6F6" w14:textId="77777777">
            <w:pPr>
              <w:spacing w:after="240" w:line="240" w:lineRule="auto"/>
              <w:jc w:val="center"/>
              <w:rPr>
                <w:sz w:val="20"/>
                <w:szCs w:val="20"/>
              </w:rPr>
            </w:pPr>
            <w:r>
              <w:rPr>
                <w:sz w:val="20"/>
                <w:szCs w:val="20"/>
              </w:rPr>
              <w:t>UCD1.2</w:t>
            </w:r>
          </w:p>
        </w:tc>
      </w:tr>
      <w:tr w:rsidR="00DB7704" w:rsidTr="69811C75" w14:paraId="1D5901E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A27151" w14:textId="77777777">
            <w:pPr>
              <w:spacing w:after="240" w:line="240" w:lineRule="auto"/>
              <w:jc w:val="center"/>
              <w:rPr>
                <w:sz w:val="20"/>
                <w:szCs w:val="20"/>
              </w:rPr>
            </w:pPr>
            <w:r>
              <w:rPr>
                <w:sz w:val="20"/>
                <w:szCs w:val="20"/>
              </w:rPr>
              <w:t>Hapmap39398-BTA-31996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BCC907"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B73699"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448A95" w14:textId="77777777">
            <w:pPr>
              <w:spacing w:after="240" w:line="240" w:lineRule="auto"/>
              <w:jc w:val="center"/>
              <w:rPr>
                <w:sz w:val="20"/>
                <w:szCs w:val="20"/>
              </w:rPr>
            </w:pPr>
            <w:r>
              <w:rPr>
                <w:sz w:val="20"/>
                <w:szCs w:val="20"/>
              </w:rPr>
              <w:t>26440651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F18808" w14:textId="77777777">
            <w:pPr>
              <w:spacing w:after="240" w:line="240" w:lineRule="auto"/>
              <w:jc w:val="center"/>
              <w:rPr>
                <w:sz w:val="20"/>
                <w:szCs w:val="20"/>
              </w:rPr>
            </w:pPr>
            <w:r>
              <w:rPr>
                <w:sz w:val="20"/>
                <w:szCs w:val="20"/>
              </w:rPr>
              <w:t>UCD1.2</w:t>
            </w:r>
          </w:p>
        </w:tc>
      </w:tr>
      <w:tr w:rsidR="00DB7704" w:rsidTr="69811C75" w14:paraId="13A3006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D5D83F" w14:textId="77777777">
            <w:pPr>
              <w:spacing w:after="240" w:line="240" w:lineRule="auto"/>
              <w:jc w:val="center"/>
              <w:rPr>
                <w:sz w:val="20"/>
                <w:szCs w:val="20"/>
              </w:rPr>
            </w:pPr>
            <w:r>
              <w:rPr>
                <w:sz w:val="20"/>
                <w:szCs w:val="20"/>
              </w:rPr>
              <w:t>Hapmap39425-BTA-70290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D44AD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B28CDF"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6EE5A7" w14:textId="77777777">
            <w:pPr>
              <w:spacing w:after="240" w:line="240" w:lineRule="auto"/>
              <w:jc w:val="center"/>
              <w:rPr>
                <w:sz w:val="20"/>
                <w:szCs w:val="20"/>
              </w:rPr>
            </w:pPr>
            <w:r>
              <w:rPr>
                <w:sz w:val="20"/>
                <w:szCs w:val="20"/>
              </w:rPr>
              <w:t>10906324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56F060" w14:textId="77777777">
            <w:pPr>
              <w:spacing w:after="240" w:line="240" w:lineRule="auto"/>
              <w:jc w:val="center"/>
              <w:rPr>
                <w:sz w:val="20"/>
                <w:szCs w:val="20"/>
              </w:rPr>
            </w:pPr>
            <w:r>
              <w:rPr>
                <w:sz w:val="20"/>
                <w:szCs w:val="20"/>
              </w:rPr>
              <w:t>UCD1.2</w:t>
            </w:r>
          </w:p>
        </w:tc>
      </w:tr>
      <w:tr w:rsidR="00DB7704" w:rsidTr="69811C75" w14:paraId="5EC35BD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D4F683" w14:textId="77777777">
            <w:pPr>
              <w:spacing w:after="240" w:line="240" w:lineRule="auto"/>
              <w:jc w:val="center"/>
              <w:rPr>
                <w:sz w:val="20"/>
                <w:szCs w:val="20"/>
              </w:rPr>
            </w:pPr>
            <w:r>
              <w:rPr>
                <w:sz w:val="20"/>
                <w:szCs w:val="20"/>
              </w:rPr>
              <w:t>Hapmap39461-BTA-109898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C528E3"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3DD1E8"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4009C4" w14:textId="77777777">
            <w:pPr>
              <w:spacing w:after="240" w:line="240" w:lineRule="auto"/>
              <w:jc w:val="center"/>
              <w:rPr>
                <w:sz w:val="20"/>
                <w:szCs w:val="20"/>
              </w:rPr>
            </w:pPr>
            <w:r>
              <w:rPr>
                <w:sz w:val="20"/>
                <w:szCs w:val="20"/>
              </w:rPr>
              <w:t>27418010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417FF2" w14:textId="77777777">
            <w:pPr>
              <w:spacing w:after="240" w:line="240" w:lineRule="auto"/>
              <w:jc w:val="center"/>
              <w:rPr>
                <w:sz w:val="20"/>
                <w:szCs w:val="20"/>
              </w:rPr>
            </w:pPr>
            <w:r>
              <w:rPr>
                <w:sz w:val="20"/>
                <w:szCs w:val="20"/>
              </w:rPr>
              <w:t>UCD1.2</w:t>
            </w:r>
          </w:p>
        </w:tc>
      </w:tr>
      <w:tr w:rsidR="00DB7704" w:rsidTr="69811C75" w14:paraId="016DDB9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1F92C8" w14:textId="77777777">
            <w:pPr>
              <w:spacing w:after="240" w:line="240" w:lineRule="auto"/>
              <w:jc w:val="center"/>
              <w:rPr>
                <w:sz w:val="20"/>
                <w:szCs w:val="20"/>
              </w:rPr>
            </w:pPr>
            <w:r>
              <w:rPr>
                <w:sz w:val="20"/>
                <w:szCs w:val="20"/>
              </w:rPr>
              <w:t>Hapmap39690-BTA-82650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BE088A"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89D608"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5DA037" w14:textId="77777777">
            <w:pPr>
              <w:spacing w:after="240" w:line="240" w:lineRule="auto"/>
              <w:jc w:val="center"/>
              <w:rPr>
                <w:sz w:val="20"/>
                <w:szCs w:val="20"/>
              </w:rPr>
            </w:pPr>
            <w:r>
              <w:rPr>
                <w:sz w:val="20"/>
                <w:szCs w:val="20"/>
              </w:rPr>
              <w:t>103119621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8BE80B" w14:textId="77777777">
            <w:pPr>
              <w:spacing w:after="240" w:line="240" w:lineRule="auto"/>
              <w:jc w:val="center"/>
              <w:rPr>
                <w:sz w:val="20"/>
                <w:szCs w:val="20"/>
              </w:rPr>
            </w:pPr>
            <w:r>
              <w:rPr>
                <w:sz w:val="20"/>
                <w:szCs w:val="20"/>
              </w:rPr>
              <w:t>UCD1.2</w:t>
            </w:r>
          </w:p>
        </w:tc>
      </w:tr>
      <w:tr w:rsidR="00DB7704" w:rsidTr="69811C75" w14:paraId="7BA51BF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66585C" w14:textId="77777777">
            <w:pPr>
              <w:spacing w:after="240" w:line="240" w:lineRule="auto"/>
              <w:jc w:val="center"/>
              <w:rPr>
                <w:sz w:val="20"/>
                <w:szCs w:val="20"/>
              </w:rPr>
            </w:pPr>
            <w:r>
              <w:rPr>
                <w:sz w:val="20"/>
                <w:szCs w:val="20"/>
              </w:rPr>
              <w:t>Hapmap39712-BTA-109811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94ECCA"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B663F3"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77C81A" w14:textId="77777777">
            <w:pPr>
              <w:spacing w:after="240" w:line="240" w:lineRule="auto"/>
              <w:jc w:val="center"/>
              <w:rPr>
                <w:sz w:val="20"/>
                <w:szCs w:val="20"/>
              </w:rPr>
            </w:pPr>
            <w:r>
              <w:rPr>
                <w:sz w:val="20"/>
                <w:szCs w:val="20"/>
              </w:rPr>
              <w:t>100780857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C61947" w14:textId="77777777">
            <w:pPr>
              <w:spacing w:after="240" w:line="240" w:lineRule="auto"/>
              <w:jc w:val="center"/>
              <w:rPr>
                <w:sz w:val="20"/>
                <w:szCs w:val="20"/>
              </w:rPr>
            </w:pPr>
            <w:r>
              <w:rPr>
                <w:sz w:val="20"/>
                <w:szCs w:val="20"/>
              </w:rPr>
              <w:t>UCD1.2</w:t>
            </w:r>
          </w:p>
        </w:tc>
      </w:tr>
      <w:tr w:rsidR="00DB7704" w:rsidTr="69811C75" w14:paraId="33FEE0C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681850" w14:textId="77777777">
            <w:pPr>
              <w:spacing w:after="240" w:line="240" w:lineRule="auto"/>
              <w:jc w:val="center"/>
              <w:rPr>
                <w:sz w:val="20"/>
                <w:szCs w:val="20"/>
              </w:rPr>
            </w:pPr>
            <w:r>
              <w:rPr>
                <w:sz w:val="20"/>
                <w:szCs w:val="20"/>
              </w:rPr>
              <w:t>Hapmap39765-BTA-62582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5979B1"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048B33"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CE9CB3" w14:textId="77777777">
            <w:pPr>
              <w:spacing w:after="240" w:line="240" w:lineRule="auto"/>
              <w:jc w:val="center"/>
              <w:rPr>
                <w:sz w:val="20"/>
                <w:szCs w:val="20"/>
              </w:rPr>
            </w:pPr>
            <w:r>
              <w:rPr>
                <w:sz w:val="20"/>
                <w:szCs w:val="20"/>
              </w:rPr>
              <w:t>98722555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211DD8" w14:textId="77777777">
            <w:pPr>
              <w:spacing w:after="240" w:line="240" w:lineRule="auto"/>
              <w:jc w:val="center"/>
              <w:rPr>
                <w:sz w:val="20"/>
                <w:szCs w:val="20"/>
              </w:rPr>
            </w:pPr>
            <w:r>
              <w:rPr>
                <w:sz w:val="20"/>
                <w:szCs w:val="20"/>
              </w:rPr>
              <w:t>UCD1.2</w:t>
            </w:r>
          </w:p>
        </w:tc>
      </w:tr>
      <w:tr w:rsidR="00DB7704" w:rsidTr="69811C75" w14:paraId="78B26FD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D6EEDF" w14:textId="77777777">
            <w:pPr>
              <w:spacing w:after="240" w:line="240" w:lineRule="auto"/>
              <w:jc w:val="center"/>
              <w:rPr>
                <w:sz w:val="20"/>
                <w:szCs w:val="20"/>
              </w:rPr>
            </w:pPr>
            <w:r>
              <w:rPr>
                <w:sz w:val="20"/>
                <w:szCs w:val="20"/>
              </w:rPr>
              <w:t>Hapmap40148-BTA-92999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93EE83"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5F0E10"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FDBF13" w14:textId="77777777">
            <w:pPr>
              <w:spacing w:after="240" w:line="240" w:lineRule="auto"/>
              <w:jc w:val="center"/>
              <w:rPr>
                <w:sz w:val="20"/>
                <w:szCs w:val="20"/>
              </w:rPr>
            </w:pPr>
            <w:r>
              <w:rPr>
                <w:sz w:val="20"/>
                <w:szCs w:val="20"/>
              </w:rPr>
              <w:t>36861491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8FCD92" w14:textId="77777777">
            <w:pPr>
              <w:spacing w:after="240" w:line="240" w:lineRule="auto"/>
              <w:jc w:val="center"/>
              <w:rPr>
                <w:sz w:val="20"/>
                <w:szCs w:val="20"/>
              </w:rPr>
            </w:pPr>
            <w:r>
              <w:rPr>
                <w:sz w:val="20"/>
                <w:szCs w:val="20"/>
              </w:rPr>
              <w:t>UCD1.2</w:t>
            </w:r>
          </w:p>
        </w:tc>
      </w:tr>
      <w:tr w:rsidR="00DB7704" w:rsidTr="69811C75" w14:paraId="6B17C1E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0FE336" w14:textId="77777777">
            <w:pPr>
              <w:spacing w:after="240" w:line="240" w:lineRule="auto"/>
              <w:jc w:val="center"/>
              <w:rPr>
                <w:sz w:val="20"/>
                <w:szCs w:val="20"/>
              </w:rPr>
            </w:pPr>
            <w:r>
              <w:rPr>
                <w:sz w:val="20"/>
                <w:szCs w:val="20"/>
              </w:rPr>
              <w:t>Hapmap40170-BTA-20573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21A975" w14:textId="77777777">
            <w:pPr>
              <w:spacing w:after="240" w:line="240" w:lineRule="auto"/>
              <w:jc w:val="center"/>
              <w:rPr>
                <w:sz w:val="20"/>
                <w:szCs w:val="20"/>
              </w:rPr>
            </w:pPr>
            <w:r>
              <w:rPr>
                <w:sz w:val="20"/>
                <w:szCs w:val="20"/>
              </w:rPr>
              <w:t>[T/G]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78B3C8"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CF661A" w14:textId="77777777">
            <w:pPr>
              <w:spacing w:after="240" w:line="240" w:lineRule="auto"/>
              <w:jc w:val="center"/>
              <w:rPr>
                <w:sz w:val="20"/>
                <w:szCs w:val="20"/>
              </w:rPr>
            </w:pPr>
            <w:r>
              <w:rPr>
                <w:sz w:val="20"/>
                <w:szCs w:val="20"/>
              </w:rPr>
              <w:t>18809146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2B8DF9" w14:textId="77777777">
            <w:pPr>
              <w:spacing w:after="240" w:line="240" w:lineRule="auto"/>
              <w:jc w:val="center"/>
              <w:rPr>
                <w:sz w:val="20"/>
                <w:szCs w:val="20"/>
              </w:rPr>
            </w:pPr>
            <w:r>
              <w:rPr>
                <w:sz w:val="20"/>
                <w:szCs w:val="20"/>
              </w:rPr>
              <w:t>UCD1.2</w:t>
            </w:r>
          </w:p>
        </w:tc>
      </w:tr>
      <w:tr w:rsidR="00DB7704" w:rsidTr="69811C75" w14:paraId="102DC18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27FC6E" w14:textId="77777777">
            <w:pPr>
              <w:spacing w:after="240" w:line="240" w:lineRule="auto"/>
              <w:jc w:val="center"/>
              <w:rPr>
                <w:sz w:val="20"/>
                <w:szCs w:val="20"/>
              </w:rPr>
            </w:pPr>
            <w:r>
              <w:rPr>
                <w:sz w:val="20"/>
                <w:szCs w:val="20"/>
              </w:rPr>
              <w:t>Hapmap40508-BTA-21513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35304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6B3F66"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75663B" w14:textId="77777777">
            <w:pPr>
              <w:spacing w:after="240" w:line="240" w:lineRule="auto"/>
              <w:jc w:val="center"/>
              <w:rPr>
                <w:sz w:val="20"/>
                <w:szCs w:val="20"/>
              </w:rPr>
            </w:pPr>
            <w:r>
              <w:rPr>
                <w:sz w:val="20"/>
                <w:szCs w:val="20"/>
              </w:rPr>
              <w:t>72735786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2F299A" w14:textId="77777777">
            <w:pPr>
              <w:spacing w:after="240" w:line="240" w:lineRule="auto"/>
              <w:jc w:val="center"/>
              <w:rPr>
                <w:sz w:val="20"/>
                <w:szCs w:val="20"/>
              </w:rPr>
            </w:pPr>
            <w:r>
              <w:rPr>
                <w:sz w:val="20"/>
                <w:szCs w:val="20"/>
              </w:rPr>
              <w:t>UCD1.2</w:t>
            </w:r>
          </w:p>
        </w:tc>
      </w:tr>
      <w:tr w:rsidR="00DB7704" w:rsidTr="69811C75" w14:paraId="57101A4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A93621" w14:textId="77777777">
            <w:pPr>
              <w:spacing w:after="240" w:line="240" w:lineRule="auto"/>
              <w:jc w:val="center"/>
              <w:rPr>
                <w:sz w:val="20"/>
                <w:szCs w:val="20"/>
              </w:rPr>
            </w:pPr>
            <w:r>
              <w:rPr>
                <w:sz w:val="20"/>
                <w:szCs w:val="20"/>
              </w:rPr>
              <w:t>Hapmap40581-BTA-73771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152EA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14E309"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2C3DAC" w14:textId="77777777">
            <w:pPr>
              <w:spacing w:after="240" w:line="240" w:lineRule="auto"/>
              <w:jc w:val="center"/>
              <w:rPr>
                <w:sz w:val="20"/>
                <w:szCs w:val="20"/>
              </w:rPr>
            </w:pPr>
            <w:r>
              <w:rPr>
                <w:sz w:val="20"/>
                <w:szCs w:val="20"/>
              </w:rPr>
              <w:t>66816466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12740E" w14:textId="77777777">
            <w:pPr>
              <w:spacing w:after="240" w:line="240" w:lineRule="auto"/>
              <w:jc w:val="center"/>
              <w:rPr>
                <w:sz w:val="20"/>
                <w:szCs w:val="20"/>
              </w:rPr>
            </w:pPr>
            <w:r>
              <w:rPr>
                <w:sz w:val="20"/>
                <w:szCs w:val="20"/>
              </w:rPr>
              <w:t>UCD1.2</w:t>
            </w:r>
          </w:p>
        </w:tc>
      </w:tr>
      <w:tr w:rsidR="00DB7704" w:rsidTr="69811C75" w14:paraId="0DF9464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C17EEE" w14:textId="77777777">
            <w:pPr>
              <w:spacing w:after="240" w:line="240" w:lineRule="auto"/>
              <w:jc w:val="center"/>
              <w:rPr>
                <w:sz w:val="20"/>
                <w:szCs w:val="20"/>
              </w:rPr>
            </w:pPr>
            <w:r>
              <w:rPr>
                <w:sz w:val="20"/>
                <w:szCs w:val="20"/>
              </w:rPr>
              <w:t>Hapmap40729-BTA-40319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4C239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9C40FF" w14:textId="77777777">
            <w:pPr>
              <w:spacing w:after="240" w:line="240" w:lineRule="auto"/>
              <w:jc w:val="center"/>
              <w:rPr>
                <w:sz w:val="20"/>
                <w:szCs w:val="20"/>
              </w:rPr>
            </w:pPr>
            <w:r>
              <w:rPr>
                <w:sz w:val="20"/>
                <w:szCs w:val="20"/>
              </w:rPr>
              <w:t>16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714D48" w14:textId="77777777">
            <w:pPr>
              <w:spacing w:after="240" w:line="240" w:lineRule="auto"/>
              <w:jc w:val="center"/>
              <w:rPr>
                <w:sz w:val="20"/>
                <w:szCs w:val="20"/>
              </w:rPr>
            </w:pPr>
            <w:r>
              <w:rPr>
                <w:sz w:val="20"/>
                <w:szCs w:val="20"/>
              </w:rPr>
              <w:t>19197451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A1D18D" w14:textId="77777777">
            <w:pPr>
              <w:spacing w:after="240" w:line="240" w:lineRule="auto"/>
              <w:jc w:val="center"/>
              <w:rPr>
                <w:sz w:val="20"/>
                <w:szCs w:val="20"/>
              </w:rPr>
            </w:pPr>
            <w:r>
              <w:rPr>
                <w:sz w:val="20"/>
                <w:szCs w:val="20"/>
              </w:rPr>
              <w:t>UCD1.2</w:t>
            </w:r>
          </w:p>
        </w:tc>
      </w:tr>
      <w:tr w:rsidR="00DB7704" w:rsidTr="69811C75" w14:paraId="4A797F5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51B649" w14:textId="77777777">
            <w:pPr>
              <w:spacing w:after="240" w:line="240" w:lineRule="auto"/>
              <w:jc w:val="center"/>
              <w:rPr>
                <w:sz w:val="20"/>
                <w:szCs w:val="20"/>
              </w:rPr>
            </w:pPr>
            <w:r>
              <w:rPr>
                <w:sz w:val="20"/>
                <w:szCs w:val="20"/>
              </w:rPr>
              <w:t>Hapmap40826-BTA-87264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4F754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98620F"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DF664C" w14:textId="77777777">
            <w:pPr>
              <w:spacing w:after="240" w:line="240" w:lineRule="auto"/>
              <w:jc w:val="center"/>
              <w:rPr>
                <w:sz w:val="20"/>
                <w:szCs w:val="20"/>
              </w:rPr>
            </w:pPr>
            <w:r>
              <w:rPr>
                <w:sz w:val="20"/>
                <w:szCs w:val="20"/>
              </w:rPr>
              <w:t>607233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BDA38D" w14:textId="77777777">
            <w:pPr>
              <w:spacing w:after="240" w:line="240" w:lineRule="auto"/>
              <w:jc w:val="center"/>
              <w:rPr>
                <w:sz w:val="20"/>
                <w:szCs w:val="20"/>
              </w:rPr>
            </w:pPr>
            <w:r>
              <w:rPr>
                <w:sz w:val="20"/>
                <w:szCs w:val="20"/>
              </w:rPr>
              <w:t>UCD1.2</w:t>
            </w:r>
          </w:p>
        </w:tc>
      </w:tr>
      <w:tr w:rsidR="00DB7704" w:rsidTr="69811C75" w14:paraId="42A152C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8ED01C" w14:textId="77777777">
            <w:pPr>
              <w:spacing w:after="240" w:line="240" w:lineRule="auto"/>
              <w:jc w:val="center"/>
              <w:rPr>
                <w:sz w:val="20"/>
                <w:szCs w:val="20"/>
              </w:rPr>
            </w:pPr>
            <w:r>
              <w:rPr>
                <w:sz w:val="20"/>
                <w:szCs w:val="20"/>
              </w:rPr>
              <w:t>Hapmap41140-BTA-107332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806B8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5081B6"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B29606" w14:textId="77777777">
            <w:pPr>
              <w:spacing w:after="240" w:line="240" w:lineRule="auto"/>
              <w:jc w:val="center"/>
              <w:rPr>
                <w:sz w:val="20"/>
                <w:szCs w:val="20"/>
              </w:rPr>
            </w:pPr>
            <w:r>
              <w:rPr>
                <w:sz w:val="20"/>
                <w:szCs w:val="20"/>
              </w:rPr>
              <w:t>78479299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A57873" w14:textId="77777777">
            <w:pPr>
              <w:spacing w:after="240" w:line="240" w:lineRule="auto"/>
              <w:jc w:val="center"/>
              <w:rPr>
                <w:sz w:val="20"/>
                <w:szCs w:val="20"/>
              </w:rPr>
            </w:pPr>
            <w:r>
              <w:rPr>
                <w:sz w:val="20"/>
                <w:szCs w:val="20"/>
              </w:rPr>
              <w:t>UCD1.2</w:t>
            </w:r>
          </w:p>
        </w:tc>
      </w:tr>
      <w:tr w:rsidR="00DB7704" w:rsidTr="69811C75" w14:paraId="2B47884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DC55EB" w14:textId="77777777">
            <w:pPr>
              <w:spacing w:after="240" w:line="240" w:lineRule="auto"/>
              <w:jc w:val="center"/>
              <w:rPr>
                <w:sz w:val="20"/>
                <w:szCs w:val="20"/>
              </w:rPr>
            </w:pPr>
            <w:r>
              <w:rPr>
                <w:sz w:val="20"/>
                <w:szCs w:val="20"/>
              </w:rPr>
              <w:t>Hapmap41591-BTA-59790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E5248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44935F" w14:textId="77777777">
            <w:pPr>
              <w:spacing w:after="240" w:line="240" w:lineRule="auto"/>
              <w:jc w:val="center"/>
              <w:rPr>
                <w:sz w:val="20"/>
                <w:szCs w:val="20"/>
              </w:rPr>
            </w:pPr>
            <w:r>
              <w:rPr>
                <w:sz w:val="20"/>
                <w:szCs w:val="20"/>
              </w:rPr>
              <w:t>25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685A44" w14:textId="77777777">
            <w:pPr>
              <w:spacing w:after="240" w:line="240" w:lineRule="auto"/>
              <w:jc w:val="center"/>
              <w:rPr>
                <w:sz w:val="20"/>
                <w:szCs w:val="20"/>
              </w:rPr>
            </w:pPr>
            <w:r>
              <w:rPr>
                <w:sz w:val="20"/>
                <w:szCs w:val="20"/>
              </w:rPr>
              <w:t>27654242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40FE74" w14:textId="77777777">
            <w:pPr>
              <w:spacing w:after="240" w:line="240" w:lineRule="auto"/>
              <w:jc w:val="center"/>
              <w:rPr>
                <w:sz w:val="20"/>
                <w:szCs w:val="20"/>
              </w:rPr>
            </w:pPr>
            <w:r>
              <w:rPr>
                <w:sz w:val="20"/>
                <w:szCs w:val="20"/>
              </w:rPr>
              <w:t>UCD1.2</w:t>
            </w:r>
          </w:p>
        </w:tc>
      </w:tr>
      <w:tr w:rsidR="00DB7704" w:rsidTr="69811C75" w14:paraId="0F96332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4BBEEB" w14:textId="77777777">
            <w:pPr>
              <w:spacing w:after="240" w:line="240" w:lineRule="auto"/>
              <w:jc w:val="center"/>
              <w:rPr>
                <w:sz w:val="20"/>
                <w:szCs w:val="20"/>
              </w:rPr>
            </w:pPr>
            <w:r>
              <w:rPr>
                <w:sz w:val="20"/>
                <w:szCs w:val="20"/>
              </w:rPr>
              <w:t>Hapmap42104-BTA-121232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E126D7"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DBB072"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64D5260" w14:textId="77777777">
            <w:pPr>
              <w:spacing w:after="240" w:line="240" w:lineRule="auto"/>
              <w:jc w:val="center"/>
              <w:rPr>
                <w:sz w:val="20"/>
                <w:szCs w:val="20"/>
              </w:rPr>
            </w:pPr>
            <w:r>
              <w:rPr>
                <w:sz w:val="20"/>
                <w:szCs w:val="20"/>
              </w:rPr>
              <w:t>80783155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5B16FC" w14:textId="77777777">
            <w:pPr>
              <w:spacing w:after="240" w:line="240" w:lineRule="auto"/>
              <w:jc w:val="center"/>
              <w:rPr>
                <w:sz w:val="20"/>
                <w:szCs w:val="20"/>
              </w:rPr>
            </w:pPr>
            <w:r>
              <w:rPr>
                <w:sz w:val="20"/>
                <w:szCs w:val="20"/>
              </w:rPr>
              <w:t>UCD1.2</w:t>
            </w:r>
          </w:p>
        </w:tc>
      </w:tr>
      <w:tr w:rsidR="00DB7704" w:rsidTr="69811C75" w14:paraId="5ADE299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E764EA" w14:textId="77777777">
            <w:pPr>
              <w:spacing w:after="240" w:line="240" w:lineRule="auto"/>
              <w:jc w:val="center"/>
              <w:rPr>
                <w:sz w:val="20"/>
                <w:szCs w:val="20"/>
              </w:rPr>
            </w:pPr>
            <w:r>
              <w:rPr>
                <w:sz w:val="20"/>
                <w:szCs w:val="20"/>
              </w:rPr>
              <w:t>Hapmap42117-BTA-15977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9452D6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34BB09"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B78DFD" w14:textId="77777777">
            <w:pPr>
              <w:spacing w:after="240" w:line="240" w:lineRule="auto"/>
              <w:jc w:val="center"/>
              <w:rPr>
                <w:sz w:val="20"/>
                <w:szCs w:val="20"/>
              </w:rPr>
            </w:pPr>
            <w:r>
              <w:rPr>
                <w:sz w:val="20"/>
                <w:szCs w:val="20"/>
              </w:rPr>
              <w:t>44717074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CD2445" w14:textId="77777777">
            <w:pPr>
              <w:spacing w:after="240" w:line="240" w:lineRule="auto"/>
              <w:jc w:val="center"/>
              <w:rPr>
                <w:sz w:val="20"/>
                <w:szCs w:val="20"/>
              </w:rPr>
            </w:pPr>
            <w:r>
              <w:rPr>
                <w:sz w:val="20"/>
                <w:szCs w:val="20"/>
              </w:rPr>
              <w:t>UCD1.2</w:t>
            </w:r>
          </w:p>
        </w:tc>
      </w:tr>
      <w:tr w:rsidR="00DB7704" w:rsidTr="69811C75" w14:paraId="33CEAF2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DC763A" w14:textId="77777777">
            <w:pPr>
              <w:spacing w:after="240" w:line="240" w:lineRule="auto"/>
              <w:jc w:val="center"/>
              <w:rPr>
                <w:sz w:val="20"/>
                <w:szCs w:val="20"/>
              </w:rPr>
            </w:pPr>
            <w:r>
              <w:rPr>
                <w:sz w:val="20"/>
                <w:szCs w:val="20"/>
              </w:rPr>
              <w:t>Hapmap42556-BTA-45815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DD31B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7B5DF0"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17B983A" w14:textId="77777777">
            <w:pPr>
              <w:spacing w:after="240" w:line="240" w:lineRule="auto"/>
              <w:jc w:val="center"/>
              <w:rPr>
                <w:sz w:val="20"/>
                <w:szCs w:val="20"/>
              </w:rPr>
            </w:pPr>
            <w:r>
              <w:rPr>
                <w:sz w:val="20"/>
                <w:szCs w:val="20"/>
              </w:rPr>
              <w:t>50838402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785844" w14:textId="77777777">
            <w:pPr>
              <w:spacing w:after="240" w:line="240" w:lineRule="auto"/>
              <w:jc w:val="center"/>
              <w:rPr>
                <w:sz w:val="20"/>
                <w:szCs w:val="20"/>
              </w:rPr>
            </w:pPr>
            <w:r>
              <w:rPr>
                <w:sz w:val="20"/>
                <w:szCs w:val="20"/>
              </w:rPr>
              <w:t>UCD1.2</w:t>
            </w:r>
          </w:p>
        </w:tc>
      </w:tr>
      <w:tr w:rsidR="00DB7704" w:rsidTr="69811C75" w14:paraId="142C6FA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B283E9" w14:textId="77777777">
            <w:pPr>
              <w:spacing w:after="240" w:line="240" w:lineRule="auto"/>
              <w:jc w:val="center"/>
              <w:rPr>
                <w:sz w:val="20"/>
                <w:szCs w:val="20"/>
              </w:rPr>
            </w:pPr>
            <w:r>
              <w:rPr>
                <w:sz w:val="20"/>
                <w:szCs w:val="20"/>
              </w:rPr>
              <w:t>Hapmap42648-BTA-71195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DB308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BCEBE9"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56D583" w14:textId="77777777">
            <w:pPr>
              <w:spacing w:after="240" w:line="240" w:lineRule="auto"/>
              <w:jc w:val="center"/>
              <w:rPr>
                <w:sz w:val="20"/>
                <w:szCs w:val="20"/>
              </w:rPr>
            </w:pPr>
            <w:r>
              <w:rPr>
                <w:sz w:val="20"/>
                <w:szCs w:val="20"/>
              </w:rPr>
              <w:t>70610326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1E461D" w14:textId="77777777">
            <w:pPr>
              <w:spacing w:after="240" w:line="240" w:lineRule="auto"/>
              <w:jc w:val="center"/>
              <w:rPr>
                <w:sz w:val="20"/>
                <w:szCs w:val="20"/>
              </w:rPr>
            </w:pPr>
            <w:r>
              <w:rPr>
                <w:sz w:val="20"/>
                <w:szCs w:val="20"/>
              </w:rPr>
              <w:t>UCD1.2</w:t>
            </w:r>
          </w:p>
        </w:tc>
      </w:tr>
      <w:tr w:rsidR="00DB7704" w:rsidTr="69811C75" w14:paraId="0C45C85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65A728" w14:textId="77777777">
            <w:pPr>
              <w:spacing w:after="240" w:line="240" w:lineRule="auto"/>
              <w:jc w:val="center"/>
              <w:rPr>
                <w:sz w:val="20"/>
                <w:szCs w:val="20"/>
              </w:rPr>
            </w:pPr>
            <w:r>
              <w:rPr>
                <w:sz w:val="20"/>
                <w:szCs w:val="20"/>
              </w:rPr>
              <w:t>Hapmap43057-BTA-80741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89780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58EB6D"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E89B88" w14:textId="77777777">
            <w:pPr>
              <w:spacing w:after="240" w:line="240" w:lineRule="auto"/>
              <w:jc w:val="center"/>
              <w:rPr>
                <w:sz w:val="20"/>
                <w:szCs w:val="20"/>
              </w:rPr>
            </w:pPr>
            <w:r>
              <w:rPr>
                <w:sz w:val="20"/>
                <w:szCs w:val="20"/>
              </w:rPr>
              <w:t>12174901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BBF6CB" w14:textId="77777777">
            <w:pPr>
              <w:spacing w:after="240" w:line="240" w:lineRule="auto"/>
              <w:jc w:val="center"/>
              <w:rPr>
                <w:sz w:val="20"/>
                <w:szCs w:val="20"/>
              </w:rPr>
            </w:pPr>
            <w:r>
              <w:rPr>
                <w:sz w:val="20"/>
                <w:szCs w:val="20"/>
              </w:rPr>
              <w:t>UCD1.2</w:t>
            </w:r>
          </w:p>
        </w:tc>
      </w:tr>
      <w:tr w:rsidR="00DB7704" w:rsidTr="69811C75" w14:paraId="6D75D01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0602B7" w14:textId="77777777">
            <w:pPr>
              <w:spacing w:after="240" w:line="240" w:lineRule="auto"/>
              <w:jc w:val="center"/>
              <w:rPr>
                <w:sz w:val="20"/>
                <w:szCs w:val="20"/>
              </w:rPr>
            </w:pPr>
            <w:r>
              <w:rPr>
                <w:sz w:val="20"/>
                <w:szCs w:val="20"/>
              </w:rPr>
              <w:t>Hapmap43142-BTA-107561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6CA5C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DC4BC8"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B515BF" w14:textId="77777777">
            <w:pPr>
              <w:spacing w:after="240" w:line="240" w:lineRule="auto"/>
              <w:jc w:val="center"/>
              <w:rPr>
                <w:sz w:val="20"/>
                <w:szCs w:val="20"/>
              </w:rPr>
            </w:pPr>
            <w:r>
              <w:rPr>
                <w:sz w:val="20"/>
                <w:szCs w:val="20"/>
              </w:rPr>
              <w:t>28131847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B3CEA5" w14:textId="77777777">
            <w:pPr>
              <w:spacing w:after="240" w:line="240" w:lineRule="auto"/>
              <w:jc w:val="center"/>
              <w:rPr>
                <w:sz w:val="20"/>
                <w:szCs w:val="20"/>
              </w:rPr>
            </w:pPr>
            <w:r>
              <w:rPr>
                <w:sz w:val="20"/>
                <w:szCs w:val="20"/>
              </w:rPr>
              <w:t>UCD1.2</w:t>
            </w:r>
          </w:p>
        </w:tc>
      </w:tr>
      <w:tr w:rsidR="00DB7704" w:rsidTr="69811C75" w14:paraId="1FED1BB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72A03E" w14:textId="77777777">
            <w:pPr>
              <w:spacing w:after="240" w:line="240" w:lineRule="auto"/>
              <w:jc w:val="center"/>
              <w:rPr>
                <w:sz w:val="20"/>
                <w:szCs w:val="20"/>
              </w:rPr>
            </w:pPr>
            <w:r>
              <w:rPr>
                <w:sz w:val="20"/>
                <w:szCs w:val="20"/>
              </w:rPr>
              <w:t>Hapmap43150-BTA-110538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7C467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F7A25F"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03C5D7" w14:textId="77777777">
            <w:pPr>
              <w:spacing w:after="240" w:line="240" w:lineRule="auto"/>
              <w:jc w:val="center"/>
              <w:rPr>
                <w:sz w:val="20"/>
                <w:szCs w:val="20"/>
              </w:rPr>
            </w:pPr>
            <w:r>
              <w:rPr>
                <w:sz w:val="20"/>
                <w:szCs w:val="20"/>
              </w:rPr>
              <w:t>6691792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1BEB07" w14:textId="77777777">
            <w:pPr>
              <w:spacing w:after="240" w:line="240" w:lineRule="auto"/>
              <w:jc w:val="center"/>
              <w:rPr>
                <w:sz w:val="20"/>
                <w:szCs w:val="20"/>
              </w:rPr>
            </w:pPr>
            <w:r>
              <w:rPr>
                <w:sz w:val="20"/>
                <w:szCs w:val="20"/>
              </w:rPr>
              <w:t>UCD1.2</w:t>
            </w:r>
          </w:p>
        </w:tc>
      </w:tr>
      <w:tr w:rsidR="00DB7704" w:rsidTr="69811C75" w14:paraId="757E9B2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3AA58E" w14:textId="77777777">
            <w:pPr>
              <w:spacing w:after="240" w:line="240" w:lineRule="auto"/>
              <w:jc w:val="center"/>
              <w:rPr>
                <w:sz w:val="20"/>
                <w:szCs w:val="20"/>
              </w:rPr>
            </w:pPr>
            <w:r>
              <w:rPr>
                <w:sz w:val="20"/>
                <w:szCs w:val="20"/>
              </w:rPr>
              <w:t>Hapmap43297-BTA-57357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D6884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F35070"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252BBF" w14:textId="77777777">
            <w:pPr>
              <w:spacing w:after="240" w:line="240" w:lineRule="auto"/>
              <w:jc w:val="center"/>
              <w:rPr>
                <w:sz w:val="20"/>
                <w:szCs w:val="20"/>
              </w:rPr>
            </w:pPr>
            <w:r>
              <w:rPr>
                <w:sz w:val="20"/>
                <w:szCs w:val="20"/>
              </w:rPr>
              <w:t>150478871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B24FA7" w14:textId="77777777">
            <w:pPr>
              <w:spacing w:after="240" w:line="240" w:lineRule="auto"/>
              <w:jc w:val="center"/>
              <w:rPr>
                <w:sz w:val="20"/>
                <w:szCs w:val="20"/>
              </w:rPr>
            </w:pPr>
            <w:r>
              <w:rPr>
                <w:sz w:val="20"/>
                <w:szCs w:val="20"/>
              </w:rPr>
              <w:t>UCD1.2</w:t>
            </w:r>
          </w:p>
        </w:tc>
      </w:tr>
      <w:tr w:rsidR="00DB7704" w:rsidTr="69811C75" w14:paraId="45A05A8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228512" w14:textId="77777777">
            <w:pPr>
              <w:spacing w:after="240" w:line="240" w:lineRule="auto"/>
              <w:jc w:val="center"/>
              <w:rPr>
                <w:sz w:val="20"/>
                <w:szCs w:val="20"/>
              </w:rPr>
            </w:pPr>
            <w:r>
              <w:rPr>
                <w:sz w:val="20"/>
                <w:szCs w:val="20"/>
              </w:rPr>
              <w:t>Hapmap43792-BTA-122725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C0497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367681"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FB2765" w14:textId="77777777">
            <w:pPr>
              <w:spacing w:after="240" w:line="240" w:lineRule="auto"/>
              <w:jc w:val="center"/>
              <w:rPr>
                <w:sz w:val="20"/>
                <w:szCs w:val="20"/>
              </w:rPr>
            </w:pPr>
            <w:r>
              <w:rPr>
                <w:sz w:val="20"/>
                <w:szCs w:val="20"/>
              </w:rPr>
              <w:t>82667365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395057" w14:textId="77777777">
            <w:pPr>
              <w:spacing w:after="240" w:line="240" w:lineRule="auto"/>
              <w:jc w:val="center"/>
              <w:rPr>
                <w:sz w:val="20"/>
                <w:szCs w:val="20"/>
              </w:rPr>
            </w:pPr>
            <w:r>
              <w:rPr>
                <w:sz w:val="20"/>
                <w:szCs w:val="20"/>
              </w:rPr>
              <w:t>UCD1.2</w:t>
            </w:r>
          </w:p>
        </w:tc>
      </w:tr>
      <w:tr w:rsidR="00DB7704" w:rsidTr="69811C75" w14:paraId="1E7A1F4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E42E21" w14:textId="77777777">
            <w:pPr>
              <w:spacing w:after="240" w:line="240" w:lineRule="auto"/>
              <w:jc w:val="center"/>
              <w:rPr>
                <w:sz w:val="20"/>
                <w:szCs w:val="20"/>
              </w:rPr>
            </w:pPr>
            <w:r>
              <w:rPr>
                <w:sz w:val="20"/>
                <w:szCs w:val="20"/>
              </w:rPr>
              <w:t>Hapmap43815-BTA-23051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C61B9F"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94576C"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72CDEE" w14:textId="77777777">
            <w:pPr>
              <w:spacing w:after="240" w:line="240" w:lineRule="auto"/>
              <w:jc w:val="center"/>
              <w:rPr>
                <w:sz w:val="20"/>
                <w:szCs w:val="20"/>
              </w:rPr>
            </w:pPr>
            <w:r>
              <w:rPr>
                <w:sz w:val="20"/>
                <w:szCs w:val="20"/>
              </w:rPr>
              <w:t>44720675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3BF6DD" w14:textId="77777777">
            <w:pPr>
              <w:spacing w:after="240" w:line="240" w:lineRule="auto"/>
              <w:jc w:val="center"/>
              <w:rPr>
                <w:sz w:val="20"/>
                <w:szCs w:val="20"/>
              </w:rPr>
            </w:pPr>
            <w:r>
              <w:rPr>
                <w:sz w:val="20"/>
                <w:szCs w:val="20"/>
              </w:rPr>
              <w:t>UCD1.2</w:t>
            </w:r>
          </w:p>
        </w:tc>
      </w:tr>
      <w:tr w:rsidR="00DB7704" w:rsidTr="69811C75" w14:paraId="5050A24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7FBECC" w14:textId="77777777">
            <w:pPr>
              <w:spacing w:after="240" w:line="240" w:lineRule="auto"/>
              <w:jc w:val="center"/>
              <w:rPr>
                <w:sz w:val="20"/>
                <w:szCs w:val="20"/>
              </w:rPr>
            </w:pPr>
            <w:r>
              <w:rPr>
                <w:sz w:val="20"/>
                <w:szCs w:val="20"/>
              </w:rPr>
              <w:t>Hapmap43869-BTA-49512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63760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91EBB6"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E0CEDC" w14:textId="77777777">
            <w:pPr>
              <w:spacing w:after="240" w:line="240" w:lineRule="auto"/>
              <w:jc w:val="center"/>
              <w:rPr>
                <w:sz w:val="20"/>
                <w:szCs w:val="20"/>
              </w:rPr>
            </w:pPr>
            <w:r>
              <w:rPr>
                <w:sz w:val="20"/>
                <w:szCs w:val="20"/>
              </w:rPr>
              <w:t>119494517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B5CF8B" w14:textId="77777777">
            <w:pPr>
              <w:spacing w:after="240" w:line="240" w:lineRule="auto"/>
              <w:jc w:val="center"/>
              <w:rPr>
                <w:sz w:val="20"/>
                <w:szCs w:val="20"/>
              </w:rPr>
            </w:pPr>
            <w:r>
              <w:rPr>
                <w:sz w:val="20"/>
                <w:szCs w:val="20"/>
              </w:rPr>
              <w:t>UCD1.2</w:t>
            </w:r>
          </w:p>
        </w:tc>
      </w:tr>
      <w:tr w:rsidR="00DB7704" w:rsidTr="69811C75" w14:paraId="5128A8A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ADBB27" w14:textId="77777777">
            <w:pPr>
              <w:spacing w:after="240" w:line="240" w:lineRule="auto"/>
              <w:jc w:val="center"/>
              <w:rPr>
                <w:sz w:val="20"/>
                <w:szCs w:val="20"/>
              </w:rPr>
            </w:pPr>
            <w:r>
              <w:rPr>
                <w:sz w:val="20"/>
                <w:szCs w:val="20"/>
              </w:rPr>
              <w:t>Hapmap43906-BTA-66658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E7C3A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E614BE"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D82D00" w14:textId="77777777">
            <w:pPr>
              <w:spacing w:after="240" w:line="240" w:lineRule="auto"/>
              <w:jc w:val="center"/>
              <w:rPr>
                <w:sz w:val="20"/>
                <w:szCs w:val="20"/>
              </w:rPr>
            </w:pPr>
            <w:r>
              <w:rPr>
                <w:sz w:val="20"/>
                <w:szCs w:val="20"/>
              </w:rPr>
              <w:t>14226434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EA08CA" w14:textId="77777777">
            <w:pPr>
              <w:spacing w:after="240" w:line="240" w:lineRule="auto"/>
              <w:jc w:val="center"/>
              <w:rPr>
                <w:sz w:val="20"/>
                <w:szCs w:val="20"/>
              </w:rPr>
            </w:pPr>
            <w:r>
              <w:rPr>
                <w:sz w:val="20"/>
                <w:szCs w:val="20"/>
              </w:rPr>
              <w:t>UCD1.2</w:t>
            </w:r>
          </w:p>
        </w:tc>
      </w:tr>
      <w:tr w:rsidR="00DB7704" w:rsidTr="69811C75" w14:paraId="5EE38CF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D05D31" w14:textId="77777777">
            <w:pPr>
              <w:spacing w:after="240" w:line="240" w:lineRule="auto"/>
              <w:jc w:val="center"/>
              <w:rPr>
                <w:sz w:val="20"/>
                <w:szCs w:val="20"/>
              </w:rPr>
            </w:pPr>
            <w:r>
              <w:rPr>
                <w:sz w:val="20"/>
                <w:szCs w:val="20"/>
              </w:rPr>
              <w:t>Hapmap43908-BTA-67758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21D996"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B74987"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A41B2A" w14:textId="77777777">
            <w:pPr>
              <w:spacing w:after="240" w:line="240" w:lineRule="auto"/>
              <w:jc w:val="center"/>
              <w:rPr>
                <w:sz w:val="20"/>
                <w:szCs w:val="20"/>
              </w:rPr>
            </w:pPr>
            <w:r>
              <w:rPr>
                <w:sz w:val="20"/>
                <w:szCs w:val="20"/>
              </w:rPr>
              <w:t>44803996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4AEC10" w14:textId="77777777">
            <w:pPr>
              <w:spacing w:after="240" w:line="240" w:lineRule="auto"/>
              <w:jc w:val="center"/>
              <w:rPr>
                <w:sz w:val="20"/>
                <w:szCs w:val="20"/>
              </w:rPr>
            </w:pPr>
            <w:r>
              <w:rPr>
                <w:sz w:val="20"/>
                <w:szCs w:val="20"/>
              </w:rPr>
              <w:t>UCD1.2</w:t>
            </w:r>
          </w:p>
        </w:tc>
      </w:tr>
      <w:tr w:rsidR="00DB7704" w:rsidTr="69811C75" w14:paraId="0E12595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85C0DF" w14:textId="77777777">
            <w:pPr>
              <w:spacing w:after="240" w:line="240" w:lineRule="auto"/>
              <w:jc w:val="center"/>
              <w:rPr>
                <w:sz w:val="20"/>
                <w:szCs w:val="20"/>
              </w:rPr>
            </w:pPr>
            <w:r>
              <w:rPr>
                <w:sz w:val="20"/>
                <w:szCs w:val="20"/>
              </w:rPr>
              <w:t>Hapmap43953-BTA-83292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D3D01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E2DF8A"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B521A8" w14:textId="77777777">
            <w:pPr>
              <w:spacing w:after="240" w:line="240" w:lineRule="auto"/>
              <w:jc w:val="center"/>
              <w:rPr>
                <w:sz w:val="20"/>
                <w:szCs w:val="20"/>
              </w:rPr>
            </w:pPr>
            <w:r>
              <w:rPr>
                <w:sz w:val="20"/>
                <w:szCs w:val="20"/>
              </w:rPr>
              <w:t>53477312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8EF8E4" w14:textId="77777777">
            <w:pPr>
              <w:spacing w:after="240" w:line="240" w:lineRule="auto"/>
              <w:jc w:val="center"/>
              <w:rPr>
                <w:sz w:val="20"/>
                <w:szCs w:val="20"/>
              </w:rPr>
            </w:pPr>
            <w:r>
              <w:rPr>
                <w:sz w:val="20"/>
                <w:szCs w:val="20"/>
              </w:rPr>
              <w:t>UCD1.2</w:t>
            </w:r>
          </w:p>
        </w:tc>
      </w:tr>
      <w:tr w:rsidR="00DB7704" w:rsidTr="69811C75" w14:paraId="77363F5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470F40" w14:textId="77777777">
            <w:pPr>
              <w:spacing w:after="240" w:line="240" w:lineRule="auto"/>
              <w:jc w:val="center"/>
              <w:rPr>
                <w:sz w:val="20"/>
                <w:szCs w:val="20"/>
              </w:rPr>
            </w:pPr>
            <w:r>
              <w:rPr>
                <w:sz w:val="20"/>
                <w:szCs w:val="20"/>
              </w:rPr>
              <w:t>Hapmap44202-BTA-115270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F0B82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5B5F8E"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1CECE96" w14:textId="77777777">
            <w:pPr>
              <w:spacing w:after="240" w:line="240" w:lineRule="auto"/>
              <w:jc w:val="center"/>
              <w:rPr>
                <w:sz w:val="20"/>
                <w:szCs w:val="20"/>
              </w:rPr>
            </w:pPr>
            <w:r>
              <w:rPr>
                <w:sz w:val="20"/>
                <w:szCs w:val="20"/>
              </w:rPr>
              <w:t>62036651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CBF2FD" w14:textId="77777777">
            <w:pPr>
              <w:spacing w:after="240" w:line="240" w:lineRule="auto"/>
              <w:jc w:val="center"/>
              <w:rPr>
                <w:sz w:val="20"/>
                <w:szCs w:val="20"/>
              </w:rPr>
            </w:pPr>
            <w:r>
              <w:rPr>
                <w:sz w:val="20"/>
                <w:szCs w:val="20"/>
              </w:rPr>
              <w:t>UCD1.2</w:t>
            </w:r>
          </w:p>
        </w:tc>
      </w:tr>
      <w:tr w:rsidR="00DB7704" w:rsidTr="69811C75" w14:paraId="73DA4D7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13E2A0" w14:textId="77777777">
            <w:pPr>
              <w:spacing w:after="240" w:line="240" w:lineRule="auto"/>
              <w:jc w:val="center"/>
              <w:rPr>
                <w:sz w:val="20"/>
                <w:szCs w:val="20"/>
              </w:rPr>
            </w:pPr>
            <w:r>
              <w:rPr>
                <w:sz w:val="20"/>
                <w:szCs w:val="20"/>
              </w:rPr>
              <w:t>Hapmap44395-BTA-64864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9AF95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E9BFC7"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BC030F" w14:textId="77777777">
            <w:pPr>
              <w:spacing w:after="240" w:line="240" w:lineRule="auto"/>
              <w:jc w:val="center"/>
              <w:rPr>
                <w:sz w:val="20"/>
                <w:szCs w:val="20"/>
              </w:rPr>
            </w:pPr>
            <w:r>
              <w:rPr>
                <w:sz w:val="20"/>
                <w:szCs w:val="20"/>
              </w:rPr>
              <w:t>152180639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5CAD2B" w14:textId="77777777">
            <w:pPr>
              <w:spacing w:after="240" w:line="240" w:lineRule="auto"/>
              <w:jc w:val="center"/>
              <w:rPr>
                <w:sz w:val="20"/>
                <w:szCs w:val="20"/>
              </w:rPr>
            </w:pPr>
            <w:r>
              <w:rPr>
                <w:sz w:val="20"/>
                <w:szCs w:val="20"/>
              </w:rPr>
              <w:t>UCD1.2</w:t>
            </w:r>
          </w:p>
        </w:tc>
      </w:tr>
      <w:tr w:rsidR="00DB7704" w:rsidTr="69811C75" w14:paraId="25FD86B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CAF3D3" w14:textId="77777777">
            <w:pPr>
              <w:spacing w:after="240" w:line="240" w:lineRule="auto"/>
              <w:jc w:val="center"/>
              <w:rPr>
                <w:sz w:val="20"/>
                <w:szCs w:val="20"/>
              </w:rPr>
            </w:pPr>
            <w:r>
              <w:rPr>
                <w:sz w:val="20"/>
                <w:szCs w:val="20"/>
              </w:rPr>
              <w:t>Hapmap44400-BTA-72792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9AB4A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78E8A6"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1D79CE" w14:textId="77777777">
            <w:pPr>
              <w:spacing w:after="240" w:line="240" w:lineRule="auto"/>
              <w:jc w:val="center"/>
              <w:rPr>
                <w:sz w:val="20"/>
                <w:szCs w:val="20"/>
              </w:rPr>
            </w:pPr>
            <w:r>
              <w:rPr>
                <w:sz w:val="20"/>
                <w:szCs w:val="20"/>
              </w:rPr>
              <w:t>15619297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4C5F75" w14:textId="77777777">
            <w:pPr>
              <w:spacing w:after="240" w:line="240" w:lineRule="auto"/>
              <w:jc w:val="center"/>
              <w:rPr>
                <w:sz w:val="20"/>
                <w:szCs w:val="20"/>
              </w:rPr>
            </w:pPr>
            <w:r>
              <w:rPr>
                <w:sz w:val="20"/>
                <w:szCs w:val="20"/>
              </w:rPr>
              <w:t>UCD1.2</w:t>
            </w:r>
          </w:p>
        </w:tc>
      </w:tr>
      <w:tr w:rsidR="00DB7704" w:rsidTr="69811C75" w14:paraId="7AB383E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7CF3AF" w14:textId="77777777">
            <w:pPr>
              <w:spacing w:after="240" w:line="240" w:lineRule="auto"/>
              <w:jc w:val="center"/>
              <w:rPr>
                <w:sz w:val="20"/>
                <w:szCs w:val="20"/>
              </w:rPr>
            </w:pPr>
            <w:r>
              <w:rPr>
                <w:sz w:val="20"/>
                <w:szCs w:val="20"/>
              </w:rPr>
              <w:t>Hapmap44545-BTA-47658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90BD8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1F0E1D"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F5D762" w14:textId="77777777">
            <w:pPr>
              <w:spacing w:after="240" w:line="240" w:lineRule="auto"/>
              <w:jc w:val="center"/>
              <w:rPr>
                <w:sz w:val="20"/>
                <w:szCs w:val="20"/>
              </w:rPr>
            </w:pPr>
            <w:r>
              <w:rPr>
                <w:sz w:val="20"/>
                <w:szCs w:val="20"/>
              </w:rPr>
              <w:t>52238741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A03715" w14:textId="77777777">
            <w:pPr>
              <w:spacing w:after="240" w:line="240" w:lineRule="auto"/>
              <w:jc w:val="center"/>
              <w:rPr>
                <w:sz w:val="20"/>
                <w:szCs w:val="20"/>
              </w:rPr>
            </w:pPr>
            <w:r>
              <w:rPr>
                <w:sz w:val="20"/>
                <w:szCs w:val="20"/>
              </w:rPr>
              <w:t>UCD1.2</w:t>
            </w:r>
          </w:p>
        </w:tc>
      </w:tr>
      <w:tr w:rsidR="00DB7704" w:rsidTr="69811C75" w14:paraId="1F4BD69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49A0A6" w14:textId="77777777">
            <w:pPr>
              <w:spacing w:after="240" w:line="240" w:lineRule="auto"/>
              <w:jc w:val="center"/>
              <w:rPr>
                <w:sz w:val="20"/>
                <w:szCs w:val="20"/>
              </w:rPr>
            </w:pPr>
            <w:r>
              <w:rPr>
                <w:sz w:val="20"/>
                <w:szCs w:val="20"/>
              </w:rPr>
              <w:t>Hapmap45337-BTA-109277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DB3A2C" w14:textId="77777777">
            <w:pPr>
              <w:spacing w:after="240" w:line="240" w:lineRule="auto"/>
              <w:jc w:val="center"/>
              <w:rPr>
                <w:sz w:val="20"/>
                <w:szCs w:val="20"/>
              </w:rPr>
            </w:pPr>
            <w:r>
              <w:rPr>
                <w:sz w:val="20"/>
                <w:szCs w:val="20"/>
              </w:rPr>
              <w:t>[G/C]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855990"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AB3218" w14:textId="77777777">
            <w:pPr>
              <w:spacing w:after="240" w:line="240" w:lineRule="auto"/>
              <w:jc w:val="center"/>
              <w:rPr>
                <w:sz w:val="20"/>
                <w:szCs w:val="20"/>
              </w:rPr>
            </w:pPr>
            <w:r>
              <w:rPr>
                <w:sz w:val="20"/>
                <w:szCs w:val="20"/>
              </w:rPr>
              <w:t>5114851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D52F1F" w14:textId="77777777">
            <w:pPr>
              <w:spacing w:after="240" w:line="240" w:lineRule="auto"/>
              <w:jc w:val="center"/>
              <w:rPr>
                <w:sz w:val="20"/>
                <w:szCs w:val="20"/>
              </w:rPr>
            </w:pPr>
            <w:r>
              <w:rPr>
                <w:sz w:val="20"/>
                <w:szCs w:val="20"/>
              </w:rPr>
              <w:t>UCD1.2</w:t>
            </w:r>
          </w:p>
        </w:tc>
      </w:tr>
      <w:tr w:rsidR="00DB7704" w:rsidTr="69811C75" w14:paraId="6F23FC3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9512D8" w14:textId="77777777">
            <w:pPr>
              <w:spacing w:after="240" w:line="240" w:lineRule="auto"/>
              <w:jc w:val="center"/>
              <w:rPr>
                <w:sz w:val="20"/>
                <w:szCs w:val="20"/>
              </w:rPr>
            </w:pPr>
            <w:r>
              <w:rPr>
                <w:sz w:val="20"/>
                <w:szCs w:val="20"/>
              </w:rPr>
              <w:t>Hapmap46550-BTA-103548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B8C839" w14:textId="77777777">
            <w:pPr>
              <w:spacing w:after="240" w:line="240" w:lineRule="auto"/>
              <w:jc w:val="center"/>
              <w:rPr>
                <w:sz w:val="20"/>
                <w:szCs w:val="20"/>
              </w:rPr>
            </w:pPr>
            <w:r>
              <w:rPr>
                <w:sz w:val="20"/>
                <w:szCs w:val="20"/>
              </w:rPr>
              <w:t>[T/A]</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DB5022" w14:textId="77777777">
            <w:pPr>
              <w:spacing w:after="240" w:line="240" w:lineRule="auto"/>
              <w:jc w:val="center"/>
              <w:rPr>
                <w:sz w:val="20"/>
                <w:szCs w:val="20"/>
              </w:rPr>
            </w:pPr>
            <w:r>
              <w:rPr>
                <w:sz w:val="20"/>
                <w:szCs w:val="20"/>
              </w:rPr>
              <w:t>20</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ACE42A" w14:textId="77777777">
            <w:pPr>
              <w:spacing w:after="240" w:line="240" w:lineRule="auto"/>
              <w:jc w:val="center"/>
              <w:rPr>
                <w:sz w:val="20"/>
                <w:szCs w:val="20"/>
              </w:rPr>
            </w:pPr>
            <w:r>
              <w:rPr>
                <w:sz w:val="20"/>
                <w:szCs w:val="20"/>
              </w:rPr>
              <w:t>30911469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FA07B6" w14:textId="77777777">
            <w:pPr>
              <w:spacing w:after="240" w:line="240" w:lineRule="auto"/>
              <w:jc w:val="center"/>
              <w:rPr>
                <w:sz w:val="20"/>
                <w:szCs w:val="20"/>
              </w:rPr>
            </w:pPr>
            <w:r>
              <w:rPr>
                <w:sz w:val="20"/>
                <w:szCs w:val="20"/>
              </w:rPr>
              <w:t>UCD1.2</w:t>
            </w:r>
          </w:p>
        </w:tc>
      </w:tr>
      <w:tr w:rsidR="00DB7704" w:rsidTr="69811C75" w14:paraId="0FEBC03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658EDF" w14:textId="77777777">
            <w:pPr>
              <w:spacing w:after="240" w:line="240" w:lineRule="auto"/>
              <w:jc w:val="center"/>
              <w:rPr>
                <w:sz w:val="20"/>
                <w:szCs w:val="20"/>
              </w:rPr>
            </w:pPr>
            <w:r>
              <w:rPr>
                <w:sz w:val="20"/>
                <w:szCs w:val="20"/>
              </w:rPr>
              <w:t>Hapmap46653-BTA-47447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F0D9DF" w14:textId="77777777">
            <w:pPr>
              <w:spacing w:after="240" w:line="240" w:lineRule="auto"/>
              <w:jc w:val="center"/>
              <w:rPr>
                <w:sz w:val="20"/>
                <w:szCs w:val="20"/>
              </w:rPr>
            </w:pPr>
            <w:r>
              <w:rPr>
                <w:sz w:val="20"/>
                <w:szCs w:val="20"/>
              </w:rPr>
              <w:t>[A/T]</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204978"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1E6ABC" w14:textId="77777777">
            <w:pPr>
              <w:spacing w:after="240" w:line="240" w:lineRule="auto"/>
              <w:jc w:val="center"/>
              <w:rPr>
                <w:sz w:val="20"/>
                <w:szCs w:val="20"/>
              </w:rPr>
            </w:pPr>
            <w:r>
              <w:rPr>
                <w:sz w:val="20"/>
                <w:szCs w:val="20"/>
              </w:rPr>
              <w:t>41823284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38DF63" w14:textId="77777777">
            <w:pPr>
              <w:spacing w:after="240" w:line="240" w:lineRule="auto"/>
              <w:jc w:val="center"/>
              <w:rPr>
                <w:sz w:val="20"/>
                <w:szCs w:val="20"/>
              </w:rPr>
            </w:pPr>
            <w:r>
              <w:rPr>
                <w:sz w:val="20"/>
                <w:szCs w:val="20"/>
              </w:rPr>
              <w:t>UCD1.2</w:t>
            </w:r>
          </w:p>
        </w:tc>
      </w:tr>
      <w:tr w:rsidR="00DB7704" w:rsidTr="69811C75" w14:paraId="56D5DE7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D1A538" w14:textId="77777777">
            <w:pPr>
              <w:spacing w:after="240" w:line="240" w:lineRule="auto"/>
              <w:jc w:val="center"/>
              <w:rPr>
                <w:sz w:val="20"/>
                <w:szCs w:val="20"/>
              </w:rPr>
            </w:pPr>
            <w:r>
              <w:rPr>
                <w:sz w:val="20"/>
                <w:szCs w:val="20"/>
              </w:rPr>
              <w:t>Hapmap46717-BTA-69803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EAB61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0E3925"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C478BA" w14:textId="77777777">
            <w:pPr>
              <w:spacing w:after="240" w:line="240" w:lineRule="auto"/>
              <w:jc w:val="center"/>
              <w:rPr>
                <w:sz w:val="20"/>
                <w:szCs w:val="20"/>
              </w:rPr>
            </w:pPr>
            <w:r>
              <w:rPr>
                <w:sz w:val="20"/>
                <w:szCs w:val="20"/>
              </w:rPr>
              <w:t>117534710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153AC4" w14:textId="77777777">
            <w:pPr>
              <w:spacing w:after="240" w:line="240" w:lineRule="auto"/>
              <w:jc w:val="center"/>
              <w:rPr>
                <w:sz w:val="20"/>
                <w:szCs w:val="20"/>
              </w:rPr>
            </w:pPr>
            <w:r>
              <w:rPr>
                <w:sz w:val="20"/>
                <w:szCs w:val="20"/>
              </w:rPr>
              <w:t>UCD1.2</w:t>
            </w:r>
          </w:p>
        </w:tc>
      </w:tr>
      <w:tr w:rsidR="00DB7704" w:rsidTr="69811C75" w14:paraId="0BE88E8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7D02E1" w14:textId="77777777">
            <w:pPr>
              <w:spacing w:after="240" w:line="240" w:lineRule="auto"/>
              <w:jc w:val="center"/>
              <w:rPr>
                <w:sz w:val="20"/>
                <w:szCs w:val="20"/>
              </w:rPr>
            </w:pPr>
            <w:r>
              <w:rPr>
                <w:sz w:val="20"/>
                <w:szCs w:val="20"/>
              </w:rPr>
              <w:t>Hapmap46758-BTA-108921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85121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0CCFC8"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829DC5" w14:textId="77777777">
            <w:pPr>
              <w:spacing w:after="240" w:line="240" w:lineRule="auto"/>
              <w:jc w:val="center"/>
              <w:rPr>
                <w:sz w:val="20"/>
                <w:szCs w:val="20"/>
              </w:rPr>
            </w:pPr>
            <w:r>
              <w:rPr>
                <w:sz w:val="20"/>
                <w:szCs w:val="20"/>
              </w:rPr>
              <w:t>25572506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ECE870" w14:textId="77777777">
            <w:pPr>
              <w:spacing w:after="240" w:line="240" w:lineRule="auto"/>
              <w:jc w:val="center"/>
              <w:rPr>
                <w:sz w:val="20"/>
                <w:szCs w:val="20"/>
              </w:rPr>
            </w:pPr>
            <w:r>
              <w:rPr>
                <w:sz w:val="20"/>
                <w:szCs w:val="20"/>
              </w:rPr>
              <w:t>UCD1.2</w:t>
            </w:r>
          </w:p>
        </w:tc>
      </w:tr>
      <w:tr w:rsidR="00DB7704" w:rsidTr="69811C75" w14:paraId="013F3CA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66F1030" w14:textId="77777777">
            <w:pPr>
              <w:spacing w:after="240" w:line="240" w:lineRule="auto"/>
              <w:jc w:val="center"/>
              <w:rPr>
                <w:sz w:val="20"/>
                <w:szCs w:val="20"/>
              </w:rPr>
            </w:pPr>
            <w:r>
              <w:rPr>
                <w:sz w:val="20"/>
                <w:szCs w:val="20"/>
              </w:rPr>
              <w:t>Hapmap47185-BTA-114173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AA101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3F92EC"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FD089E" w14:textId="77777777">
            <w:pPr>
              <w:spacing w:after="240" w:line="240" w:lineRule="auto"/>
              <w:jc w:val="center"/>
              <w:rPr>
                <w:sz w:val="20"/>
                <w:szCs w:val="20"/>
              </w:rPr>
            </w:pPr>
            <w:r>
              <w:rPr>
                <w:sz w:val="20"/>
                <w:szCs w:val="20"/>
              </w:rPr>
              <w:t>98567661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FEAC2D" w14:textId="77777777">
            <w:pPr>
              <w:spacing w:after="240" w:line="240" w:lineRule="auto"/>
              <w:jc w:val="center"/>
              <w:rPr>
                <w:sz w:val="20"/>
                <w:szCs w:val="20"/>
              </w:rPr>
            </w:pPr>
            <w:r>
              <w:rPr>
                <w:sz w:val="20"/>
                <w:szCs w:val="20"/>
              </w:rPr>
              <w:t>UCD1.2</w:t>
            </w:r>
          </w:p>
        </w:tc>
      </w:tr>
      <w:tr w:rsidR="00DB7704" w:rsidTr="69811C75" w14:paraId="1124BEF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189280" w14:textId="77777777">
            <w:pPr>
              <w:spacing w:after="240" w:line="240" w:lineRule="auto"/>
              <w:jc w:val="center"/>
              <w:rPr>
                <w:sz w:val="20"/>
                <w:szCs w:val="20"/>
              </w:rPr>
            </w:pPr>
            <w:r>
              <w:rPr>
                <w:sz w:val="20"/>
                <w:szCs w:val="20"/>
              </w:rPr>
              <w:t>Hapmap47281-BTA-40051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7B60C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456573" w14:textId="77777777">
            <w:pPr>
              <w:spacing w:after="240" w:line="240" w:lineRule="auto"/>
              <w:jc w:val="center"/>
              <w:rPr>
                <w:sz w:val="20"/>
                <w:szCs w:val="20"/>
              </w:rPr>
            </w:pPr>
            <w:r>
              <w:rPr>
                <w:sz w:val="20"/>
                <w:szCs w:val="20"/>
              </w:rPr>
              <w:t>16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DFB043" w14:textId="77777777">
            <w:pPr>
              <w:spacing w:after="240" w:line="240" w:lineRule="auto"/>
              <w:jc w:val="center"/>
              <w:rPr>
                <w:sz w:val="20"/>
                <w:szCs w:val="20"/>
              </w:rPr>
            </w:pPr>
            <w:r>
              <w:rPr>
                <w:sz w:val="20"/>
                <w:szCs w:val="20"/>
              </w:rPr>
              <w:t>71035799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81C2F9" w14:textId="77777777">
            <w:pPr>
              <w:spacing w:after="240" w:line="240" w:lineRule="auto"/>
              <w:jc w:val="center"/>
              <w:rPr>
                <w:sz w:val="20"/>
                <w:szCs w:val="20"/>
              </w:rPr>
            </w:pPr>
            <w:r>
              <w:rPr>
                <w:sz w:val="20"/>
                <w:szCs w:val="20"/>
              </w:rPr>
              <w:t>UCD1.2</w:t>
            </w:r>
          </w:p>
        </w:tc>
      </w:tr>
      <w:tr w:rsidR="00DB7704" w:rsidTr="69811C75" w14:paraId="6C4B771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B170E6" w14:textId="77777777">
            <w:pPr>
              <w:spacing w:after="240" w:line="240" w:lineRule="auto"/>
              <w:jc w:val="center"/>
              <w:rPr>
                <w:sz w:val="20"/>
                <w:szCs w:val="20"/>
              </w:rPr>
            </w:pPr>
            <w:r>
              <w:rPr>
                <w:sz w:val="20"/>
                <w:szCs w:val="20"/>
              </w:rPr>
              <w:t>Hapmap47949-BTA-43407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53BE9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52EA3A"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678950" w14:textId="77777777">
            <w:pPr>
              <w:spacing w:after="240" w:line="240" w:lineRule="auto"/>
              <w:jc w:val="center"/>
              <w:rPr>
                <w:sz w:val="20"/>
                <w:szCs w:val="20"/>
              </w:rPr>
            </w:pPr>
            <w:r>
              <w:rPr>
                <w:sz w:val="20"/>
                <w:szCs w:val="20"/>
              </w:rPr>
              <w:t>44323486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C847F0" w14:textId="77777777">
            <w:pPr>
              <w:spacing w:after="240" w:line="240" w:lineRule="auto"/>
              <w:jc w:val="center"/>
              <w:rPr>
                <w:sz w:val="20"/>
                <w:szCs w:val="20"/>
              </w:rPr>
            </w:pPr>
            <w:r>
              <w:rPr>
                <w:sz w:val="20"/>
                <w:szCs w:val="20"/>
              </w:rPr>
              <w:t>UCD1.2</w:t>
            </w:r>
          </w:p>
        </w:tc>
      </w:tr>
      <w:tr w:rsidR="00DB7704" w:rsidTr="69811C75" w14:paraId="689FA81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9E2D8A" w14:textId="77777777">
            <w:pPr>
              <w:spacing w:after="240" w:line="240" w:lineRule="auto"/>
              <w:jc w:val="center"/>
              <w:rPr>
                <w:sz w:val="20"/>
                <w:szCs w:val="20"/>
              </w:rPr>
            </w:pPr>
            <w:r>
              <w:rPr>
                <w:sz w:val="20"/>
                <w:szCs w:val="20"/>
              </w:rPr>
              <w:t>Hapmap48136-BTA-96744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D9055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6A4A70"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FFB770" w14:textId="77777777">
            <w:pPr>
              <w:spacing w:after="240" w:line="240" w:lineRule="auto"/>
              <w:jc w:val="center"/>
              <w:rPr>
                <w:sz w:val="20"/>
                <w:szCs w:val="20"/>
              </w:rPr>
            </w:pPr>
            <w:r>
              <w:rPr>
                <w:sz w:val="20"/>
                <w:szCs w:val="20"/>
              </w:rPr>
              <w:t>866240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BDF807" w14:textId="77777777">
            <w:pPr>
              <w:spacing w:after="240" w:line="240" w:lineRule="auto"/>
              <w:jc w:val="center"/>
              <w:rPr>
                <w:sz w:val="20"/>
                <w:szCs w:val="20"/>
              </w:rPr>
            </w:pPr>
            <w:r>
              <w:rPr>
                <w:sz w:val="20"/>
                <w:szCs w:val="20"/>
              </w:rPr>
              <w:t>UCD1.2</w:t>
            </w:r>
          </w:p>
        </w:tc>
      </w:tr>
      <w:tr w:rsidR="00DB7704" w:rsidTr="69811C75" w14:paraId="1345E17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57F691" w14:textId="77777777">
            <w:pPr>
              <w:spacing w:after="240" w:line="240" w:lineRule="auto"/>
              <w:jc w:val="center"/>
              <w:rPr>
                <w:sz w:val="20"/>
                <w:szCs w:val="20"/>
              </w:rPr>
            </w:pPr>
            <w:r>
              <w:rPr>
                <w:sz w:val="20"/>
                <w:szCs w:val="20"/>
              </w:rPr>
              <w:t>Hapmap48543-BTA-98093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7DD783"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000080" w14:textId="77777777">
            <w:pPr>
              <w:spacing w:after="240" w:line="240" w:lineRule="auto"/>
              <w:jc w:val="center"/>
              <w:rPr>
                <w:sz w:val="20"/>
                <w:szCs w:val="20"/>
              </w:rPr>
            </w:pPr>
            <w:r>
              <w:rPr>
                <w:sz w:val="20"/>
                <w:szCs w:val="20"/>
              </w:rPr>
              <w:t>11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77B713" w14:textId="77777777">
            <w:pPr>
              <w:spacing w:after="240" w:line="240" w:lineRule="auto"/>
              <w:jc w:val="center"/>
              <w:rPr>
                <w:sz w:val="20"/>
                <w:szCs w:val="20"/>
              </w:rPr>
            </w:pPr>
            <w:r>
              <w:rPr>
                <w:sz w:val="20"/>
                <w:szCs w:val="20"/>
              </w:rPr>
              <w:t>59391250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85D0CA" w14:textId="77777777">
            <w:pPr>
              <w:spacing w:after="240" w:line="240" w:lineRule="auto"/>
              <w:jc w:val="center"/>
              <w:rPr>
                <w:sz w:val="20"/>
                <w:szCs w:val="20"/>
              </w:rPr>
            </w:pPr>
            <w:r>
              <w:rPr>
                <w:sz w:val="20"/>
                <w:szCs w:val="20"/>
              </w:rPr>
              <w:t>UCD1.2</w:t>
            </w:r>
          </w:p>
        </w:tc>
      </w:tr>
      <w:tr w:rsidR="00DB7704" w:rsidTr="69811C75" w14:paraId="0258C9C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4D7719" w14:textId="77777777">
            <w:pPr>
              <w:spacing w:after="240" w:line="240" w:lineRule="auto"/>
              <w:jc w:val="center"/>
              <w:rPr>
                <w:sz w:val="20"/>
                <w:szCs w:val="20"/>
              </w:rPr>
            </w:pPr>
            <w:r>
              <w:rPr>
                <w:sz w:val="20"/>
                <w:szCs w:val="20"/>
              </w:rPr>
              <w:t>Hapmap48641-BTA-119400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514DDF"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FE9992" w14:textId="77777777">
            <w:pPr>
              <w:spacing w:after="240" w:line="240" w:lineRule="auto"/>
              <w:jc w:val="center"/>
              <w:rPr>
                <w:sz w:val="20"/>
                <w:szCs w:val="20"/>
              </w:rPr>
            </w:pPr>
            <w:r>
              <w:rPr>
                <w:sz w:val="20"/>
                <w:szCs w:val="20"/>
              </w:rPr>
              <w:t>12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DA2A0A" w14:textId="77777777">
            <w:pPr>
              <w:spacing w:after="240" w:line="240" w:lineRule="auto"/>
              <w:jc w:val="center"/>
              <w:rPr>
                <w:sz w:val="20"/>
                <w:szCs w:val="20"/>
              </w:rPr>
            </w:pPr>
            <w:r>
              <w:rPr>
                <w:sz w:val="20"/>
                <w:szCs w:val="20"/>
              </w:rPr>
              <w:t>10967287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D0E0CD" w14:textId="77777777">
            <w:pPr>
              <w:spacing w:after="240" w:line="240" w:lineRule="auto"/>
              <w:jc w:val="center"/>
              <w:rPr>
                <w:sz w:val="20"/>
                <w:szCs w:val="20"/>
              </w:rPr>
            </w:pPr>
            <w:r>
              <w:rPr>
                <w:sz w:val="20"/>
                <w:szCs w:val="20"/>
              </w:rPr>
              <w:t>UCD1.2</w:t>
            </w:r>
          </w:p>
        </w:tc>
      </w:tr>
      <w:tr w:rsidR="00DB7704" w:rsidTr="69811C75" w14:paraId="5B38185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7CD8AB" w14:textId="77777777">
            <w:pPr>
              <w:spacing w:after="240" w:line="240" w:lineRule="auto"/>
              <w:jc w:val="center"/>
              <w:rPr>
                <w:sz w:val="20"/>
                <w:szCs w:val="20"/>
              </w:rPr>
            </w:pPr>
            <w:r>
              <w:rPr>
                <w:sz w:val="20"/>
                <w:szCs w:val="20"/>
              </w:rPr>
              <w:t>Hapmap48717-BTA-31633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CF8FE9"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93BB7E"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78926C" w14:textId="77777777">
            <w:pPr>
              <w:spacing w:after="240" w:line="240" w:lineRule="auto"/>
              <w:jc w:val="center"/>
              <w:rPr>
                <w:sz w:val="20"/>
                <w:szCs w:val="20"/>
              </w:rPr>
            </w:pPr>
            <w:r>
              <w:rPr>
                <w:sz w:val="20"/>
                <w:szCs w:val="20"/>
              </w:rPr>
              <w:t>59520349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2F8526" w14:textId="77777777">
            <w:pPr>
              <w:spacing w:after="240" w:line="240" w:lineRule="auto"/>
              <w:jc w:val="center"/>
              <w:rPr>
                <w:sz w:val="20"/>
                <w:szCs w:val="20"/>
              </w:rPr>
            </w:pPr>
            <w:r>
              <w:rPr>
                <w:sz w:val="20"/>
                <w:szCs w:val="20"/>
              </w:rPr>
              <w:t>UCD1.2</w:t>
            </w:r>
          </w:p>
        </w:tc>
      </w:tr>
      <w:tr w:rsidR="00DB7704" w:rsidTr="69811C75" w14:paraId="736535A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58B74A" w14:textId="77777777">
            <w:pPr>
              <w:spacing w:after="240" w:line="240" w:lineRule="auto"/>
              <w:jc w:val="center"/>
              <w:rPr>
                <w:sz w:val="20"/>
                <w:szCs w:val="20"/>
              </w:rPr>
            </w:pPr>
            <w:r>
              <w:rPr>
                <w:sz w:val="20"/>
                <w:szCs w:val="20"/>
              </w:rPr>
              <w:t>Hapmap49049-BTA-119736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0FF76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722D0A"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A30BFB" w14:textId="77777777">
            <w:pPr>
              <w:spacing w:after="240" w:line="240" w:lineRule="auto"/>
              <w:jc w:val="center"/>
              <w:rPr>
                <w:sz w:val="20"/>
                <w:szCs w:val="20"/>
              </w:rPr>
            </w:pPr>
            <w:r>
              <w:rPr>
                <w:sz w:val="20"/>
                <w:szCs w:val="20"/>
              </w:rPr>
              <w:t>55631970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FFDE16C" w14:textId="77777777">
            <w:pPr>
              <w:spacing w:after="240" w:line="240" w:lineRule="auto"/>
              <w:jc w:val="center"/>
              <w:rPr>
                <w:sz w:val="20"/>
                <w:szCs w:val="20"/>
              </w:rPr>
            </w:pPr>
            <w:r>
              <w:rPr>
                <w:sz w:val="20"/>
                <w:szCs w:val="20"/>
              </w:rPr>
              <w:t>UCD1.2</w:t>
            </w:r>
          </w:p>
        </w:tc>
      </w:tr>
      <w:tr w:rsidR="00DB7704" w:rsidTr="69811C75" w14:paraId="1A168CF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CBD2A8E" w14:textId="77777777">
            <w:pPr>
              <w:spacing w:after="240" w:line="240" w:lineRule="auto"/>
              <w:jc w:val="center"/>
              <w:rPr>
                <w:sz w:val="20"/>
                <w:szCs w:val="20"/>
              </w:rPr>
            </w:pPr>
            <w:r>
              <w:rPr>
                <w:sz w:val="20"/>
                <w:szCs w:val="20"/>
              </w:rPr>
              <w:t>Hapmap49061-BTA-122268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D97685"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B0763D"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7D3A92" w14:textId="77777777">
            <w:pPr>
              <w:spacing w:after="240" w:line="240" w:lineRule="auto"/>
              <w:jc w:val="center"/>
              <w:rPr>
                <w:sz w:val="20"/>
                <w:szCs w:val="20"/>
              </w:rPr>
            </w:pPr>
            <w:r>
              <w:rPr>
                <w:sz w:val="20"/>
                <w:szCs w:val="20"/>
              </w:rPr>
              <w:t>63139698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BEDCFF" w14:textId="77777777">
            <w:pPr>
              <w:spacing w:after="240" w:line="240" w:lineRule="auto"/>
              <w:jc w:val="center"/>
              <w:rPr>
                <w:sz w:val="20"/>
                <w:szCs w:val="20"/>
              </w:rPr>
            </w:pPr>
            <w:r>
              <w:rPr>
                <w:sz w:val="20"/>
                <w:szCs w:val="20"/>
              </w:rPr>
              <w:t>UCD1.2</w:t>
            </w:r>
          </w:p>
        </w:tc>
      </w:tr>
      <w:tr w:rsidR="00DB7704" w:rsidTr="69811C75" w14:paraId="721FC89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A1352D" w14:textId="77777777">
            <w:pPr>
              <w:spacing w:after="240" w:line="240" w:lineRule="auto"/>
              <w:jc w:val="center"/>
              <w:rPr>
                <w:sz w:val="20"/>
                <w:szCs w:val="20"/>
              </w:rPr>
            </w:pPr>
            <w:r>
              <w:rPr>
                <w:sz w:val="20"/>
                <w:szCs w:val="20"/>
              </w:rPr>
              <w:t>Hapmap49333-BTA-82773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111AD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2BD628A"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3A8DA1" w14:textId="77777777">
            <w:pPr>
              <w:spacing w:after="240" w:line="240" w:lineRule="auto"/>
              <w:jc w:val="center"/>
              <w:rPr>
                <w:sz w:val="20"/>
                <w:szCs w:val="20"/>
              </w:rPr>
            </w:pPr>
            <w:r>
              <w:rPr>
                <w:sz w:val="20"/>
                <w:szCs w:val="20"/>
              </w:rPr>
              <w:t>107547507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F183F0" w14:textId="77777777">
            <w:pPr>
              <w:spacing w:after="240" w:line="240" w:lineRule="auto"/>
              <w:jc w:val="center"/>
              <w:rPr>
                <w:sz w:val="20"/>
                <w:szCs w:val="20"/>
              </w:rPr>
            </w:pPr>
            <w:r>
              <w:rPr>
                <w:sz w:val="20"/>
                <w:szCs w:val="20"/>
              </w:rPr>
              <w:t>UCD1.2</w:t>
            </w:r>
          </w:p>
        </w:tc>
      </w:tr>
      <w:tr w:rsidR="00DB7704" w:rsidTr="69811C75" w14:paraId="650D230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A4692A" w14:textId="77777777">
            <w:pPr>
              <w:spacing w:after="240" w:line="240" w:lineRule="auto"/>
              <w:jc w:val="center"/>
              <w:rPr>
                <w:sz w:val="20"/>
                <w:szCs w:val="20"/>
              </w:rPr>
            </w:pPr>
            <w:r>
              <w:rPr>
                <w:sz w:val="20"/>
                <w:szCs w:val="20"/>
              </w:rPr>
              <w:t>Hapmap49452-BTA-112834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EE926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63D972"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C201CD" w14:textId="77777777">
            <w:pPr>
              <w:spacing w:after="240" w:line="240" w:lineRule="auto"/>
              <w:jc w:val="center"/>
              <w:rPr>
                <w:sz w:val="20"/>
                <w:szCs w:val="20"/>
              </w:rPr>
            </w:pPr>
            <w:r>
              <w:rPr>
                <w:sz w:val="20"/>
                <w:szCs w:val="20"/>
              </w:rPr>
              <w:t>72532921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886011" w14:textId="77777777">
            <w:pPr>
              <w:spacing w:after="240" w:line="240" w:lineRule="auto"/>
              <w:jc w:val="center"/>
              <w:rPr>
                <w:sz w:val="20"/>
                <w:szCs w:val="20"/>
              </w:rPr>
            </w:pPr>
            <w:r>
              <w:rPr>
                <w:sz w:val="20"/>
                <w:szCs w:val="20"/>
              </w:rPr>
              <w:t>UCD1.2</w:t>
            </w:r>
          </w:p>
        </w:tc>
      </w:tr>
      <w:tr w:rsidR="00DB7704" w:rsidTr="69811C75" w14:paraId="1F73B24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022E8D" w14:textId="77777777">
            <w:pPr>
              <w:spacing w:after="240" w:line="240" w:lineRule="auto"/>
              <w:jc w:val="center"/>
              <w:rPr>
                <w:sz w:val="20"/>
                <w:szCs w:val="20"/>
              </w:rPr>
            </w:pPr>
            <w:r>
              <w:rPr>
                <w:sz w:val="20"/>
                <w:szCs w:val="20"/>
              </w:rPr>
              <w:t>Hapmap49586-BTA-36632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D0E67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01E2B8"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BF5620" w14:textId="77777777">
            <w:pPr>
              <w:spacing w:after="240" w:line="240" w:lineRule="auto"/>
              <w:jc w:val="center"/>
              <w:rPr>
                <w:sz w:val="20"/>
                <w:szCs w:val="20"/>
              </w:rPr>
            </w:pPr>
            <w:r>
              <w:rPr>
                <w:sz w:val="20"/>
                <w:szCs w:val="20"/>
              </w:rPr>
              <w:t>79111744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801081" w14:textId="77777777">
            <w:pPr>
              <w:spacing w:after="240" w:line="240" w:lineRule="auto"/>
              <w:jc w:val="center"/>
              <w:rPr>
                <w:sz w:val="20"/>
                <w:szCs w:val="20"/>
              </w:rPr>
            </w:pPr>
            <w:r>
              <w:rPr>
                <w:sz w:val="20"/>
                <w:szCs w:val="20"/>
              </w:rPr>
              <w:t>UCD1.2</w:t>
            </w:r>
          </w:p>
        </w:tc>
      </w:tr>
      <w:tr w:rsidR="00DB7704" w:rsidTr="69811C75" w14:paraId="0D98D88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B65EE4" w14:textId="77777777">
            <w:pPr>
              <w:spacing w:after="240" w:line="240" w:lineRule="auto"/>
              <w:jc w:val="center"/>
              <w:rPr>
                <w:sz w:val="20"/>
                <w:szCs w:val="20"/>
              </w:rPr>
            </w:pPr>
            <w:r>
              <w:rPr>
                <w:sz w:val="20"/>
                <w:szCs w:val="20"/>
              </w:rPr>
              <w:t>Hapmap49925-BTA-24427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51724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68FDE4"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B7EC27" w14:textId="77777777">
            <w:pPr>
              <w:spacing w:after="240" w:line="240" w:lineRule="auto"/>
              <w:jc w:val="center"/>
              <w:rPr>
                <w:sz w:val="20"/>
                <w:szCs w:val="20"/>
              </w:rPr>
            </w:pPr>
            <w:r>
              <w:rPr>
                <w:sz w:val="20"/>
                <w:szCs w:val="20"/>
              </w:rPr>
              <w:t>86305851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29BC94" w14:textId="77777777">
            <w:pPr>
              <w:spacing w:after="240" w:line="240" w:lineRule="auto"/>
              <w:jc w:val="center"/>
              <w:rPr>
                <w:sz w:val="20"/>
                <w:szCs w:val="20"/>
              </w:rPr>
            </w:pPr>
            <w:r>
              <w:rPr>
                <w:sz w:val="20"/>
                <w:szCs w:val="20"/>
              </w:rPr>
              <w:t>UCD1.2</w:t>
            </w:r>
          </w:p>
        </w:tc>
      </w:tr>
      <w:tr w:rsidR="00DB7704" w:rsidTr="69811C75" w14:paraId="312282E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96CD9AD" w14:textId="77777777">
            <w:pPr>
              <w:spacing w:after="240" w:line="240" w:lineRule="auto"/>
              <w:jc w:val="center"/>
              <w:rPr>
                <w:sz w:val="20"/>
                <w:szCs w:val="20"/>
              </w:rPr>
            </w:pPr>
            <w:r>
              <w:rPr>
                <w:sz w:val="20"/>
                <w:szCs w:val="20"/>
              </w:rPr>
              <w:t>Hapmap50048-BTA-59263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550D4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4ED7C6"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270C7E" w14:textId="77777777">
            <w:pPr>
              <w:spacing w:after="240" w:line="240" w:lineRule="auto"/>
              <w:jc w:val="center"/>
              <w:rPr>
                <w:sz w:val="20"/>
                <w:szCs w:val="20"/>
              </w:rPr>
            </w:pPr>
            <w:r>
              <w:rPr>
                <w:sz w:val="20"/>
                <w:szCs w:val="20"/>
              </w:rPr>
              <w:t>27922359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171F03" w14:textId="77777777">
            <w:pPr>
              <w:spacing w:after="240" w:line="240" w:lineRule="auto"/>
              <w:jc w:val="center"/>
              <w:rPr>
                <w:sz w:val="20"/>
                <w:szCs w:val="20"/>
              </w:rPr>
            </w:pPr>
            <w:r>
              <w:rPr>
                <w:sz w:val="20"/>
                <w:szCs w:val="20"/>
              </w:rPr>
              <w:t>UCD1.2</w:t>
            </w:r>
          </w:p>
        </w:tc>
      </w:tr>
      <w:tr w:rsidR="00DB7704" w:rsidTr="69811C75" w14:paraId="1DC3C67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FC71F3D" w14:textId="77777777">
            <w:pPr>
              <w:spacing w:after="240" w:line="240" w:lineRule="auto"/>
              <w:jc w:val="center"/>
              <w:rPr>
                <w:sz w:val="20"/>
                <w:szCs w:val="20"/>
              </w:rPr>
            </w:pPr>
            <w:r>
              <w:rPr>
                <w:sz w:val="20"/>
                <w:szCs w:val="20"/>
              </w:rPr>
              <w:t>Hapmap50084-BTA-74042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2EAE03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830492"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CA07442" w14:textId="77777777">
            <w:pPr>
              <w:spacing w:after="240" w:line="240" w:lineRule="auto"/>
              <w:jc w:val="center"/>
              <w:rPr>
                <w:sz w:val="20"/>
                <w:szCs w:val="20"/>
              </w:rPr>
            </w:pPr>
            <w:r>
              <w:rPr>
                <w:sz w:val="20"/>
                <w:szCs w:val="20"/>
              </w:rPr>
              <w:t>75043240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84E002" w14:textId="77777777">
            <w:pPr>
              <w:spacing w:after="240" w:line="240" w:lineRule="auto"/>
              <w:jc w:val="center"/>
              <w:rPr>
                <w:sz w:val="20"/>
                <w:szCs w:val="20"/>
              </w:rPr>
            </w:pPr>
            <w:r>
              <w:rPr>
                <w:sz w:val="20"/>
                <w:szCs w:val="20"/>
              </w:rPr>
              <w:t>UCD1.2</w:t>
            </w:r>
          </w:p>
        </w:tc>
      </w:tr>
      <w:tr w:rsidR="00DB7704" w:rsidTr="69811C75" w14:paraId="7422BA7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86CA73" w14:textId="77777777">
            <w:pPr>
              <w:spacing w:after="240" w:line="240" w:lineRule="auto"/>
              <w:jc w:val="center"/>
              <w:rPr>
                <w:sz w:val="20"/>
                <w:szCs w:val="20"/>
              </w:rPr>
            </w:pPr>
            <w:r>
              <w:rPr>
                <w:sz w:val="20"/>
                <w:szCs w:val="20"/>
              </w:rPr>
              <w:t>Hapmap50109-BTA-79983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CC743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A24CF0"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0505D6" w14:textId="77777777">
            <w:pPr>
              <w:spacing w:after="240" w:line="240" w:lineRule="auto"/>
              <w:jc w:val="center"/>
              <w:rPr>
                <w:sz w:val="20"/>
                <w:szCs w:val="20"/>
              </w:rPr>
            </w:pPr>
            <w:r>
              <w:rPr>
                <w:sz w:val="20"/>
                <w:szCs w:val="20"/>
              </w:rPr>
              <w:t>79676742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BB6F64" w14:textId="77777777">
            <w:pPr>
              <w:spacing w:after="240" w:line="240" w:lineRule="auto"/>
              <w:jc w:val="center"/>
              <w:rPr>
                <w:sz w:val="20"/>
                <w:szCs w:val="20"/>
              </w:rPr>
            </w:pPr>
            <w:r>
              <w:rPr>
                <w:sz w:val="20"/>
                <w:szCs w:val="20"/>
              </w:rPr>
              <w:t>UCD1.2</w:t>
            </w:r>
          </w:p>
        </w:tc>
      </w:tr>
      <w:tr w:rsidR="00DB7704" w:rsidTr="69811C75" w14:paraId="0F5CFE3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522899" w14:textId="77777777">
            <w:pPr>
              <w:spacing w:after="240" w:line="240" w:lineRule="auto"/>
              <w:jc w:val="center"/>
              <w:rPr>
                <w:sz w:val="20"/>
                <w:szCs w:val="20"/>
              </w:rPr>
            </w:pPr>
            <w:r>
              <w:rPr>
                <w:sz w:val="20"/>
                <w:szCs w:val="20"/>
              </w:rPr>
              <w:t>Hapmap50113-BTA-80661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3E435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FC18E5"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50E496" w14:textId="77777777">
            <w:pPr>
              <w:spacing w:after="240" w:line="240" w:lineRule="auto"/>
              <w:jc w:val="center"/>
              <w:rPr>
                <w:sz w:val="20"/>
                <w:szCs w:val="20"/>
              </w:rPr>
            </w:pPr>
            <w:r>
              <w:rPr>
                <w:sz w:val="20"/>
                <w:szCs w:val="20"/>
              </w:rPr>
              <w:t>7841810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86D8BC" w14:textId="77777777">
            <w:pPr>
              <w:spacing w:after="240" w:line="240" w:lineRule="auto"/>
              <w:jc w:val="center"/>
              <w:rPr>
                <w:sz w:val="20"/>
                <w:szCs w:val="20"/>
              </w:rPr>
            </w:pPr>
            <w:r>
              <w:rPr>
                <w:sz w:val="20"/>
                <w:szCs w:val="20"/>
              </w:rPr>
              <w:t>UCD1.2</w:t>
            </w:r>
          </w:p>
        </w:tc>
      </w:tr>
      <w:tr w:rsidR="00DB7704" w:rsidTr="69811C75" w14:paraId="2A01477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79E692" w14:textId="77777777">
            <w:pPr>
              <w:spacing w:after="240" w:line="240" w:lineRule="auto"/>
              <w:jc w:val="center"/>
              <w:rPr>
                <w:sz w:val="20"/>
                <w:szCs w:val="20"/>
              </w:rPr>
            </w:pPr>
            <w:r>
              <w:rPr>
                <w:sz w:val="20"/>
                <w:szCs w:val="20"/>
              </w:rPr>
              <w:t>Hapmap50266-BTA-13664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FDB564"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E47F73"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CABD47" w14:textId="77777777">
            <w:pPr>
              <w:spacing w:after="240" w:line="240" w:lineRule="auto"/>
              <w:jc w:val="center"/>
              <w:rPr>
                <w:sz w:val="20"/>
                <w:szCs w:val="20"/>
              </w:rPr>
            </w:pPr>
            <w:r>
              <w:rPr>
                <w:sz w:val="20"/>
                <w:szCs w:val="20"/>
              </w:rPr>
              <w:t>18266073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F6C1FC" w14:textId="77777777">
            <w:pPr>
              <w:spacing w:after="240" w:line="240" w:lineRule="auto"/>
              <w:jc w:val="center"/>
              <w:rPr>
                <w:sz w:val="20"/>
                <w:szCs w:val="20"/>
              </w:rPr>
            </w:pPr>
            <w:r>
              <w:rPr>
                <w:sz w:val="20"/>
                <w:szCs w:val="20"/>
              </w:rPr>
              <w:t>UCD1.2</w:t>
            </w:r>
          </w:p>
        </w:tc>
      </w:tr>
      <w:tr w:rsidR="00DB7704" w:rsidTr="69811C75" w14:paraId="1903B86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E30DDA" w14:textId="77777777">
            <w:pPr>
              <w:spacing w:after="240" w:line="240" w:lineRule="auto"/>
              <w:jc w:val="center"/>
              <w:rPr>
                <w:sz w:val="20"/>
                <w:szCs w:val="20"/>
              </w:rPr>
            </w:pPr>
            <w:r>
              <w:rPr>
                <w:sz w:val="20"/>
                <w:szCs w:val="20"/>
              </w:rPr>
              <w:t>Hapmap50460-BTA-75791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43D9F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23668C"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6E8463" w14:textId="77777777">
            <w:pPr>
              <w:spacing w:after="240" w:line="240" w:lineRule="auto"/>
              <w:jc w:val="center"/>
              <w:rPr>
                <w:sz w:val="20"/>
                <w:szCs w:val="20"/>
              </w:rPr>
            </w:pPr>
            <w:r>
              <w:rPr>
                <w:sz w:val="20"/>
                <w:szCs w:val="20"/>
              </w:rPr>
              <w:t>7299151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0C8E5D" w14:textId="77777777">
            <w:pPr>
              <w:spacing w:after="240" w:line="240" w:lineRule="auto"/>
              <w:jc w:val="center"/>
              <w:rPr>
                <w:sz w:val="20"/>
                <w:szCs w:val="20"/>
              </w:rPr>
            </w:pPr>
            <w:r>
              <w:rPr>
                <w:sz w:val="20"/>
                <w:szCs w:val="20"/>
              </w:rPr>
              <w:t>UCD1.2</w:t>
            </w:r>
          </w:p>
        </w:tc>
      </w:tr>
      <w:tr w:rsidR="00DB7704" w:rsidTr="69811C75" w14:paraId="30B88D9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453AD86" w14:textId="77777777">
            <w:pPr>
              <w:spacing w:after="240" w:line="240" w:lineRule="auto"/>
              <w:jc w:val="center"/>
              <w:rPr>
                <w:sz w:val="20"/>
                <w:szCs w:val="20"/>
              </w:rPr>
            </w:pPr>
            <w:r>
              <w:rPr>
                <w:sz w:val="20"/>
                <w:szCs w:val="20"/>
              </w:rPr>
              <w:t>Hapmap50598-BTA-122724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FDFFC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2E3517"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49304D0" w14:textId="77777777">
            <w:pPr>
              <w:spacing w:after="240" w:line="240" w:lineRule="auto"/>
              <w:jc w:val="center"/>
              <w:rPr>
                <w:sz w:val="20"/>
                <w:szCs w:val="20"/>
              </w:rPr>
            </w:pPr>
            <w:r>
              <w:rPr>
                <w:sz w:val="20"/>
                <w:szCs w:val="20"/>
              </w:rPr>
              <w:t>4478391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F0783E" w14:textId="77777777">
            <w:pPr>
              <w:spacing w:after="240" w:line="240" w:lineRule="auto"/>
              <w:jc w:val="center"/>
              <w:rPr>
                <w:sz w:val="20"/>
                <w:szCs w:val="20"/>
              </w:rPr>
            </w:pPr>
            <w:r>
              <w:rPr>
                <w:sz w:val="20"/>
                <w:szCs w:val="20"/>
              </w:rPr>
              <w:t>UCD1.2</w:t>
            </w:r>
          </w:p>
        </w:tc>
      </w:tr>
      <w:tr w:rsidR="00DB7704" w:rsidTr="69811C75" w14:paraId="7222C66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693829" w14:textId="77777777">
            <w:pPr>
              <w:spacing w:after="240" w:line="240" w:lineRule="auto"/>
              <w:jc w:val="center"/>
              <w:rPr>
                <w:sz w:val="20"/>
                <w:szCs w:val="20"/>
              </w:rPr>
            </w:pPr>
            <w:r>
              <w:rPr>
                <w:sz w:val="20"/>
                <w:szCs w:val="20"/>
              </w:rPr>
              <w:t>Hapmap50837-BTA-98392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25787E"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EE1DAF"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F4EEF35" w14:textId="77777777">
            <w:pPr>
              <w:spacing w:after="240" w:line="240" w:lineRule="auto"/>
              <w:jc w:val="center"/>
              <w:rPr>
                <w:sz w:val="20"/>
                <w:szCs w:val="20"/>
              </w:rPr>
            </w:pPr>
            <w:r>
              <w:rPr>
                <w:sz w:val="20"/>
                <w:szCs w:val="20"/>
              </w:rPr>
              <w:t>46770422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4F7563" w14:textId="77777777">
            <w:pPr>
              <w:spacing w:after="240" w:line="240" w:lineRule="auto"/>
              <w:jc w:val="center"/>
              <w:rPr>
                <w:sz w:val="20"/>
                <w:szCs w:val="20"/>
              </w:rPr>
            </w:pPr>
            <w:r>
              <w:rPr>
                <w:sz w:val="20"/>
                <w:szCs w:val="20"/>
              </w:rPr>
              <w:t>UCD1.2</w:t>
            </w:r>
          </w:p>
        </w:tc>
      </w:tr>
      <w:tr w:rsidR="00DB7704" w:rsidTr="69811C75" w14:paraId="3E1A1A4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EF0CC42" w14:textId="77777777">
            <w:pPr>
              <w:spacing w:after="240" w:line="240" w:lineRule="auto"/>
              <w:jc w:val="center"/>
              <w:rPr>
                <w:sz w:val="20"/>
                <w:szCs w:val="20"/>
              </w:rPr>
            </w:pPr>
            <w:r>
              <w:rPr>
                <w:sz w:val="20"/>
                <w:szCs w:val="20"/>
              </w:rPr>
              <w:t>Hapmap51227-BTA-41809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3E60AD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32EF93" w14:textId="77777777">
            <w:pPr>
              <w:spacing w:after="240" w:line="240" w:lineRule="auto"/>
              <w:jc w:val="center"/>
              <w:rPr>
                <w:sz w:val="20"/>
                <w:szCs w:val="20"/>
              </w:rPr>
            </w:pPr>
            <w:r>
              <w:rPr>
                <w:sz w:val="20"/>
                <w:szCs w:val="20"/>
              </w:rPr>
              <w:t>17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FD0F63" w14:textId="77777777">
            <w:pPr>
              <w:spacing w:after="240" w:line="240" w:lineRule="auto"/>
              <w:jc w:val="center"/>
              <w:rPr>
                <w:sz w:val="20"/>
                <w:szCs w:val="20"/>
              </w:rPr>
            </w:pPr>
            <w:r>
              <w:rPr>
                <w:sz w:val="20"/>
                <w:szCs w:val="20"/>
              </w:rPr>
              <w:t>64965089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9ECE90" w14:textId="77777777">
            <w:pPr>
              <w:spacing w:after="240" w:line="240" w:lineRule="auto"/>
              <w:jc w:val="center"/>
              <w:rPr>
                <w:sz w:val="20"/>
                <w:szCs w:val="20"/>
              </w:rPr>
            </w:pPr>
            <w:r>
              <w:rPr>
                <w:sz w:val="20"/>
                <w:szCs w:val="20"/>
              </w:rPr>
              <w:t>UCD1.2</w:t>
            </w:r>
          </w:p>
        </w:tc>
      </w:tr>
      <w:tr w:rsidR="00DB7704" w:rsidTr="69811C75" w14:paraId="257C2FA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1240FD" w14:textId="77777777">
            <w:pPr>
              <w:spacing w:after="240" w:line="240" w:lineRule="auto"/>
              <w:jc w:val="center"/>
              <w:rPr>
                <w:sz w:val="20"/>
                <w:szCs w:val="20"/>
              </w:rPr>
            </w:pPr>
            <w:r>
              <w:rPr>
                <w:sz w:val="20"/>
                <w:szCs w:val="20"/>
              </w:rPr>
              <w:t>Hapmap51304-BTA-74559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8A6C8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705124"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A8984D" w14:textId="77777777">
            <w:pPr>
              <w:spacing w:after="240" w:line="240" w:lineRule="auto"/>
              <w:jc w:val="center"/>
              <w:rPr>
                <w:sz w:val="20"/>
                <w:szCs w:val="20"/>
              </w:rPr>
            </w:pPr>
            <w:r>
              <w:rPr>
                <w:sz w:val="20"/>
                <w:szCs w:val="20"/>
              </w:rPr>
              <w:t>93289231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99A4FA" w14:textId="77777777">
            <w:pPr>
              <w:spacing w:after="240" w:line="240" w:lineRule="auto"/>
              <w:jc w:val="center"/>
              <w:rPr>
                <w:sz w:val="20"/>
                <w:szCs w:val="20"/>
              </w:rPr>
            </w:pPr>
            <w:r>
              <w:rPr>
                <w:sz w:val="20"/>
                <w:szCs w:val="20"/>
              </w:rPr>
              <w:t>UCD1.2</w:t>
            </w:r>
          </w:p>
        </w:tc>
      </w:tr>
      <w:tr w:rsidR="00DB7704" w:rsidTr="69811C75" w14:paraId="5E56C8B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61574AF" w14:textId="77777777">
            <w:pPr>
              <w:spacing w:after="240" w:line="240" w:lineRule="auto"/>
              <w:jc w:val="center"/>
              <w:rPr>
                <w:sz w:val="20"/>
                <w:szCs w:val="20"/>
              </w:rPr>
            </w:pPr>
            <w:r>
              <w:rPr>
                <w:sz w:val="20"/>
                <w:szCs w:val="20"/>
              </w:rPr>
              <w:t>Hapmap51412-BTA-16926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1F894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222898"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E98225" w14:textId="77777777">
            <w:pPr>
              <w:spacing w:after="240" w:line="240" w:lineRule="auto"/>
              <w:jc w:val="center"/>
              <w:rPr>
                <w:sz w:val="20"/>
                <w:szCs w:val="20"/>
              </w:rPr>
            </w:pPr>
            <w:r>
              <w:rPr>
                <w:sz w:val="20"/>
                <w:szCs w:val="20"/>
              </w:rPr>
              <w:t>59451829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349B8B" w14:textId="77777777">
            <w:pPr>
              <w:spacing w:after="240" w:line="240" w:lineRule="auto"/>
              <w:jc w:val="center"/>
              <w:rPr>
                <w:sz w:val="20"/>
                <w:szCs w:val="20"/>
              </w:rPr>
            </w:pPr>
            <w:r>
              <w:rPr>
                <w:sz w:val="20"/>
                <w:szCs w:val="20"/>
              </w:rPr>
              <w:t>UCD1.2</w:t>
            </w:r>
          </w:p>
        </w:tc>
      </w:tr>
      <w:tr w:rsidR="00DB7704" w:rsidTr="69811C75" w14:paraId="7A774CF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70FF26" w14:textId="77777777">
            <w:pPr>
              <w:spacing w:after="240" w:line="240" w:lineRule="auto"/>
              <w:jc w:val="center"/>
              <w:rPr>
                <w:sz w:val="20"/>
                <w:szCs w:val="20"/>
              </w:rPr>
            </w:pPr>
            <w:r>
              <w:rPr>
                <w:sz w:val="20"/>
                <w:szCs w:val="20"/>
              </w:rPr>
              <w:t>Hapmap51527-BTA-97415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76D641"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432EA4" w14:textId="77777777">
            <w:pPr>
              <w:spacing w:after="240" w:line="240" w:lineRule="auto"/>
              <w:jc w:val="center"/>
              <w:rPr>
                <w:sz w:val="20"/>
                <w:szCs w:val="20"/>
              </w:rPr>
            </w:pPr>
            <w:r>
              <w:rPr>
                <w:sz w:val="20"/>
                <w:szCs w:val="20"/>
              </w:rPr>
              <w:t>6</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0EAAEA" w14:textId="77777777">
            <w:pPr>
              <w:spacing w:after="240" w:line="240" w:lineRule="auto"/>
              <w:jc w:val="center"/>
              <w:rPr>
                <w:sz w:val="20"/>
                <w:szCs w:val="20"/>
              </w:rPr>
            </w:pPr>
            <w:r>
              <w:rPr>
                <w:sz w:val="20"/>
                <w:szCs w:val="20"/>
              </w:rPr>
              <w:t>42994429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360884" w14:textId="77777777">
            <w:pPr>
              <w:spacing w:after="240" w:line="240" w:lineRule="auto"/>
              <w:jc w:val="center"/>
              <w:rPr>
                <w:sz w:val="20"/>
                <w:szCs w:val="20"/>
              </w:rPr>
            </w:pPr>
            <w:r>
              <w:rPr>
                <w:sz w:val="20"/>
                <w:szCs w:val="20"/>
              </w:rPr>
              <w:t>UCD1.2</w:t>
            </w:r>
          </w:p>
        </w:tc>
      </w:tr>
      <w:tr w:rsidR="00DB7704" w:rsidTr="69811C75" w14:paraId="0A24FB5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3AF952" w14:textId="77777777">
            <w:pPr>
              <w:spacing w:after="240" w:line="240" w:lineRule="auto"/>
              <w:jc w:val="center"/>
              <w:rPr>
                <w:sz w:val="20"/>
                <w:szCs w:val="20"/>
              </w:rPr>
            </w:pPr>
            <w:r>
              <w:rPr>
                <w:sz w:val="20"/>
                <w:szCs w:val="20"/>
              </w:rPr>
              <w:t>Hapmap51598-BTA-47943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84B0E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4021A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3EE7BD" w14:textId="77777777">
            <w:pPr>
              <w:spacing w:after="240" w:line="240" w:lineRule="auto"/>
              <w:jc w:val="center"/>
              <w:rPr>
                <w:sz w:val="20"/>
                <w:szCs w:val="20"/>
              </w:rPr>
            </w:pPr>
            <w:r>
              <w:rPr>
                <w:sz w:val="20"/>
                <w:szCs w:val="20"/>
              </w:rPr>
              <w:t>65358716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070AC5F" w14:textId="77777777">
            <w:pPr>
              <w:spacing w:after="240" w:line="240" w:lineRule="auto"/>
              <w:jc w:val="center"/>
              <w:rPr>
                <w:sz w:val="20"/>
                <w:szCs w:val="20"/>
              </w:rPr>
            </w:pPr>
            <w:r>
              <w:rPr>
                <w:sz w:val="20"/>
                <w:szCs w:val="20"/>
              </w:rPr>
              <w:t>UCD1.2</w:t>
            </w:r>
          </w:p>
        </w:tc>
      </w:tr>
      <w:tr w:rsidR="00DB7704" w:rsidTr="69811C75" w14:paraId="3013AD9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A1C066" w14:textId="77777777">
            <w:pPr>
              <w:spacing w:after="240" w:line="240" w:lineRule="auto"/>
              <w:jc w:val="center"/>
              <w:rPr>
                <w:sz w:val="20"/>
                <w:szCs w:val="20"/>
              </w:rPr>
            </w:pPr>
            <w:r>
              <w:rPr>
                <w:sz w:val="20"/>
                <w:szCs w:val="20"/>
              </w:rPr>
              <w:t>Hapmap51908-BTA-63031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8CB1C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091193" w14:textId="77777777">
            <w:pPr>
              <w:spacing w:after="240" w:line="240" w:lineRule="auto"/>
              <w:jc w:val="center"/>
              <w:rPr>
                <w:sz w:val="20"/>
                <w:szCs w:val="20"/>
              </w:rPr>
            </w:pPr>
            <w:r>
              <w:rPr>
                <w:sz w:val="20"/>
                <w:szCs w:val="20"/>
              </w:rPr>
              <w:t>27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601D992" w14:textId="77777777">
            <w:pPr>
              <w:spacing w:after="240" w:line="240" w:lineRule="auto"/>
              <w:jc w:val="center"/>
              <w:rPr>
                <w:sz w:val="20"/>
                <w:szCs w:val="20"/>
              </w:rPr>
            </w:pPr>
            <w:r>
              <w:rPr>
                <w:sz w:val="20"/>
                <w:szCs w:val="20"/>
              </w:rPr>
              <w:t>41177956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7488E31" w14:textId="77777777">
            <w:pPr>
              <w:spacing w:after="240" w:line="240" w:lineRule="auto"/>
              <w:jc w:val="center"/>
              <w:rPr>
                <w:sz w:val="20"/>
                <w:szCs w:val="20"/>
              </w:rPr>
            </w:pPr>
            <w:r>
              <w:rPr>
                <w:sz w:val="20"/>
                <w:szCs w:val="20"/>
              </w:rPr>
              <w:t>UCD1.2</w:t>
            </w:r>
          </w:p>
        </w:tc>
      </w:tr>
      <w:tr w:rsidR="00DB7704" w:rsidTr="69811C75" w14:paraId="1C6F933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9C5D48" w14:textId="77777777">
            <w:pPr>
              <w:spacing w:after="240" w:line="240" w:lineRule="auto"/>
              <w:jc w:val="center"/>
              <w:rPr>
                <w:sz w:val="20"/>
                <w:szCs w:val="20"/>
              </w:rPr>
            </w:pPr>
            <w:r>
              <w:rPr>
                <w:sz w:val="20"/>
                <w:szCs w:val="20"/>
              </w:rPr>
              <w:t>Hapmap52072-rs29018920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18E9E0"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F76DC3"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72EAAA" w14:textId="77777777">
            <w:pPr>
              <w:spacing w:after="240" w:line="240" w:lineRule="auto"/>
              <w:jc w:val="center"/>
              <w:rPr>
                <w:sz w:val="20"/>
                <w:szCs w:val="20"/>
              </w:rPr>
            </w:pPr>
            <w:r>
              <w:rPr>
                <w:sz w:val="20"/>
                <w:szCs w:val="20"/>
              </w:rPr>
              <w:t>2290328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5BA6127" w14:textId="77777777">
            <w:pPr>
              <w:spacing w:after="240" w:line="240" w:lineRule="auto"/>
              <w:jc w:val="center"/>
              <w:rPr>
                <w:sz w:val="20"/>
                <w:szCs w:val="20"/>
              </w:rPr>
            </w:pPr>
            <w:r>
              <w:rPr>
                <w:sz w:val="20"/>
                <w:szCs w:val="20"/>
              </w:rPr>
              <w:t>UCD1.2</w:t>
            </w:r>
          </w:p>
        </w:tc>
      </w:tr>
      <w:tr w:rsidR="00DB7704" w:rsidTr="69811C75" w14:paraId="1D41624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89589F0" w14:textId="77777777">
            <w:pPr>
              <w:spacing w:after="240" w:line="240" w:lineRule="auto"/>
              <w:jc w:val="center"/>
              <w:rPr>
                <w:sz w:val="20"/>
                <w:szCs w:val="20"/>
              </w:rPr>
            </w:pPr>
            <w:r>
              <w:rPr>
                <w:sz w:val="20"/>
                <w:szCs w:val="20"/>
              </w:rPr>
              <w:t>Hapmap52240-rs29013844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B87EC4"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1549C2A" w14:textId="77777777">
            <w:pPr>
              <w:spacing w:after="240" w:line="240" w:lineRule="auto"/>
              <w:jc w:val="center"/>
              <w:rPr>
                <w:sz w:val="20"/>
                <w:szCs w:val="20"/>
              </w:rPr>
            </w:pPr>
            <w:r>
              <w:rPr>
                <w:sz w:val="20"/>
                <w:szCs w:val="20"/>
              </w:rPr>
              <w:t>28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45E732" w14:textId="77777777">
            <w:pPr>
              <w:spacing w:after="240" w:line="240" w:lineRule="auto"/>
              <w:jc w:val="center"/>
              <w:rPr>
                <w:sz w:val="20"/>
                <w:szCs w:val="20"/>
              </w:rPr>
            </w:pPr>
            <w:r>
              <w:rPr>
                <w:sz w:val="20"/>
                <w:szCs w:val="20"/>
              </w:rPr>
              <w:t>20371221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916168" w14:textId="77777777">
            <w:pPr>
              <w:spacing w:after="240" w:line="240" w:lineRule="auto"/>
              <w:jc w:val="center"/>
              <w:rPr>
                <w:sz w:val="20"/>
                <w:szCs w:val="20"/>
              </w:rPr>
            </w:pPr>
            <w:r>
              <w:rPr>
                <w:sz w:val="20"/>
                <w:szCs w:val="20"/>
              </w:rPr>
              <w:t>UCD1.2</w:t>
            </w:r>
          </w:p>
        </w:tc>
      </w:tr>
      <w:tr w:rsidR="00DB7704" w:rsidTr="69811C75" w14:paraId="1F1273C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B7A4F6" w14:textId="77777777">
            <w:pPr>
              <w:spacing w:after="240" w:line="240" w:lineRule="auto"/>
              <w:jc w:val="center"/>
              <w:rPr>
                <w:sz w:val="20"/>
                <w:szCs w:val="20"/>
              </w:rPr>
            </w:pPr>
            <w:r>
              <w:rPr>
                <w:sz w:val="20"/>
                <w:szCs w:val="20"/>
              </w:rPr>
              <w:t>Hapmap52559-rs29015773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9041A4"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61385E"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F513A6" w14:textId="77777777">
            <w:pPr>
              <w:spacing w:after="240" w:line="240" w:lineRule="auto"/>
              <w:jc w:val="center"/>
              <w:rPr>
                <w:sz w:val="20"/>
                <w:szCs w:val="20"/>
              </w:rPr>
            </w:pPr>
            <w:r>
              <w:rPr>
                <w:sz w:val="20"/>
                <w:szCs w:val="20"/>
              </w:rPr>
              <w:t>9625272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C237C7" w14:textId="77777777">
            <w:pPr>
              <w:spacing w:after="240" w:line="240" w:lineRule="auto"/>
              <w:jc w:val="center"/>
              <w:rPr>
                <w:sz w:val="20"/>
                <w:szCs w:val="20"/>
              </w:rPr>
            </w:pPr>
            <w:r>
              <w:rPr>
                <w:sz w:val="20"/>
                <w:szCs w:val="20"/>
              </w:rPr>
              <w:t>UCD1.2</w:t>
            </w:r>
          </w:p>
        </w:tc>
      </w:tr>
      <w:tr w:rsidR="00DB7704" w:rsidTr="69811C75" w14:paraId="009ADD0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E02BCC" w14:textId="77777777">
            <w:pPr>
              <w:spacing w:after="240" w:line="240" w:lineRule="auto"/>
              <w:jc w:val="center"/>
              <w:rPr>
                <w:sz w:val="20"/>
                <w:szCs w:val="20"/>
              </w:rPr>
            </w:pPr>
            <w:r>
              <w:rPr>
                <w:sz w:val="20"/>
                <w:szCs w:val="20"/>
              </w:rPr>
              <w:t>Hapmap52627-rs29014567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5D0C5B"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F69B8B7"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08F7F6" w14:textId="77777777">
            <w:pPr>
              <w:spacing w:after="240" w:line="240" w:lineRule="auto"/>
              <w:jc w:val="center"/>
              <w:rPr>
                <w:sz w:val="20"/>
                <w:szCs w:val="20"/>
              </w:rPr>
            </w:pPr>
            <w:r>
              <w:rPr>
                <w:sz w:val="20"/>
                <w:szCs w:val="20"/>
              </w:rPr>
              <w:t>99807992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5D6AC2" w14:textId="77777777">
            <w:pPr>
              <w:spacing w:after="240" w:line="240" w:lineRule="auto"/>
              <w:jc w:val="center"/>
              <w:rPr>
                <w:sz w:val="20"/>
                <w:szCs w:val="20"/>
              </w:rPr>
            </w:pPr>
            <w:r>
              <w:rPr>
                <w:sz w:val="20"/>
                <w:szCs w:val="20"/>
              </w:rPr>
              <w:t>UCD1.2</w:t>
            </w:r>
          </w:p>
        </w:tc>
      </w:tr>
      <w:tr w:rsidR="00DB7704" w:rsidTr="69811C75" w14:paraId="56B04BFC"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E8F417" w14:textId="77777777">
            <w:pPr>
              <w:spacing w:after="240" w:line="240" w:lineRule="auto"/>
              <w:jc w:val="center"/>
              <w:rPr>
                <w:sz w:val="20"/>
                <w:szCs w:val="20"/>
              </w:rPr>
            </w:pPr>
            <w:r>
              <w:rPr>
                <w:sz w:val="20"/>
                <w:szCs w:val="20"/>
              </w:rPr>
              <w:t>Hapmap53212-rs29015272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F2EFFA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30C6D0A"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05A18D" w14:textId="77777777">
            <w:pPr>
              <w:spacing w:after="240" w:line="240" w:lineRule="auto"/>
              <w:jc w:val="center"/>
              <w:rPr>
                <w:sz w:val="20"/>
                <w:szCs w:val="20"/>
              </w:rPr>
            </w:pPr>
            <w:r>
              <w:rPr>
                <w:sz w:val="20"/>
                <w:szCs w:val="20"/>
              </w:rPr>
              <w:t>25229603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89BC3D" w14:textId="77777777">
            <w:pPr>
              <w:spacing w:after="240" w:line="240" w:lineRule="auto"/>
              <w:jc w:val="center"/>
              <w:rPr>
                <w:sz w:val="20"/>
                <w:szCs w:val="20"/>
              </w:rPr>
            </w:pPr>
            <w:r>
              <w:rPr>
                <w:sz w:val="20"/>
                <w:szCs w:val="20"/>
              </w:rPr>
              <w:t>UCD1.2</w:t>
            </w:r>
          </w:p>
        </w:tc>
      </w:tr>
      <w:tr w:rsidR="00DB7704" w:rsidTr="69811C75" w14:paraId="43DBF94E"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6375A20" w14:textId="77777777">
            <w:pPr>
              <w:spacing w:after="240" w:line="240" w:lineRule="auto"/>
              <w:jc w:val="center"/>
              <w:rPr>
                <w:sz w:val="20"/>
                <w:szCs w:val="20"/>
              </w:rPr>
            </w:pPr>
            <w:r>
              <w:rPr>
                <w:sz w:val="20"/>
                <w:szCs w:val="20"/>
              </w:rPr>
              <w:t>Hapmap53350-ss46526471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BF94D6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710760"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501855" w14:textId="77777777">
            <w:pPr>
              <w:spacing w:after="240" w:line="240" w:lineRule="auto"/>
              <w:jc w:val="center"/>
              <w:rPr>
                <w:sz w:val="20"/>
                <w:szCs w:val="20"/>
              </w:rPr>
            </w:pPr>
            <w:r>
              <w:rPr>
                <w:sz w:val="20"/>
                <w:szCs w:val="20"/>
              </w:rPr>
              <w:t>125069173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7474DA" w14:textId="77777777">
            <w:pPr>
              <w:spacing w:after="240" w:line="240" w:lineRule="auto"/>
              <w:jc w:val="center"/>
              <w:rPr>
                <w:sz w:val="20"/>
                <w:szCs w:val="20"/>
              </w:rPr>
            </w:pPr>
            <w:r>
              <w:rPr>
                <w:sz w:val="20"/>
                <w:szCs w:val="20"/>
              </w:rPr>
              <w:t>UCD1.2</w:t>
            </w:r>
          </w:p>
        </w:tc>
      </w:tr>
      <w:tr w:rsidR="00DB7704" w:rsidTr="69811C75" w14:paraId="6192C32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9B14B9" w14:textId="77777777">
            <w:pPr>
              <w:spacing w:after="240" w:line="240" w:lineRule="auto"/>
              <w:jc w:val="center"/>
              <w:rPr>
                <w:sz w:val="20"/>
                <w:szCs w:val="20"/>
              </w:rPr>
            </w:pPr>
            <w:r>
              <w:rPr>
                <w:sz w:val="20"/>
                <w:szCs w:val="20"/>
              </w:rPr>
              <w:t>Hapmap54020-rs29023153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BAC93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57E71E" w14:textId="77777777">
            <w:pPr>
              <w:spacing w:after="240" w:line="240" w:lineRule="auto"/>
              <w:jc w:val="center"/>
              <w:rPr>
                <w:sz w:val="20"/>
                <w:szCs w:val="20"/>
              </w:rPr>
            </w:pPr>
            <w:r>
              <w:rPr>
                <w:sz w:val="20"/>
                <w:szCs w:val="20"/>
              </w:rPr>
              <w:t>18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CEE75A" w14:textId="77777777">
            <w:pPr>
              <w:spacing w:after="240" w:line="240" w:lineRule="auto"/>
              <w:jc w:val="center"/>
              <w:rPr>
                <w:sz w:val="20"/>
                <w:szCs w:val="20"/>
              </w:rPr>
            </w:pPr>
            <w:r>
              <w:rPr>
                <w:sz w:val="20"/>
                <w:szCs w:val="20"/>
              </w:rPr>
              <w:t>6747828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7EF6E4" w14:textId="77777777">
            <w:pPr>
              <w:spacing w:after="240" w:line="240" w:lineRule="auto"/>
              <w:jc w:val="center"/>
              <w:rPr>
                <w:sz w:val="20"/>
                <w:szCs w:val="20"/>
              </w:rPr>
            </w:pPr>
            <w:r>
              <w:rPr>
                <w:sz w:val="20"/>
                <w:szCs w:val="20"/>
              </w:rPr>
              <w:t>UCD1.2</w:t>
            </w:r>
          </w:p>
        </w:tc>
      </w:tr>
      <w:tr w:rsidR="00DB7704" w:rsidTr="69811C75" w14:paraId="24ADB04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B9C58A" w14:textId="77777777">
            <w:pPr>
              <w:spacing w:after="240" w:line="240" w:lineRule="auto"/>
              <w:jc w:val="center"/>
              <w:rPr>
                <w:sz w:val="20"/>
                <w:szCs w:val="20"/>
              </w:rPr>
            </w:pPr>
            <w:r>
              <w:rPr>
                <w:sz w:val="20"/>
                <w:szCs w:val="20"/>
              </w:rPr>
              <w:t>Hapmap54313-rs29012632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130B5D4"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ADD19A" w14:textId="77777777">
            <w:pPr>
              <w:spacing w:after="240" w:line="240" w:lineRule="auto"/>
              <w:jc w:val="center"/>
              <w:rPr>
                <w:sz w:val="20"/>
                <w:szCs w:val="20"/>
              </w:rPr>
            </w:pPr>
            <w:r>
              <w:rPr>
                <w:sz w:val="20"/>
                <w:szCs w:val="20"/>
              </w:rPr>
              <w:t>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DF3E65" w14:textId="77777777">
            <w:pPr>
              <w:spacing w:after="240" w:line="240" w:lineRule="auto"/>
              <w:jc w:val="center"/>
              <w:rPr>
                <w:sz w:val="20"/>
                <w:szCs w:val="20"/>
              </w:rPr>
            </w:pPr>
            <w:r>
              <w:rPr>
                <w:sz w:val="20"/>
                <w:szCs w:val="20"/>
              </w:rPr>
              <w:t>82208636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A8106C" w14:textId="77777777">
            <w:pPr>
              <w:spacing w:after="240" w:line="240" w:lineRule="auto"/>
              <w:jc w:val="center"/>
              <w:rPr>
                <w:sz w:val="20"/>
                <w:szCs w:val="20"/>
              </w:rPr>
            </w:pPr>
            <w:r>
              <w:rPr>
                <w:sz w:val="20"/>
                <w:szCs w:val="20"/>
              </w:rPr>
              <w:t>UCD1.2</w:t>
            </w:r>
          </w:p>
        </w:tc>
      </w:tr>
      <w:tr w:rsidR="00DB7704" w:rsidTr="69811C75" w14:paraId="696760A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B4C0B3" w14:textId="77777777">
            <w:pPr>
              <w:spacing w:after="240" w:line="240" w:lineRule="auto"/>
              <w:jc w:val="center"/>
              <w:rPr>
                <w:sz w:val="20"/>
                <w:szCs w:val="20"/>
              </w:rPr>
            </w:pPr>
            <w:r>
              <w:rPr>
                <w:sz w:val="20"/>
                <w:szCs w:val="20"/>
              </w:rPr>
              <w:t>Hapmap54320-rs29012920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3891FE8"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BA7D6E6"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032F13D" w14:textId="77777777">
            <w:pPr>
              <w:spacing w:after="240" w:line="240" w:lineRule="auto"/>
              <w:jc w:val="center"/>
              <w:rPr>
                <w:sz w:val="20"/>
                <w:szCs w:val="20"/>
              </w:rPr>
            </w:pPr>
            <w:r>
              <w:rPr>
                <w:sz w:val="20"/>
                <w:szCs w:val="20"/>
              </w:rPr>
              <w:t>5105483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619A4D" w14:textId="77777777">
            <w:pPr>
              <w:spacing w:after="240" w:line="240" w:lineRule="auto"/>
              <w:jc w:val="center"/>
              <w:rPr>
                <w:sz w:val="20"/>
                <w:szCs w:val="20"/>
              </w:rPr>
            </w:pPr>
            <w:r>
              <w:rPr>
                <w:sz w:val="20"/>
                <w:szCs w:val="20"/>
              </w:rPr>
              <w:t>UCD1.2</w:t>
            </w:r>
          </w:p>
        </w:tc>
      </w:tr>
      <w:tr w:rsidR="00DB7704" w:rsidTr="69811C75" w14:paraId="29F4445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BDA4FAD" w14:textId="77777777">
            <w:pPr>
              <w:spacing w:after="240" w:line="240" w:lineRule="auto"/>
              <w:jc w:val="center"/>
              <w:rPr>
                <w:sz w:val="20"/>
                <w:szCs w:val="20"/>
              </w:rPr>
            </w:pPr>
            <w:r>
              <w:rPr>
                <w:sz w:val="20"/>
                <w:szCs w:val="20"/>
              </w:rPr>
              <w:t>Hapmap54459-rs29016219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C22A3B"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7EEDAB"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197569" w14:textId="77777777">
            <w:pPr>
              <w:spacing w:after="240" w:line="240" w:lineRule="auto"/>
              <w:jc w:val="center"/>
              <w:rPr>
                <w:sz w:val="20"/>
                <w:szCs w:val="20"/>
              </w:rPr>
            </w:pPr>
            <w:r>
              <w:rPr>
                <w:sz w:val="20"/>
                <w:szCs w:val="20"/>
              </w:rPr>
              <w:t>12378558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DCE8281" w14:textId="77777777">
            <w:pPr>
              <w:spacing w:after="240" w:line="240" w:lineRule="auto"/>
              <w:jc w:val="center"/>
              <w:rPr>
                <w:sz w:val="20"/>
                <w:szCs w:val="20"/>
              </w:rPr>
            </w:pPr>
            <w:r>
              <w:rPr>
                <w:sz w:val="20"/>
                <w:szCs w:val="20"/>
              </w:rPr>
              <w:t>UCD1.2</w:t>
            </w:r>
          </w:p>
        </w:tc>
      </w:tr>
      <w:tr w:rsidR="00DB7704" w:rsidTr="69811C75" w14:paraId="23C39D8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AEA0F7" w14:textId="77777777">
            <w:pPr>
              <w:spacing w:after="240" w:line="240" w:lineRule="auto"/>
              <w:jc w:val="center"/>
              <w:rPr>
                <w:sz w:val="20"/>
                <w:szCs w:val="20"/>
              </w:rPr>
            </w:pPr>
            <w:r>
              <w:rPr>
                <w:sz w:val="20"/>
                <w:szCs w:val="20"/>
              </w:rPr>
              <w:t>Hapmap54547-rs29012198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B3B40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D3D5FE3" w14:textId="77777777">
            <w:pPr>
              <w:spacing w:after="240" w:line="240" w:lineRule="auto"/>
              <w:jc w:val="center"/>
              <w:rPr>
                <w:sz w:val="20"/>
                <w:szCs w:val="20"/>
              </w:rPr>
            </w:pPr>
            <w:r>
              <w:rPr>
                <w:sz w:val="20"/>
                <w:szCs w:val="20"/>
              </w:rPr>
              <w:t>4</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4B7FBD" w14:textId="77777777">
            <w:pPr>
              <w:spacing w:after="240" w:line="240" w:lineRule="auto"/>
              <w:jc w:val="center"/>
              <w:rPr>
                <w:sz w:val="20"/>
                <w:szCs w:val="20"/>
              </w:rPr>
            </w:pPr>
            <w:r>
              <w:rPr>
                <w:sz w:val="20"/>
                <w:szCs w:val="20"/>
              </w:rPr>
              <w:t>109990416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2474B2" w14:textId="77777777">
            <w:pPr>
              <w:spacing w:after="240" w:line="240" w:lineRule="auto"/>
              <w:jc w:val="center"/>
              <w:rPr>
                <w:sz w:val="20"/>
                <w:szCs w:val="20"/>
              </w:rPr>
            </w:pPr>
            <w:r>
              <w:rPr>
                <w:sz w:val="20"/>
                <w:szCs w:val="20"/>
              </w:rPr>
              <w:t>UCD1.2</w:t>
            </w:r>
          </w:p>
        </w:tc>
      </w:tr>
      <w:tr w:rsidR="00DB7704" w:rsidTr="69811C75" w14:paraId="3E493A7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5B6E85E" w14:textId="77777777">
            <w:pPr>
              <w:spacing w:after="240" w:line="240" w:lineRule="auto"/>
              <w:jc w:val="center"/>
              <w:rPr>
                <w:sz w:val="20"/>
                <w:szCs w:val="20"/>
              </w:rPr>
            </w:pPr>
            <w:r>
              <w:rPr>
                <w:sz w:val="20"/>
                <w:szCs w:val="20"/>
              </w:rPr>
              <w:t>Hapmap54766-rs29012658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73F20C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D3B8D3B"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10769B" w14:textId="77777777">
            <w:pPr>
              <w:spacing w:after="240" w:line="240" w:lineRule="auto"/>
              <w:jc w:val="center"/>
              <w:rPr>
                <w:sz w:val="20"/>
                <w:szCs w:val="20"/>
              </w:rPr>
            </w:pPr>
            <w:r>
              <w:rPr>
                <w:sz w:val="20"/>
                <w:szCs w:val="20"/>
              </w:rPr>
              <w:t>14420711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2F98E87" w14:textId="77777777">
            <w:pPr>
              <w:spacing w:after="240" w:line="240" w:lineRule="auto"/>
              <w:jc w:val="center"/>
              <w:rPr>
                <w:sz w:val="20"/>
                <w:szCs w:val="20"/>
              </w:rPr>
            </w:pPr>
            <w:r>
              <w:rPr>
                <w:sz w:val="20"/>
                <w:szCs w:val="20"/>
              </w:rPr>
              <w:t>UCD1.2</w:t>
            </w:r>
          </w:p>
        </w:tc>
      </w:tr>
      <w:tr w:rsidR="00DB7704" w:rsidTr="69811C75" w14:paraId="5706EB7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C019E9" w14:textId="77777777">
            <w:pPr>
              <w:spacing w:after="240" w:line="240" w:lineRule="auto"/>
              <w:jc w:val="center"/>
              <w:rPr>
                <w:sz w:val="20"/>
                <w:szCs w:val="20"/>
              </w:rPr>
            </w:pPr>
            <w:r>
              <w:rPr>
                <w:sz w:val="20"/>
                <w:szCs w:val="20"/>
              </w:rPr>
              <w:t>Hapmap55441-rs29010990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542E1B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41CBEA"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AE72C46" w14:textId="77777777">
            <w:pPr>
              <w:spacing w:after="240" w:line="240" w:lineRule="auto"/>
              <w:jc w:val="center"/>
              <w:rPr>
                <w:sz w:val="20"/>
                <w:szCs w:val="20"/>
              </w:rPr>
            </w:pPr>
            <w:r>
              <w:rPr>
                <w:sz w:val="20"/>
                <w:szCs w:val="20"/>
              </w:rPr>
              <w:t>101431379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F5D900" w14:textId="77777777">
            <w:pPr>
              <w:spacing w:after="240" w:line="240" w:lineRule="auto"/>
              <w:jc w:val="center"/>
              <w:rPr>
                <w:sz w:val="20"/>
                <w:szCs w:val="20"/>
              </w:rPr>
            </w:pPr>
            <w:r>
              <w:rPr>
                <w:sz w:val="20"/>
                <w:szCs w:val="20"/>
              </w:rPr>
              <w:t>UCD1.2</w:t>
            </w:r>
          </w:p>
        </w:tc>
      </w:tr>
      <w:tr w:rsidR="00DB7704" w:rsidTr="69811C75" w14:paraId="7AADC07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916CA47" w14:textId="77777777">
            <w:pPr>
              <w:spacing w:after="240" w:line="240" w:lineRule="auto"/>
              <w:jc w:val="center"/>
              <w:rPr>
                <w:sz w:val="20"/>
                <w:szCs w:val="20"/>
              </w:rPr>
            </w:pPr>
            <w:r>
              <w:rPr>
                <w:sz w:val="20"/>
                <w:szCs w:val="20"/>
              </w:rPr>
              <w:t>Hapmap57137-rs29011525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C7FFF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5CB52A" w14:textId="77777777">
            <w:pPr>
              <w:spacing w:after="240" w:line="240" w:lineRule="auto"/>
              <w:jc w:val="center"/>
              <w:rPr>
                <w:sz w:val="20"/>
                <w:szCs w:val="20"/>
              </w:rPr>
            </w:pPr>
            <w:r>
              <w:rPr>
                <w:sz w:val="20"/>
                <w:szCs w:val="20"/>
              </w:rPr>
              <w:t>21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79336FF" w14:textId="77777777">
            <w:pPr>
              <w:spacing w:after="240" w:line="240" w:lineRule="auto"/>
              <w:jc w:val="center"/>
              <w:rPr>
                <w:sz w:val="20"/>
                <w:szCs w:val="20"/>
              </w:rPr>
            </w:pPr>
            <w:r>
              <w:rPr>
                <w:sz w:val="20"/>
                <w:szCs w:val="20"/>
              </w:rPr>
              <w:t>18086696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6C1CAB" w14:textId="77777777">
            <w:pPr>
              <w:spacing w:after="240" w:line="240" w:lineRule="auto"/>
              <w:jc w:val="center"/>
              <w:rPr>
                <w:sz w:val="20"/>
                <w:szCs w:val="20"/>
              </w:rPr>
            </w:pPr>
            <w:r>
              <w:rPr>
                <w:sz w:val="20"/>
                <w:szCs w:val="20"/>
              </w:rPr>
              <w:t>UCD1.2</w:t>
            </w:r>
          </w:p>
        </w:tc>
      </w:tr>
      <w:tr w:rsidR="00DB7704" w:rsidTr="69811C75" w14:paraId="5247764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EBB0FE" w14:textId="77777777">
            <w:pPr>
              <w:spacing w:after="240" w:line="240" w:lineRule="auto"/>
              <w:jc w:val="center"/>
              <w:rPr>
                <w:sz w:val="20"/>
                <w:szCs w:val="20"/>
              </w:rPr>
            </w:pPr>
            <w:r>
              <w:rPr>
                <w:sz w:val="20"/>
                <w:szCs w:val="20"/>
              </w:rPr>
              <w:t>Hapmap57299-ss46527085</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5E22D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595D826"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8813AE" w14:textId="77777777">
            <w:pPr>
              <w:spacing w:after="240" w:line="240" w:lineRule="auto"/>
              <w:jc w:val="center"/>
              <w:rPr>
                <w:sz w:val="20"/>
                <w:szCs w:val="20"/>
              </w:rPr>
            </w:pPr>
            <w:r>
              <w:rPr>
                <w:sz w:val="20"/>
                <w:szCs w:val="20"/>
              </w:rPr>
              <w:t>144714475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06B227" w14:textId="77777777">
            <w:pPr>
              <w:spacing w:after="240" w:line="240" w:lineRule="auto"/>
              <w:jc w:val="center"/>
              <w:rPr>
                <w:sz w:val="20"/>
                <w:szCs w:val="20"/>
              </w:rPr>
            </w:pPr>
            <w:r>
              <w:rPr>
                <w:sz w:val="20"/>
                <w:szCs w:val="20"/>
              </w:rPr>
              <w:t>UCD1.2</w:t>
            </w:r>
          </w:p>
        </w:tc>
      </w:tr>
      <w:tr w:rsidR="00DB7704" w:rsidTr="69811C75" w14:paraId="23C6878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2C21431" w14:textId="77777777">
            <w:pPr>
              <w:spacing w:after="240" w:line="240" w:lineRule="auto"/>
              <w:jc w:val="center"/>
              <w:rPr>
                <w:sz w:val="20"/>
                <w:szCs w:val="20"/>
              </w:rPr>
            </w:pPr>
            <w:r>
              <w:rPr>
                <w:sz w:val="20"/>
                <w:szCs w:val="20"/>
              </w:rPr>
              <w:t>Hapmap57430-rs29016504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2BF0F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E71F4C"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E39BE44" w14:textId="77777777">
            <w:pPr>
              <w:spacing w:after="240" w:line="240" w:lineRule="auto"/>
              <w:jc w:val="center"/>
              <w:rPr>
                <w:sz w:val="20"/>
                <w:szCs w:val="20"/>
              </w:rPr>
            </w:pPr>
            <w:r>
              <w:rPr>
                <w:sz w:val="20"/>
                <w:szCs w:val="20"/>
              </w:rPr>
              <w:t>1293226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60362B" w14:textId="77777777">
            <w:pPr>
              <w:spacing w:after="240" w:line="240" w:lineRule="auto"/>
              <w:jc w:val="center"/>
              <w:rPr>
                <w:sz w:val="20"/>
                <w:szCs w:val="20"/>
              </w:rPr>
            </w:pPr>
            <w:r>
              <w:rPr>
                <w:sz w:val="20"/>
                <w:szCs w:val="20"/>
              </w:rPr>
              <w:t>UCD1.2</w:t>
            </w:r>
          </w:p>
        </w:tc>
      </w:tr>
      <w:tr w:rsidR="00DB7704" w:rsidTr="69811C75" w14:paraId="4CA74426"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08C52FA" w14:textId="77777777">
            <w:pPr>
              <w:spacing w:after="240" w:line="240" w:lineRule="auto"/>
              <w:jc w:val="center"/>
              <w:rPr>
                <w:sz w:val="20"/>
                <w:szCs w:val="20"/>
              </w:rPr>
            </w:pPr>
            <w:r>
              <w:rPr>
                <w:sz w:val="20"/>
                <w:szCs w:val="20"/>
              </w:rPr>
              <w:t>Hapmap57586-rs29015232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6AD87D"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710597"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4BE1777" w14:textId="77777777">
            <w:pPr>
              <w:spacing w:after="240" w:line="240" w:lineRule="auto"/>
              <w:jc w:val="center"/>
              <w:rPr>
                <w:sz w:val="20"/>
                <w:szCs w:val="20"/>
              </w:rPr>
            </w:pPr>
            <w:r>
              <w:rPr>
                <w:sz w:val="20"/>
                <w:szCs w:val="20"/>
              </w:rPr>
              <w:t>6251018</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9E202B" w14:textId="77777777">
            <w:pPr>
              <w:spacing w:after="240" w:line="240" w:lineRule="auto"/>
              <w:jc w:val="center"/>
              <w:rPr>
                <w:sz w:val="20"/>
                <w:szCs w:val="20"/>
              </w:rPr>
            </w:pPr>
            <w:r>
              <w:rPr>
                <w:sz w:val="20"/>
                <w:szCs w:val="20"/>
              </w:rPr>
              <w:t>UCD1.2</w:t>
            </w:r>
          </w:p>
        </w:tc>
      </w:tr>
      <w:tr w:rsidR="00DB7704" w:rsidTr="69811C75" w14:paraId="1F623069"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C963AC8" w14:textId="77777777">
            <w:pPr>
              <w:spacing w:after="240" w:line="240" w:lineRule="auto"/>
              <w:jc w:val="center"/>
              <w:rPr>
                <w:sz w:val="20"/>
                <w:szCs w:val="20"/>
              </w:rPr>
            </w:pPr>
            <w:r>
              <w:rPr>
                <w:sz w:val="20"/>
                <w:szCs w:val="20"/>
              </w:rPr>
              <w:t>Hapmap57648-rs29022376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BAD02B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3EF823A"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3CB4C6" w14:textId="77777777">
            <w:pPr>
              <w:spacing w:after="240" w:line="240" w:lineRule="auto"/>
              <w:jc w:val="center"/>
              <w:rPr>
                <w:sz w:val="20"/>
                <w:szCs w:val="20"/>
              </w:rPr>
            </w:pPr>
            <w:r>
              <w:rPr>
                <w:sz w:val="20"/>
                <w:szCs w:val="20"/>
              </w:rPr>
              <w:t>22140261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8D95EF" w14:textId="77777777">
            <w:pPr>
              <w:spacing w:after="240" w:line="240" w:lineRule="auto"/>
              <w:jc w:val="center"/>
              <w:rPr>
                <w:sz w:val="20"/>
                <w:szCs w:val="20"/>
              </w:rPr>
            </w:pPr>
            <w:r>
              <w:rPr>
                <w:sz w:val="20"/>
                <w:szCs w:val="20"/>
              </w:rPr>
              <w:t>UCD1.2</w:t>
            </w:r>
          </w:p>
        </w:tc>
      </w:tr>
      <w:tr w:rsidR="00DB7704" w:rsidTr="69811C75" w14:paraId="0690B6E4"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BC50DD" w14:textId="77777777">
            <w:pPr>
              <w:spacing w:after="240" w:line="240" w:lineRule="auto"/>
              <w:jc w:val="center"/>
              <w:rPr>
                <w:sz w:val="20"/>
                <w:szCs w:val="20"/>
              </w:rPr>
            </w:pPr>
            <w:r>
              <w:rPr>
                <w:sz w:val="20"/>
                <w:szCs w:val="20"/>
              </w:rPr>
              <w:t>Hapmap58509-rs29024139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472F3C"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682BB90"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E6FA120" w14:textId="77777777">
            <w:pPr>
              <w:spacing w:after="240" w:line="240" w:lineRule="auto"/>
              <w:jc w:val="center"/>
              <w:rPr>
                <w:sz w:val="20"/>
                <w:szCs w:val="20"/>
              </w:rPr>
            </w:pPr>
            <w:r>
              <w:rPr>
                <w:sz w:val="20"/>
                <w:szCs w:val="20"/>
              </w:rPr>
              <w:t>37530475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FA86D6" w14:textId="77777777">
            <w:pPr>
              <w:spacing w:after="240" w:line="240" w:lineRule="auto"/>
              <w:jc w:val="center"/>
              <w:rPr>
                <w:sz w:val="20"/>
                <w:szCs w:val="20"/>
              </w:rPr>
            </w:pPr>
            <w:r>
              <w:rPr>
                <w:sz w:val="20"/>
                <w:szCs w:val="20"/>
              </w:rPr>
              <w:t>UCD1.2</w:t>
            </w:r>
          </w:p>
        </w:tc>
      </w:tr>
      <w:tr w:rsidR="00DB7704" w:rsidTr="69811C75" w14:paraId="7EE8C89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FC6926C" w14:textId="77777777">
            <w:pPr>
              <w:spacing w:after="240" w:line="240" w:lineRule="auto"/>
              <w:jc w:val="center"/>
              <w:rPr>
                <w:sz w:val="20"/>
                <w:szCs w:val="20"/>
              </w:rPr>
            </w:pPr>
            <w:r>
              <w:rPr>
                <w:sz w:val="20"/>
                <w:szCs w:val="20"/>
              </w:rPr>
              <w:t>Hapmap58587-ss46526997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7CBF6FA"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DA3ABF3"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453D73" w14:textId="77777777">
            <w:pPr>
              <w:spacing w:after="240" w:line="240" w:lineRule="auto"/>
              <w:jc w:val="center"/>
              <w:rPr>
                <w:sz w:val="20"/>
                <w:szCs w:val="20"/>
              </w:rPr>
            </w:pPr>
            <w:r>
              <w:rPr>
                <w:sz w:val="20"/>
                <w:szCs w:val="20"/>
              </w:rPr>
              <w:t>24360293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6568CBE" w14:textId="77777777">
            <w:pPr>
              <w:spacing w:after="240" w:line="240" w:lineRule="auto"/>
              <w:jc w:val="center"/>
              <w:rPr>
                <w:sz w:val="20"/>
                <w:szCs w:val="20"/>
              </w:rPr>
            </w:pPr>
            <w:r>
              <w:rPr>
                <w:sz w:val="20"/>
                <w:szCs w:val="20"/>
              </w:rPr>
              <w:t>UCD1.2</w:t>
            </w:r>
          </w:p>
        </w:tc>
      </w:tr>
      <w:tr w:rsidR="00DB7704" w:rsidTr="69811C75" w14:paraId="4DFD4B77"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7D19D78" w14:textId="77777777">
            <w:pPr>
              <w:spacing w:after="240" w:line="240" w:lineRule="auto"/>
              <w:jc w:val="center"/>
              <w:rPr>
                <w:sz w:val="20"/>
                <w:szCs w:val="20"/>
              </w:rPr>
            </w:pPr>
            <w:r>
              <w:rPr>
                <w:sz w:val="20"/>
                <w:szCs w:val="20"/>
              </w:rPr>
              <w:t>Hapmap58894-rs29013940</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295BED9"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B2136A1"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9D2BAC6" w14:textId="77777777">
            <w:pPr>
              <w:spacing w:after="240" w:line="240" w:lineRule="auto"/>
              <w:jc w:val="center"/>
              <w:rPr>
                <w:sz w:val="20"/>
                <w:szCs w:val="20"/>
              </w:rPr>
            </w:pPr>
            <w:r>
              <w:rPr>
                <w:sz w:val="20"/>
                <w:szCs w:val="20"/>
              </w:rPr>
              <w:t>98289695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E72AE39" w14:textId="77777777">
            <w:pPr>
              <w:spacing w:after="240" w:line="240" w:lineRule="auto"/>
              <w:jc w:val="center"/>
              <w:rPr>
                <w:sz w:val="20"/>
                <w:szCs w:val="20"/>
              </w:rPr>
            </w:pPr>
            <w:r>
              <w:rPr>
                <w:sz w:val="20"/>
                <w:szCs w:val="20"/>
              </w:rPr>
              <w:t>UCD1.2</w:t>
            </w:r>
          </w:p>
        </w:tc>
      </w:tr>
      <w:tr w:rsidR="00DB7704" w:rsidTr="69811C75" w14:paraId="38B2FB5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2B3AC2" w14:textId="77777777">
            <w:pPr>
              <w:spacing w:after="240" w:line="240" w:lineRule="auto"/>
              <w:jc w:val="center"/>
              <w:rPr>
                <w:sz w:val="20"/>
                <w:szCs w:val="20"/>
              </w:rPr>
            </w:pPr>
            <w:r>
              <w:rPr>
                <w:sz w:val="20"/>
                <w:szCs w:val="20"/>
              </w:rPr>
              <w:t>Hapmap58990-rs29020862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17C00BB"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2B16CB"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5169FD" w14:textId="77777777">
            <w:pPr>
              <w:spacing w:after="240" w:line="240" w:lineRule="auto"/>
              <w:jc w:val="center"/>
              <w:rPr>
                <w:sz w:val="20"/>
                <w:szCs w:val="20"/>
              </w:rPr>
            </w:pPr>
            <w:r>
              <w:rPr>
                <w:sz w:val="20"/>
                <w:szCs w:val="20"/>
              </w:rPr>
              <w:t>10109654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82A3BC" w14:textId="77777777">
            <w:pPr>
              <w:spacing w:after="240" w:line="240" w:lineRule="auto"/>
              <w:jc w:val="center"/>
              <w:rPr>
                <w:sz w:val="20"/>
                <w:szCs w:val="20"/>
              </w:rPr>
            </w:pPr>
            <w:r>
              <w:rPr>
                <w:sz w:val="20"/>
                <w:szCs w:val="20"/>
              </w:rPr>
              <w:t>UCD1.2</w:t>
            </w:r>
          </w:p>
        </w:tc>
      </w:tr>
      <w:tr w:rsidR="00DB7704" w:rsidTr="69811C75" w14:paraId="54077EAB"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AAFE552" w14:textId="77777777">
            <w:pPr>
              <w:spacing w:after="240" w:line="240" w:lineRule="auto"/>
              <w:jc w:val="center"/>
              <w:rPr>
                <w:sz w:val="20"/>
                <w:szCs w:val="20"/>
              </w:rPr>
            </w:pPr>
            <w:r>
              <w:rPr>
                <w:sz w:val="20"/>
                <w:szCs w:val="20"/>
              </w:rPr>
              <w:t>Hapmap59420-ss46527113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AD6F6E3"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868916A" w14:textId="77777777">
            <w:pPr>
              <w:spacing w:after="240" w:line="240" w:lineRule="auto"/>
              <w:jc w:val="center"/>
              <w:rPr>
                <w:sz w:val="20"/>
                <w:szCs w:val="20"/>
              </w:rPr>
            </w:pPr>
            <w:r>
              <w:rPr>
                <w:sz w:val="20"/>
                <w:szCs w:val="20"/>
              </w:rPr>
              <w:t>13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23378C3" w14:textId="77777777">
            <w:pPr>
              <w:spacing w:after="240" w:line="240" w:lineRule="auto"/>
              <w:jc w:val="center"/>
              <w:rPr>
                <w:sz w:val="20"/>
                <w:szCs w:val="20"/>
              </w:rPr>
            </w:pPr>
            <w:r>
              <w:rPr>
                <w:sz w:val="20"/>
                <w:szCs w:val="20"/>
              </w:rPr>
              <w:t>35229941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15CC878" w14:textId="77777777">
            <w:pPr>
              <w:spacing w:after="240" w:line="240" w:lineRule="auto"/>
              <w:jc w:val="center"/>
              <w:rPr>
                <w:sz w:val="20"/>
                <w:szCs w:val="20"/>
              </w:rPr>
            </w:pPr>
            <w:r>
              <w:rPr>
                <w:sz w:val="20"/>
                <w:szCs w:val="20"/>
              </w:rPr>
              <w:t>UCD1.2</w:t>
            </w:r>
          </w:p>
        </w:tc>
      </w:tr>
      <w:tr w:rsidR="00DB7704" w:rsidTr="69811C75" w14:paraId="478B011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538808E" w14:textId="77777777">
            <w:pPr>
              <w:spacing w:after="240" w:line="240" w:lineRule="auto"/>
              <w:jc w:val="center"/>
              <w:rPr>
                <w:sz w:val="20"/>
                <w:szCs w:val="20"/>
              </w:rPr>
            </w:pPr>
            <w:r>
              <w:rPr>
                <w:sz w:val="20"/>
                <w:szCs w:val="20"/>
              </w:rPr>
              <w:t>Hapmap59828-rs29027014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F5E5910"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D3A662"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56F4B91" w14:textId="77777777">
            <w:pPr>
              <w:spacing w:after="240" w:line="240" w:lineRule="auto"/>
              <w:jc w:val="center"/>
              <w:rPr>
                <w:sz w:val="20"/>
                <w:szCs w:val="20"/>
              </w:rPr>
            </w:pPr>
            <w:r>
              <w:rPr>
                <w:sz w:val="20"/>
                <w:szCs w:val="20"/>
              </w:rPr>
              <w:t>66493596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F384225" w14:textId="77777777">
            <w:pPr>
              <w:spacing w:after="240" w:line="240" w:lineRule="auto"/>
              <w:jc w:val="center"/>
              <w:rPr>
                <w:sz w:val="20"/>
                <w:szCs w:val="20"/>
              </w:rPr>
            </w:pPr>
            <w:r>
              <w:rPr>
                <w:sz w:val="20"/>
                <w:szCs w:val="20"/>
              </w:rPr>
              <w:t>UCD1.2</w:t>
            </w:r>
          </w:p>
        </w:tc>
      </w:tr>
      <w:tr w:rsidR="00DB7704" w:rsidTr="69811C75" w14:paraId="045B02D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6F9B6C" w14:textId="77777777">
            <w:pPr>
              <w:spacing w:after="240" w:line="240" w:lineRule="auto"/>
              <w:jc w:val="center"/>
              <w:rPr>
                <w:sz w:val="20"/>
                <w:szCs w:val="20"/>
              </w:rPr>
            </w:pPr>
            <w:r>
              <w:rPr>
                <w:sz w:val="20"/>
                <w:szCs w:val="20"/>
              </w:rPr>
              <w:t>Hapmap59876-rs29018046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10EF9E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4FAEB2"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89605CF" w14:textId="77777777">
            <w:pPr>
              <w:spacing w:after="240" w:line="240" w:lineRule="auto"/>
              <w:jc w:val="center"/>
              <w:rPr>
                <w:sz w:val="20"/>
                <w:szCs w:val="20"/>
              </w:rPr>
            </w:pPr>
            <w:r>
              <w:rPr>
                <w:sz w:val="20"/>
                <w:szCs w:val="20"/>
              </w:rPr>
              <w:t>13822009</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4BDF17" w14:textId="77777777">
            <w:pPr>
              <w:spacing w:after="240" w:line="240" w:lineRule="auto"/>
              <w:jc w:val="center"/>
              <w:rPr>
                <w:sz w:val="20"/>
                <w:szCs w:val="20"/>
              </w:rPr>
            </w:pPr>
            <w:r>
              <w:rPr>
                <w:sz w:val="20"/>
                <w:szCs w:val="20"/>
              </w:rPr>
              <w:t>UCD1.2</w:t>
            </w:r>
          </w:p>
        </w:tc>
      </w:tr>
      <w:tr w:rsidR="00DB7704" w:rsidTr="69811C75" w14:paraId="703DE32F"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A01089A" w14:textId="77777777">
            <w:pPr>
              <w:spacing w:after="240" w:line="240" w:lineRule="auto"/>
              <w:jc w:val="center"/>
              <w:rPr>
                <w:sz w:val="20"/>
                <w:szCs w:val="20"/>
              </w:rPr>
            </w:pPr>
            <w:r>
              <w:rPr>
                <w:sz w:val="20"/>
                <w:szCs w:val="20"/>
              </w:rPr>
              <w:t>Hapmap60017-rs29023471</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CFAE9F2"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C5C1B3A"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437142F" w14:textId="77777777">
            <w:pPr>
              <w:spacing w:after="240" w:line="240" w:lineRule="auto"/>
              <w:jc w:val="center"/>
              <w:rPr>
                <w:sz w:val="20"/>
                <w:szCs w:val="20"/>
              </w:rPr>
            </w:pPr>
            <w:r>
              <w:rPr>
                <w:sz w:val="20"/>
                <w:szCs w:val="20"/>
              </w:rPr>
              <w:t>79381437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05C080" w14:textId="77777777">
            <w:pPr>
              <w:spacing w:after="240" w:line="240" w:lineRule="auto"/>
              <w:jc w:val="center"/>
              <w:rPr>
                <w:sz w:val="20"/>
                <w:szCs w:val="20"/>
              </w:rPr>
            </w:pPr>
            <w:r>
              <w:rPr>
                <w:sz w:val="20"/>
                <w:szCs w:val="20"/>
              </w:rPr>
              <w:t>UCD1.2</w:t>
            </w:r>
          </w:p>
        </w:tc>
      </w:tr>
      <w:tr w:rsidR="00DB7704" w:rsidTr="69811C75" w14:paraId="4FDBE56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3A0978F" w14:textId="77777777">
            <w:pPr>
              <w:spacing w:after="240" w:line="240" w:lineRule="auto"/>
              <w:jc w:val="center"/>
              <w:rPr>
                <w:sz w:val="20"/>
                <w:szCs w:val="20"/>
              </w:rPr>
            </w:pPr>
            <w:r>
              <w:rPr>
                <w:sz w:val="20"/>
                <w:szCs w:val="20"/>
              </w:rPr>
              <w:t>Hapmap60420-rs29010136</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81A209C"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37D390" w14:textId="77777777">
            <w:pPr>
              <w:spacing w:after="240" w:line="240" w:lineRule="auto"/>
              <w:jc w:val="center"/>
              <w:rPr>
                <w:sz w:val="20"/>
                <w:szCs w:val="20"/>
              </w:rPr>
            </w:pPr>
            <w:r>
              <w:rPr>
                <w:sz w:val="20"/>
                <w:szCs w:val="20"/>
              </w:rPr>
              <w:t>5</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773F6F3" w14:textId="77777777">
            <w:pPr>
              <w:spacing w:after="240" w:line="240" w:lineRule="auto"/>
              <w:jc w:val="center"/>
              <w:rPr>
                <w:sz w:val="20"/>
                <w:szCs w:val="20"/>
              </w:rPr>
            </w:pPr>
            <w:r>
              <w:rPr>
                <w:sz w:val="20"/>
                <w:szCs w:val="20"/>
              </w:rPr>
              <w:t>111530962</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35B99E0" w14:textId="77777777">
            <w:pPr>
              <w:spacing w:after="240" w:line="240" w:lineRule="auto"/>
              <w:jc w:val="center"/>
              <w:rPr>
                <w:sz w:val="20"/>
                <w:szCs w:val="20"/>
              </w:rPr>
            </w:pPr>
            <w:r>
              <w:rPr>
                <w:sz w:val="20"/>
                <w:szCs w:val="20"/>
              </w:rPr>
              <w:t>UCD1.2</w:t>
            </w:r>
          </w:p>
        </w:tc>
      </w:tr>
      <w:tr w:rsidR="00DB7704" w:rsidTr="69811C75" w14:paraId="76C26A22"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8E914D" w14:textId="77777777">
            <w:pPr>
              <w:spacing w:after="240" w:line="240" w:lineRule="auto"/>
              <w:jc w:val="center"/>
              <w:rPr>
                <w:sz w:val="20"/>
                <w:szCs w:val="20"/>
              </w:rPr>
            </w:pPr>
            <w:r>
              <w:rPr>
                <w:sz w:val="20"/>
                <w:szCs w:val="20"/>
              </w:rPr>
              <w:t>INRA-638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AD1F858"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0D6837" w14:textId="77777777">
            <w:pPr>
              <w:spacing w:after="240" w:line="240" w:lineRule="auto"/>
              <w:jc w:val="center"/>
              <w:rPr>
                <w:sz w:val="20"/>
                <w:szCs w:val="20"/>
              </w:rPr>
            </w:pPr>
            <w:r>
              <w:rPr>
                <w:sz w:val="20"/>
                <w:szCs w:val="20"/>
              </w:rPr>
              <w:t>3</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4ADD9C7" w14:textId="77777777">
            <w:pPr>
              <w:spacing w:after="240" w:line="240" w:lineRule="auto"/>
              <w:jc w:val="center"/>
              <w:rPr>
                <w:sz w:val="20"/>
                <w:szCs w:val="20"/>
              </w:rPr>
            </w:pPr>
            <w:r>
              <w:rPr>
                <w:sz w:val="20"/>
                <w:szCs w:val="20"/>
              </w:rPr>
              <w:t>61800267</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CDB3927" w14:textId="77777777">
            <w:pPr>
              <w:spacing w:after="240" w:line="240" w:lineRule="auto"/>
              <w:jc w:val="center"/>
              <w:rPr>
                <w:sz w:val="20"/>
                <w:szCs w:val="20"/>
              </w:rPr>
            </w:pPr>
            <w:r>
              <w:rPr>
                <w:sz w:val="20"/>
                <w:szCs w:val="20"/>
              </w:rPr>
              <w:t>UCD1.2</w:t>
            </w:r>
          </w:p>
        </w:tc>
      </w:tr>
      <w:tr w:rsidR="00DB7704" w:rsidTr="69811C75" w14:paraId="2C028CE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99AA9BA" w14:textId="77777777">
            <w:pPr>
              <w:spacing w:after="240" w:line="240" w:lineRule="auto"/>
              <w:jc w:val="center"/>
              <w:rPr>
                <w:sz w:val="20"/>
                <w:szCs w:val="20"/>
              </w:rPr>
            </w:pPr>
            <w:r>
              <w:rPr>
                <w:sz w:val="20"/>
                <w:szCs w:val="20"/>
              </w:rPr>
              <w:t>UA-IFASA-2534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0EF4AC"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9B9FAAE"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F14C71" w14:textId="77777777">
            <w:pPr>
              <w:spacing w:after="240" w:line="240" w:lineRule="auto"/>
              <w:jc w:val="center"/>
              <w:rPr>
                <w:sz w:val="20"/>
                <w:szCs w:val="20"/>
              </w:rPr>
            </w:pPr>
            <w:r>
              <w:rPr>
                <w:sz w:val="20"/>
                <w:szCs w:val="20"/>
              </w:rPr>
              <w:t>45519975</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7E424D" w14:textId="77777777">
            <w:pPr>
              <w:spacing w:after="240" w:line="240" w:lineRule="auto"/>
              <w:jc w:val="center"/>
              <w:rPr>
                <w:sz w:val="20"/>
                <w:szCs w:val="20"/>
              </w:rPr>
            </w:pPr>
            <w:r>
              <w:rPr>
                <w:sz w:val="20"/>
                <w:szCs w:val="20"/>
              </w:rPr>
              <w:t>UCD1.2</w:t>
            </w:r>
          </w:p>
        </w:tc>
      </w:tr>
      <w:tr w:rsidR="00DB7704" w:rsidTr="69811C75" w14:paraId="2F606A7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A0A16F" w14:textId="77777777">
            <w:pPr>
              <w:spacing w:after="240" w:line="240" w:lineRule="auto"/>
              <w:jc w:val="center"/>
              <w:rPr>
                <w:sz w:val="20"/>
                <w:szCs w:val="20"/>
              </w:rPr>
            </w:pPr>
            <w:r>
              <w:rPr>
                <w:sz w:val="20"/>
                <w:szCs w:val="20"/>
              </w:rPr>
              <w:t>UA-IFASA-4619</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213C29E"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85E7EBE"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021D930" w14:textId="77777777">
            <w:pPr>
              <w:spacing w:after="240" w:line="240" w:lineRule="auto"/>
              <w:jc w:val="center"/>
              <w:rPr>
                <w:sz w:val="20"/>
                <w:szCs w:val="20"/>
              </w:rPr>
            </w:pPr>
            <w:r>
              <w:rPr>
                <w:sz w:val="20"/>
                <w:szCs w:val="20"/>
              </w:rPr>
              <w:t>75889261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0FD939F" w14:textId="77777777">
            <w:pPr>
              <w:spacing w:after="240" w:line="240" w:lineRule="auto"/>
              <w:jc w:val="center"/>
              <w:rPr>
                <w:sz w:val="20"/>
                <w:szCs w:val="20"/>
              </w:rPr>
            </w:pPr>
            <w:r>
              <w:rPr>
                <w:sz w:val="20"/>
                <w:szCs w:val="20"/>
              </w:rPr>
              <w:t>UCD1.2</w:t>
            </w:r>
          </w:p>
        </w:tc>
      </w:tr>
      <w:tr w:rsidR="00DB7704" w:rsidTr="69811C75" w14:paraId="4A67E9DA"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910A1C9" w14:textId="77777777">
            <w:pPr>
              <w:spacing w:after="240" w:line="240" w:lineRule="auto"/>
              <w:jc w:val="center"/>
              <w:rPr>
                <w:sz w:val="20"/>
                <w:szCs w:val="20"/>
              </w:rPr>
            </w:pPr>
            <w:r>
              <w:rPr>
                <w:sz w:val="20"/>
                <w:szCs w:val="20"/>
              </w:rPr>
              <w:t>UA-IFASA-4904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43235B2"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84CE319" w14:textId="77777777">
            <w:pPr>
              <w:spacing w:after="240" w:line="240" w:lineRule="auto"/>
              <w:jc w:val="center"/>
              <w:rPr>
                <w:sz w:val="20"/>
                <w:szCs w:val="20"/>
              </w:rPr>
            </w:pPr>
            <w:r>
              <w:rPr>
                <w:sz w:val="20"/>
                <w:szCs w:val="20"/>
              </w:rPr>
              <w:t>7</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D7FE5D1" w14:textId="77777777">
            <w:pPr>
              <w:spacing w:after="240" w:line="240" w:lineRule="auto"/>
              <w:jc w:val="center"/>
              <w:rPr>
                <w:sz w:val="20"/>
                <w:szCs w:val="20"/>
              </w:rPr>
            </w:pPr>
            <w:r>
              <w:rPr>
                <w:sz w:val="20"/>
                <w:szCs w:val="20"/>
              </w:rPr>
              <w:t>33814773</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BD166E" w14:textId="77777777">
            <w:pPr>
              <w:spacing w:after="240" w:line="240" w:lineRule="auto"/>
              <w:jc w:val="center"/>
              <w:rPr>
                <w:sz w:val="20"/>
                <w:szCs w:val="20"/>
              </w:rPr>
            </w:pPr>
            <w:r>
              <w:rPr>
                <w:sz w:val="20"/>
                <w:szCs w:val="20"/>
              </w:rPr>
              <w:t>UCD1.2</w:t>
            </w:r>
          </w:p>
        </w:tc>
      </w:tr>
      <w:tr w:rsidR="00DB7704" w:rsidTr="69811C75" w14:paraId="16AD4A95"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02BF851" w14:textId="77777777">
            <w:pPr>
              <w:spacing w:after="240" w:line="240" w:lineRule="auto"/>
              <w:jc w:val="center"/>
              <w:rPr>
                <w:sz w:val="20"/>
                <w:szCs w:val="20"/>
              </w:rPr>
            </w:pPr>
            <w:r>
              <w:rPr>
                <w:sz w:val="20"/>
                <w:szCs w:val="20"/>
              </w:rPr>
              <w:t>UA-IFASA-5034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D264CC7"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758079" w14:textId="77777777">
            <w:pPr>
              <w:spacing w:after="240" w:line="240" w:lineRule="auto"/>
              <w:jc w:val="center"/>
              <w:rPr>
                <w:sz w:val="20"/>
                <w:szCs w:val="20"/>
              </w:rPr>
            </w:pPr>
            <w:r>
              <w:rPr>
                <w:sz w:val="20"/>
                <w:szCs w:val="20"/>
              </w:rPr>
              <w:t>29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EF8587" w14:textId="77777777">
            <w:pPr>
              <w:spacing w:after="240" w:line="240" w:lineRule="auto"/>
              <w:jc w:val="center"/>
              <w:rPr>
                <w:sz w:val="20"/>
                <w:szCs w:val="20"/>
              </w:rPr>
            </w:pPr>
            <w:r>
              <w:rPr>
                <w:sz w:val="20"/>
                <w:szCs w:val="20"/>
              </w:rPr>
              <w:t>28684366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E6BB29C" w14:textId="77777777">
            <w:pPr>
              <w:spacing w:after="240" w:line="240" w:lineRule="auto"/>
              <w:jc w:val="center"/>
              <w:rPr>
                <w:sz w:val="20"/>
                <w:szCs w:val="20"/>
              </w:rPr>
            </w:pPr>
            <w:r>
              <w:rPr>
                <w:sz w:val="20"/>
                <w:szCs w:val="20"/>
              </w:rPr>
              <w:t>UCD1.2</w:t>
            </w:r>
          </w:p>
        </w:tc>
      </w:tr>
      <w:tr w:rsidR="00DB7704" w:rsidTr="69811C75" w14:paraId="3D4B2B83"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777102" w14:textId="77777777">
            <w:pPr>
              <w:spacing w:after="240" w:line="240" w:lineRule="auto"/>
              <w:jc w:val="center"/>
              <w:rPr>
                <w:sz w:val="20"/>
                <w:szCs w:val="20"/>
              </w:rPr>
            </w:pPr>
            <w:r>
              <w:rPr>
                <w:sz w:val="20"/>
                <w:szCs w:val="20"/>
              </w:rPr>
              <w:t>UA-IFASA-6154</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7295D8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669AF7" w14:textId="77777777">
            <w:pPr>
              <w:spacing w:after="240" w:line="240" w:lineRule="auto"/>
              <w:jc w:val="center"/>
              <w:rPr>
                <w:sz w:val="20"/>
                <w:szCs w:val="20"/>
              </w:rPr>
            </w:pPr>
            <w:r>
              <w:rPr>
                <w:sz w:val="20"/>
                <w:szCs w:val="20"/>
              </w:rPr>
              <w:t>8</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2D076CD" w14:textId="77777777">
            <w:pPr>
              <w:spacing w:after="240" w:line="240" w:lineRule="auto"/>
              <w:jc w:val="center"/>
              <w:rPr>
                <w:sz w:val="20"/>
                <w:szCs w:val="20"/>
              </w:rPr>
            </w:pPr>
            <w:r>
              <w:rPr>
                <w:sz w:val="20"/>
                <w:szCs w:val="20"/>
              </w:rPr>
              <w:t>102459234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960CA46" w14:textId="77777777">
            <w:pPr>
              <w:spacing w:after="240" w:line="240" w:lineRule="auto"/>
              <w:jc w:val="center"/>
              <w:rPr>
                <w:sz w:val="20"/>
                <w:szCs w:val="20"/>
              </w:rPr>
            </w:pPr>
            <w:r>
              <w:rPr>
                <w:sz w:val="20"/>
                <w:szCs w:val="20"/>
              </w:rPr>
              <w:t>UCD1.2</w:t>
            </w:r>
          </w:p>
        </w:tc>
      </w:tr>
      <w:tr w:rsidR="00DB7704" w:rsidTr="69811C75" w14:paraId="17848050"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CC3B3DB" w14:textId="77777777">
            <w:pPr>
              <w:spacing w:after="240" w:line="240" w:lineRule="auto"/>
              <w:jc w:val="center"/>
              <w:rPr>
                <w:sz w:val="20"/>
                <w:szCs w:val="20"/>
              </w:rPr>
            </w:pPr>
            <w:r>
              <w:rPr>
                <w:sz w:val="20"/>
                <w:szCs w:val="20"/>
              </w:rPr>
              <w:t>UA-IFASA-6532</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070E7D6" w14:textId="77777777">
            <w:pPr>
              <w:spacing w:after="240" w:line="240" w:lineRule="auto"/>
              <w:jc w:val="center"/>
              <w:rPr>
                <w:sz w:val="20"/>
                <w:szCs w:val="20"/>
              </w:rPr>
            </w:pPr>
            <w:r>
              <w:rPr>
                <w:sz w:val="20"/>
                <w:szCs w:val="20"/>
              </w:rPr>
              <w:t>[T/C]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B0F123E" w14:textId="77777777">
            <w:pPr>
              <w:spacing w:after="240" w:line="240" w:lineRule="auto"/>
              <w:jc w:val="center"/>
              <w:rPr>
                <w:sz w:val="20"/>
                <w:szCs w:val="20"/>
              </w:rPr>
            </w:pPr>
            <w:r>
              <w:rPr>
                <w:sz w:val="20"/>
                <w:szCs w:val="20"/>
              </w:rPr>
              <w:t>22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3A47001" w14:textId="77777777">
            <w:pPr>
              <w:spacing w:after="240" w:line="240" w:lineRule="auto"/>
              <w:jc w:val="center"/>
              <w:rPr>
                <w:sz w:val="20"/>
                <w:szCs w:val="20"/>
              </w:rPr>
            </w:pPr>
            <w:r>
              <w:rPr>
                <w:sz w:val="20"/>
                <w:szCs w:val="20"/>
              </w:rPr>
              <w:t>21678074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767F55F" w14:textId="77777777">
            <w:pPr>
              <w:spacing w:after="240" w:line="240" w:lineRule="auto"/>
              <w:jc w:val="center"/>
              <w:rPr>
                <w:sz w:val="20"/>
                <w:szCs w:val="20"/>
              </w:rPr>
            </w:pPr>
            <w:r>
              <w:rPr>
                <w:sz w:val="20"/>
                <w:szCs w:val="20"/>
              </w:rPr>
              <w:t>UCD1.2</w:t>
            </w:r>
          </w:p>
        </w:tc>
      </w:tr>
      <w:tr w:rsidR="00DB7704" w:rsidTr="69811C75" w14:paraId="5C1FAD1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10F12C" w14:textId="77777777">
            <w:pPr>
              <w:spacing w:after="240" w:line="240" w:lineRule="auto"/>
              <w:jc w:val="center"/>
              <w:rPr>
                <w:sz w:val="20"/>
                <w:szCs w:val="20"/>
              </w:rPr>
            </w:pPr>
            <w:r>
              <w:rPr>
                <w:sz w:val="20"/>
                <w:szCs w:val="20"/>
              </w:rPr>
              <w:t>UA-IFASA-7987</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A46CC4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D27D6A0"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DF5CDC9" w14:textId="77777777">
            <w:pPr>
              <w:spacing w:after="240" w:line="240" w:lineRule="auto"/>
              <w:jc w:val="center"/>
              <w:rPr>
                <w:sz w:val="20"/>
                <w:szCs w:val="20"/>
              </w:rPr>
            </w:pPr>
            <w:r>
              <w:rPr>
                <w:sz w:val="20"/>
                <w:szCs w:val="20"/>
              </w:rPr>
              <w:t>18449930</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0AE4443" w14:textId="77777777">
            <w:pPr>
              <w:spacing w:after="240" w:line="240" w:lineRule="auto"/>
              <w:jc w:val="center"/>
              <w:rPr>
                <w:sz w:val="20"/>
                <w:szCs w:val="20"/>
              </w:rPr>
            </w:pPr>
            <w:r>
              <w:rPr>
                <w:sz w:val="20"/>
                <w:szCs w:val="20"/>
              </w:rPr>
              <w:t>UCD1.2</w:t>
            </w:r>
          </w:p>
        </w:tc>
      </w:tr>
      <w:tr w:rsidR="00DB7704" w:rsidTr="69811C75" w14:paraId="30F39711"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CFB7607" w14:textId="77777777">
            <w:pPr>
              <w:spacing w:after="240" w:line="240" w:lineRule="auto"/>
              <w:jc w:val="center"/>
              <w:rPr>
                <w:sz w:val="20"/>
                <w:szCs w:val="20"/>
              </w:rPr>
            </w:pPr>
            <w:r>
              <w:rPr>
                <w:sz w:val="20"/>
                <w:szCs w:val="20"/>
              </w:rPr>
              <w:t>UA-IFASA-8658</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ABBC43E" w14:textId="77777777">
            <w:pPr>
              <w:spacing w:after="240" w:line="240" w:lineRule="auto"/>
              <w:jc w:val="center"/>
              <w:rPr>
                <w:sz w:val="20"/>
                <w:szCs w:val="20"/>
              </w:rPr>
            </w:pPr>
            <w:r>
              <w:rPr>
                <w:sz w:val="20"/>
                <w:szCs w:val="20"/>
              </w:rPr>
              <w:t>[A/C]</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A75DD94" w14:textId="77777777">
            <w:pPr>
              <w:spacing w:after="240" w:line="240" w:lineRule="auto"/>
              <w:jc w:val="center"/>
              <w:rPr>
                <w:sz w:val="20"/>
                <w:szCs w:val="20"/>
              </w:rPr>
            </w:pPr>
            <w:r>
              <w:rPr>
                <w:sz w:val="20"/>
                <w:szCs w:val="20"/>
              </w:rPr>
              <w:t>19</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7465CFBC" w14:textId="77777777">
            <w:pPr>
              <w:spacing w:after="240" w:line="240" w:lineRule="auto"/>
              <w:jc w:val="center"/>
              <w:rPr>
                <w:sz w:val="20"/>
                <w:szCs w:val="20"/>
              </w:rPr>
            </w:pPr>
            <w:r>
              <w:rPr>
                <w:sz w:val="20"/>
                <w:szCs w:val="20"/>
              </w:rPr>
              <w:t>46770756</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351EA853" w14:textId="77777777">
            <w:pPr>
              <w:spacing w:after="240" w:line="240" w:lineRule="auto"/>
              <w:jc w:val="center"/>
              <w:rPr>
                <w:sz w:val="20"/>
                <w:szCs w:val="20"/>
              </w:rPr>
            </w:pPr>
            <w:r>
              <w:rPr>
                <w:sz w:val="20"/>
                <w:szCs w:val="20"/>
              </w:rPr>
              <w:t>UCD1.2</w:t>
            </w:r>
          </w:p>
        </w:tc>
      </w:tr>
      <w:tr w:rsidR="00DB7704" w:rsidTr="69811C75" w14:paraId="70934A98"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5773AFE" w14:textId="77777777">
            <w:pPr>
              <w:spacing w:after="240" w:line="240" w:lineRule="auto"/>
              <w:jc w:val="center"/>
              <w:rPr>
                <w:sz w:val="20"/>
                <w:szCs w:val="20"/>
              </w:rPr>
            </w:pPr>
            <w:r>
              <w:rPr>
                <w:sz w:val="20"/>
                <w:szCs w:val="20"/>
              </w:rPr>
              <w:t>UA-IFASA-8833</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8FE96A1"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BB7873E" w14:textId="77777777">
            <w:pPr>
              <w:spacing w:after="240" w:line="240" w:lineRule="auto"/>
              <w:jc w:val="center"/>
              <w:rPr>
                <w:sz w:val="20"/>
                <w:szCs w:val="20"/>
              </w:rPr>
            </w:pPr>
            <w:r>
              <w:rPr>
                <w:sz w:val="20"/>
                <w:szCs w:val="20"/>
              </w:rPr>
              <w:t>2</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EA8FCC5" w14:textId="77777777">
            <w:pPr>
              <w:spacing w:after="240" w:line="240" w:lineRule="auto"/>
              <w:jc w:val="center"/>
              <w:rPr>
                <w:sz w:val="20"/>
                <w:szCs w:val="20"/>
              </w:rPr>
            </w:pPr>
            <w:r>
              <w:rPr>
                <w:sz w:val="20"/>
                <w:szCs w:val="20"/>
              </w:rPr>
              <w:t>115284544</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2E3B6C87" w14:textId="77777777">
            <w:pPr>
              <w:spacing w:after="240" w:line="240" w:lineRule="auto"/>
              <w:jc w:val="center"/>
              <w:rPr>
                <w:sz w:val="20"/>
                <w:szCs w:val="20"/>
              </w:rPr>
            </w:pPr>
            <w:r>
              <w:rPr>
                <w:sz w:val="20"/>
                <w:szCs w:val="20"/>
              </w:rPr>
              <w:t>UCD1.2</w:t>
            </w:r>
          </w:p>
        </w:tc>
      </w:tr>
      <w:tr w:rsidR="00DB7704" w:rsidTr="69811C75" w14:paraId="7A26738D" w14:textId="77777777">
        <w:trPr>
          <w:trHeight w:val="315"/>
        </w:trPr>
        <w:tc>
          <w:tcPr>
            <w:tcW w:w="2775" w:type="dxa"/>
            <w:tcBorders>
              <w:top w:val="single" w:color="CCCCCC"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14C6D323" w14:textId="77777777">
            <w:pPr>
              <w:spacing w:after="240" w:line="240" w:lineRule="auto"/>
              <w:jc w:val="center"/>
              <w:rPr>
                <w:sz w:val="20"/>
                <w:szCs w:val="20"/>
              </w:rPr>
            </w:pPr>
            <w:r>
              <w:rPr>
                <w:sz w:val="20"/>
                <w:szCs w:val="20"/>
              </w:rPr>
              <w:t>UMPS</w:t>
            </w:r>
          </w:p>
        </w:tc>
        <w:tc>
          <w:tcPr>
            <w:tcW w:w="154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0335484D" w14:textId="77777777">
            <w:pPr>
              <w:spacing w:after="240" w:line="240" w:lineRule="auto"/>
              <w:jc w:val="center"/>
              <w:rPr>
                <w:sz w:val="20"/>
                <w:szCs w:val="20"/>
              </w:rPr>
            </w:pPr>
            <w:r>
              <w:rPr>
                <w:sz w:val="20"/>
                <w:szCs w:val="20"/>
              </w:rPr>
              <w:t>[A/G]</w:t>
            </w:r>
          </w:p>
        </w:tc>
        <w:tc>
          <w:tcPr>
            <w:tcW w:w="13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6B175AC7" w14:textId="77777777">
            <w:pPr>
              <w:spacing w:after="240" w:line="240" w:lineRule="auto"/>
              <w:jc w:val="center"/>
              <w:rPr>
                <w:sz w:val="20"/>
                <w:szCs w:val="20"/>
              </w:rPr>
            </w:pPr>
            <w:r>
              <w:rPr>
                <w:sz w:val="20"/>
                <w:szCs w:val="20"/>
              </w:rPr>
              <w:t>1</w:t>
            </w:r>
          </w:p>
        </w:tc>
        <w:tc>
          <w:tcPr>
            <w:tcW w:w="1455"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4112D575" w14:textId="77777777">
            <w:pPr>
              <w:spacing w:after="240" w:line="240" w:lineRule="auto"/>
              <w:jc w:val="center"/>
              <w:rPr>
                <w:sz w:val="20"/>
                <w:szCs w:val="20"/>
              </w:rPr>
            </w:pPr>
            <w:r>
              <w:rPr>
                <w:sz w:val="20"/>
                <w:szCs w:val="20"/>
              </w:rPr>
              <w:t>69151931</w:t>
            </w:r>
          </w:p>
        </w:tc>
        <w:tc>
          <w:tcPr>
            <w:tcW w:w="192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DB7704" w:rsidRDefault="000841E7" w14:paraId="586BCC9C" w14:textId="77777777">
            <w:pPr>
              <w:spacing w:after="240" w:line="240" w:lineRule="auto"/>
              <w:jc w:val="center"/>
              <w:rPr>
                <w:sz w:val="20"/>
                <w:szCs w:val="20"/>
              </w:rPr>
            </w:pPr>
            <w:r>
              <w:rPr>
                <w:sz w:val="20"/>
                <w:szCs w:val="20"/>
              </w:rPr>
              <w:t>UCD1.2</w:t>
            </w:r>
          </w:p>
        </w:tc>
      </w:tr>
    </w:tbl>
    <w:p w:rsidR="00DB7704" w:rsidRDefault="00DB7704" w14:paraId="769D0D3C" w14:textId="77777777">
      <w:pPr>
        <w:spacing w:after="240" w:line="240" w:lineRule="auto"/>
        <w:jc w:val="center"/>
      </w:pPr>
    </w:p>
    <w:p w:rsidR="00DB7704" w:rsidRDefault="00DB7704" w14:paraId="54CD245A" w14:textId="77777777">
      <w:pPr>
        <w:spacing w:after="240" w:line="240" w:lineRule="auto"/>
        <w:jc w:val="center"/>
        <w:rPr>
          <w:sz w:val="32"/>
          <w:szCs w:val="32"/>
          <w:u w:val="single"/>
        </w:rPr>
      </w:pPr>
    </w:p>
    <w:p w:rsidR="00DB7704" w:rsidRDefault="00DB7704" w14:paraId="1231BE67" w14:textId="77777777">
      <w:pPr>
        <w:spacing w:after="240" w:line="240" w:lineRule="auto"/>
        <w:jc w:val="center"/>
        <w:rPr>
          <w:b/>
          <w:u w:val="single"/>
        </w:rPr>
      </w:pPr>
    </w:p>
    <w:sectPr w:rsidR="00DB7704">
      <w:headerReference w:type="default" r:id="rId17"/>
      <w:footerReference w:type="default" r:id="rId18"/>
      <w:pgSz w:w="11909" w:h="16834"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A" w:author="Christophe AUDEBERT" w:date="2024-10-09T10:30:00Z" w:id="0">
    <w:p w:rsidR="00875D06" w:rsidP="00875D06" w:rsidRDefault="00875D06" w14:paraId="5755736E" w14:textId="77777777">
      <w:pPr>
        <w:pStyle w:val="Commentaire"/>
      </w:pPr>
      <w:r>
        <w:rPr>
          <w:rStyle w:val="Marquedecommentaire"/>
        </w:rPr>
        <w:annotationRef/>
      </w:r>
      <w:r>
        <w:t>Cette notion dépendra du changement kbis accepté par Choplin…. Si tel n’est pas le cas,il faudrait modifier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5573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B0D9BD" w16cex:dateUtc="2024-10-09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55736E" w16cid:durableId="2AB0D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6250" w:rsidRDefault="003C6250" w14:paraId="27DADE9A" w14:textId="77777777">
      <w:pPr>
        <w:spacing w:line="240" w:lineRule="auto"/>
      </w:pPr>
      <w:r>
        <w:separator/>
      </w:r>
    </w:p>
  </w:endnote>
  <w:endnote w:type="continuationSeparator" w:id="0">
    <w:p w:rsidR="003C6250" w:rsidRDefault="003C6250" w14:paraId="4C7276BB" w14:textId="77777777">
      <w:pPr>
        <w:spacing w:line="240" w:lineRule="auto"/>
      </w:pPr>
      <w:r>
        <w:continuationSeparator/>
      </w:r>
    </w:p>
  </w:endnote>
  <w:endnote w:type="continuationNotice" w:id="1">
    <w:p w:rsidR="003C6250" w:rsidRDefault="003C6250" w14:paraId="19C6F5D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B7704" w:rsidRDefault="000841E7" w14:paraId="6D072C0D" w14:textId="77777777">
    <w:pPr>
      <w:pBdr>
        <w:top w:val="nil"/>
        <w:left w:val="nil"/>
        <w:bottom w:val="nil"/>
        <w:right w:val="nil"/>
        <w:between w:val="nil"/>
      </w:pBdr>
      <w:rPr>
        <w:b/>
        <w:sz w:val="20"/>
        <w:szCs w:val="20"/>
        <w:u w:val="single"/>
      </w:rPr>
    </w:pP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p>
  <w:p w:rsidR="00DB7704" w:rsidRDefault="000841E7" w14:paraId="0ABDBB47" w14:textId="479459F4">
    <w:pPr>
      <w:pBdr>
        <w:top w:val="nil"/>
        <w:left w:val="nil"/>
        <w:bottom w:val="nil"/>
        <w:right w:val="nil"/>
        <w:between w:val="nil"/>
      </w:pBdr>
      <w:rPr>
        <w:b/>
        <w:sz w:val="20"/>
        <w:szCs w:val="20"/>
      </w:rPr>
    </w:pPr>
    <w:r>
      <w:rPr>
        <w:b/>
        <w:sz w:val="20"/>
        <w:szCs w:val="20"/>
      </w:rPr>
      <w:t xml:space="preserve">GDB_FORM_47_Contrat de prestation plateforme </w:t>
    </w:r>
    <w:r w:rsidR="00473CE0">
      <w:rPr>
        <w:b/>
        <w:sz w:val="20"/>
        <w:szCs w:val="20"/>
      </w:rPr>
      <w:t>GD Scan</w:t>
    </w:r>
    <w:r w:rsidR="00B93F1B">
      <w:rPr>
        <w:b/>
        <w:sz w:val="20"/>
        <w:szCs w:val="20"/>
      </w:rPr>
      <w:t xml:space="preserve"> de GD Biotech</w:t>
    </w:r>
    <w:r>
      <w:rPr>
        <w:b/>
        <w:sz w:val="20"/>
        <w:szCs w:val="20"/>
      </w:rPr>
      <w:t>_v</w:t>
    </w:r>
    <w:r w:rsidR="008061B7">
      <w:rPr>
        <w:b/>
        <w:sz w:val="20"/>
        <w:szCs w:val="20"/>
      </w:rPr>
      <w:t>3</w:t>
    </w:r>
    <w:r w:rsidR="0061080F">
      <w:rPr>
        <w:b/>
        <w:sz w:val="20"/>
        <w:szCs w:val="20"/>
      </w:rPr>
      <w:t>.0</w:t>
    </w:r>
  </w:p>
  <w:p w:rsidR="00DB7704" w:rsidRDefault="000841E7" w14:paraId="66DAB344" w14:textId="2521F8BC">
    <w:pPr>
      <w:pBdr>
        <w:top w:val="nil"/>
        <w:left w:val="nil"/>
        <w:bottom w:val="nil"/>
        <w:right w:val="nil"/>
        <w:between w:val="nil"/>
      </w:pBdr>
      <w:jc w:val="right"/>
    </w:pPr>
    <w:r>
      <w:fldChar w:fldCharType="begin"/>
    </w:r>
    <w:r>
      <w:instrText>PAGE</w:instrText>
    </w:r>
    <w:r>
      <w:fldChar w:fldCharType="separate"/>
    </w:r>
    <w:r w:rsidR="00A41DB3">
      <w:rPr>
        <w:noProof/>
      </w:rPr>
      <w:t>1</w:t>
    </w:r>
    <w:r>
      <w:fldChar w:fldCharType="end"/>
    </w:r>
    <w:r>
      <w:t>/</w:t>
    </w:r>
    <w:r>
      <w:fldChar w:fldCharType="begin"/>
    </w:r>
    <w:r>
      <w:instrText>NUMPAGES</w:instrText>
    </w:r>
    <w:r>
      <w:fldChar w:fldCharType="separate"/>
    </w:r>
    <w:r w:rsidR="00A41DB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6250" w:rsidRDefault="003C6250" w14:paraId="7112F8FA" w14:textId="77777777">
      <w:pPr>
        <w:spacing w:line="240" w:lineRule="auto"/>
      </w:pPr>
      <w:r>
        <w:separator/>
      </w:r>
    </w:p>
  </w:footnote>
  <w:footnote w:type="continuationSeparator" w:id="0">
    <w:p w:rsidR="003C6250" w:rsidRDefault="003C6250" w14:paraId="4B62C6FE" w14:textId="77777777">
      <w:pPr>
        <w:spacing w:line="240" w:lineRule="auto"/>
      </w:pPr>
      <w:r>
        <w:continuationSeparator/>
      </w:r>
    </w:p>
  </w:footnote>
  <w:footnote w:type="continuationNotice" w:id="1">
    <w:p w:rsidR="003C6250" w:rsidRDefault="003C6250" w14:paraId="622A20A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585EE89" w:rsidTr="7585EE89" w14:paraId="4CBA6291" w14:textId="77777777">
      <w:trPr>
        <w:trHeight w:val="300"/>
      </w:trPr>
      <w:tc>
        <w:tcPr>
          <w:tcW w:w="3005" w:type="dxa"/>
        </w:tcPr>
        <w:p w:rsidR="7585EE89" w:rsidP="7585EE89" w:rsidRDefault="7585EE89" w14:paraId="0C5E7733" w14:textId="588FC731">
          <w:pPr>
            <w:pStyle w:val="En-tte"/>
            <w:ind w:left="-115"/>
          </w:pPr>
        </w:p>
      </w:tc>
      <w:tc>
        <w:tcPr>
          <w:tcW w:w="3005" w:type="dxa"/>
        </w:tcPr>
        <w:p w:rsidR="7585EE89" w:rsidP="7585EE89" w:rsidRDefault="7585EE89" w14:paraId="2E09E7A6" w14:textId="3DCC586D">
          <w:pPr>
            <w:pStyle w:val="En-tte"/>
            <w:jc w:val="center"/>
          </w:pPr>
        </w:p>
      </w:tc>
      <w:tc>
        <w:tcPr>
          <w:tcW w:w="3005" w:type="dxa"/>
        </w:tcPr>
        <w:p w:rsidR="7585EE89" w:rsidP="7585EE89" w:rsidRDefault="7585EE89" w14:paraId="544BA008" w14:textId="641F5BBC">
          <w:pPr>
            <w:pStyle w:val="En-tte"/>
            <w:ind w:right="-115"/>
            <w:jc w:val="right"/>
          </w:pPr>
        </w:p>
      </w:tc>
    </w:tr>
  </w:tbl>
  <w:p w:rsidR="7585EE89" w:rsidP="7585EE89" w:rsidRDefault="7585EE89" w14:paraId="7537499B" w14:textId="00D60853">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 AUDEBERT">
    <w15:presenceInfo w15:providerId="AD" w15:userId="S::c.audebert@genesdiffusion.com::5cf4bc3f-a188-45f9-9134-1bf6119d651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704"/>
    <w:rsid w:val="00000000"/>
    <w:rsid w:val="00015C38"/>
    <w:rsid w:val="00026B70"/>
    <w:rsid w:val="000302EE"/>
    <w:rsid w:val="00031F8F"/>
    <w:rsid w:val="00036E62"/>
    <w:rsid w:val="000613DD"/>
    <w:rsid w:val="000726D1"/>
    <w:rsid w:val="000841E7"/>
    <w:rsid w:val="000E6677"/>
    <w:rsid w:val="00117DCD"/>
    <w:rsid w:val="001722B1"/>
    <w:rsid w:val="00197AE2"/>
    <w:rsid w:val="001A0C72"/>
    <w:rsid w:val="001C0480"/>
    <w:rsid w:val="00217366"/>
    <w:rsid w:val="0023075F"/>
    <w:rsid w:val="00254446"/>
    <w:rsid w:val="0025562E"/>
    <w:rsid w:val="002948F6"/>
    <w:rsid w:val="002A35A9"/>
    <w:rsid w:val="002F5E26"/>
    <w:rsid w:val="0032744F"/>
    <w:rsid w:val="00337D51"/>
    <w:rsid w:val="00390CDC"/>
    <w:rsid w:val="003A29A8"/>
    <w:rsid w:val="003C6250"/>
    <w:rsid w:val="003D45FB"/>
    <w:rsid w:val="003E01CE"/>
    <w:rsid w:val="003E3935"/>
    <w:rsid w:val="00425B40"/>
    <w:rsid w:val="0043569C"/>
    <w:rsid w:val="0046456B"/>
    <w:rsid w:val="00473CE0"/>
    <w:rsid w:val="004C36CE"/>
    <w:rsid w:val="0051446D"/>
    <w:rsid w:val="005644B2"/>
    <w:rsid w:val="005666B7"/>
    <w:rsid w:val="005709DE"/>
    <w:rsid w:val="005A4C99"/>
    <w:rsid w:val="005D2D76"/>
    <w:rsid w:val="0061080F"/>
    <w:rsid w:val="00615E41"/>
    <w:rsid w:val="00631793"/>
    <w:rsid w:val="00640B76"/>
    <w:rsid w:val="00646B09"/>
    <w:rsid w:val="00653F7F"/>
    <w:rsid w:val="00660F39"/>
    <w:rsid w:val="00744F31"/>
    <w:rsid w:val="00747FB8"/>
    <w:rsid w:val="00755B6F"/>
    <w:rsid w:val="00757852"/>
    <w:rsid w:val="007A3A9E"/>
    <w:rsid w:val="007A71BD"/>
    <w:rsid w:val="007E0AEE"/>
    <w:rsid w:val="007F3D93"/>
    <w:rsid w:val="008061B7"/>
    <w:rsid w:val="00875D06"/>
    <w:rsid w:val="008969A9"/>
    <w:rsid w:val="00904D2C"/>
    <w:rsid w:val="009062C6"/>
    <w:rsid w:val="00911E5C"/>
    <w:rsid w:val="009566FF"/>
    <w:rsid w:val="009854E9"/>
    <w:rsid w:val="009910A2"/>
    <w:rsid w:val="00997039"/>
    <w:rsid w:val="009D5247"/>
    <w:rsid w:val="00A029DF"/>
    <w:rsid w:val="00A231C9"/>
    <w:rsid w:val="00A41DB3"/>
    <w:rsid w:val="00A54358"/>
    <w:rsid w:val="00A63566"/>
    <w:rsid w:val="00A8682E"/>
    <w:rsid w:val="00AB411B"/>
    <w:rsid w:val="00AB6092"/>
    <w:rsid w:val="00AC3B5A"/>
    <w:rsid w:val="00AC40E8"/>
    <w:rsid w:val="00AE02EE"/>
    <w:rsid w:val="00B51C48"/>
    <w:rsid w:val="00B740F1"/>
    <w:rsid w:val="00B7648C"/>
    <w:rsid w:val="00B93F1B"/>
    <w:rsid w:val="00BA278E"/>
    <w:rsid w:val="00BD00D8"/>
    <w:rsid w:val="00C1595F"/>
    <w:rsid w:val="00C25D42"/>
    <w:rsid w:val="00C42324"/>
    <w:rsid w:val="00C4795E"/>
    <w:rsid w:val="00C62722"/>
    <w:rsid w:val="00C75C17"/>
    <w:rsid w:val="00C84FD7"/>
    <w:rsid w:val="00CC0C5B"/>
    <w:rsid w:val="00CC27D3"/>
    <w:rsid w:val="00D205B3"/>
    <w:rsid w:val="00D360FC"/>
    <w:rsid w:val="00DA47B7"/>
    <w:rsid w:val="00DB7704"/>
    <w:rsid w:val="00DC283D"/>
    <w:rsid w:val="00DC751B"/>
    <w:rsid w:val="00DE1C9F"/>
    <w:rsid w:val="00DE7595"/>
    <w:rsid w:val="00DF6BDE"/>
    <w:rsid w:val="00E1306A"/>
    <w:rsid w:val="00E213E0"/>
    <w:rsid w:val="00E70AF3"/>
    <w:rsid w:val="00EB42B1"/>
    <w:rsid w:val="00EC0F33"/>
    <w:rsid w:val="00ED7FC6"/>
    <w:rsid w:val="00F04644"/>
    <w:rsid w:val="00F32184"/>
    <w:rsid w:val="00F47C83"/>
    <w:rsid w:val="00F64D5E"/>
    <w:rsid w:val="00F74379"/>
    <w:rsid w:val="00FB4905"/>
    <w:rsid w:val="158934E7"/>
    <w:rsid w:val="25C1CA6D"/>
    <w:rsid w:val="69811C75"/>
    <w:rsid w:val="7585EE8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7B51"/>
  <w15:docId w15:val="{B12AB35B-EBF6-4426-A067-9771E4855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200"/>
      <w:outlineLvl w:val="0"/>
    </w:pPr>
    <w:rPr>
      <w:rFonts w:ascii="Trebuchet MS" w:hAnsi="Trebuchet MS" w:eastAsia="Trebuchet MS" w:cs="Trebuchet MS"/>
      <w:sz w:val="32"/>
      <w:szCs w:val="32"/>
    </w:rPr>
  </w:style>
  <w:style w:type="paragraph" w:styleId="Titre2">
    <w:name w:val="heading 2"/>
    <w:basedOn w:val="Normal"/>
    <w:next w:val="Normal"/>
    <w:uiPriority w:val="9"/>
    <w:semiHidden/>
    <w:unhideWhenUsed/>
    <w:qFormat/>
    <w:pPr>
      <w:keepNext/>
      <w:keepLines/>
      <w:spacing w:before="200"/>
      <w:outlineLvl w:val="1"/>
    </w:pPr>
    <w:rPr>
      <w:rFonts w:ascii="Trebuchet MS" w:hAnsi="Trebuchet MS" w:eastAsia="Trebuchet MS" w:cs="Trebuchet MS"/>
      <w:b/>
      <w:sz w:val="26"/>
      <w:szCs w:val="26"/>
    </w:rPr>
  </w:style>
  <w:style w:type="paragraph" w:styleId="Titre3">
    <w:name w:val="heading 3"/>
    <w:basedOn w:val="Normal"/>
    <w:next w:val="Normal"/>
    <w:uiPriority w:val="9"/>
    <w:semiHidden/>
    <w:unhideWhenUsed/>
    <w:qFormat/>
    <w:pPr>
      <w:keepNext/>
      <w:keepLines/>
      <w:spacing w:before="160"/>
      <w:outlineLvl w:val="2"/>
    </w:pPr>
    <w:rPr>
      <w:rFonts w:ascii="Trebuchet MS" w:hAnsi="Trebuchet MS" w:eastAsia="Trebuchet MS" w:cs="Trebuchet MS"/>
      <w:b/>
      <w:color w:val="666666"/>
      <w:sz w:val="24"/>
      <w:szCs w:val="24"/>
    </w:rPr>
  </w:style>
  <w:style w:type="paragraph" w:styleId="Titre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keepNext/>
      <w:keepLines/>
    </w:pPr>
    <w:rPr>
      <w:rFonts w:ascii="Trebuchet MS" w:hAnsi="Trebuchet MS" w:eastAsia="Trebuchet MS" w:cs="Trebuchet MS"/>
      <w:sz w:val="42"/>
      <w:szCs w:val="42"/>
    </w:rPr>
  </w:style>
  <w:style w:type="paragraph" w:styleId="Sous-titre">
    <w:name w:val="Subtitle"/>
    <w:basedOn w:val="Normal"/>
    <w:next w:val="Normal"/>
    <w:uiPriority w:val="11"/>
    <w:qFormat/>
    <w:pPr>
      <w:keepNext/>
      <w:keepLines/>
      <w:spacing w:after="200"/>
    </w:pPr>
    <w:rPr>
      <w:rFonts w:ascii="Trebuchet MS" w:hAnsi="Trebuchet MS" w:eastAsia="Trebuchet MS" w:cs="Trebuchet MS"/>
      <w:i/>
      <w:color w:val="666666"/>
      <w:sz w:val="26"/>
      <w:szCs w:val="26"/>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a2" w:customStyle="1">
    <w:basedOn w:val="NormalTable0"/>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line="240" w:lineRule="auto"/>
    </w:pPr>
  </w:style>
  <w:style w:type="character" w:styleId="Marquedecommentaire">
    <w:name w:val="annotation reference"/>
    <w:basedOn w:val="Policepardfaut"/>
    <w:uiPriority w:val="99"/>
    <w:semiHidden/>
    <w:unhideWhenUsed/>
    <w:rsid w:val="00AC40E8"/>
    <w:rPr>
      <w:sz w:val="16"/>
      <w:szCs w:val="16"/>
    </w:rPr>
  </w:style>
  <w:style w:type="paragraph" w:styleId="Commentaire">
    <w:name w:val="annotation text"/>
    <w:basedOn w:val="Normal"/>
    <w:link w:val="CommentaireCar"/>
    <w:uiPriority w:val="99"/>
    <w:unhideWhenUsed/>
    <w:rsid w:val="00AC40E8"/>
    <w:pPr>
      <w:spacing w:line="240" w:lineRule="auto"/>
    </w:pPr>
    <w:rPr>
      <w:sz w:val="20"/>
      <w:szCs w:val="20"/>
    </w:rPr>
  </w:style>
  <w:style w:type="character" w:styleId="CommentaireCar" w:customStyle="1">
    <w:name w:val="Commentaire Car"/>
    <w:basedOn w:val="Policepardfaut"/>
    <w:link w:val="Commentaire"/>
    <w:uiPriority w:val="99"/>
    <w:rsid w:val="00AC40E8"/>
    <w:rPr>
      <w:sz w:val="20"/>
      <w:szCs w:val="20"/>
    </w:rPr>
  </w:style>
  <w:style w:type="paragraph" w:styleId="Objetducommentaire">
    <w:name w:val="annotation subject"/>
    <w:basedOn w:val="Commentaire"/>
    <w:next w:val="Commentaire"/>
    <w:link w:val="ObjetducommentaireCar"/>
    <w:uiPriority w:val="99"/>
    <w:semiHidden/>
    <w:unhideWhenUsed/>
    <w:rsid w:val="00AC40E8"/>
    <w:rPr>
      <w:b/>
      <w:bCs/>
    </w:rPr>
  </w:style>
  <w:style w:type="character" w:styleId="ObjetducommentaireCar" w:customStyle="1">
    <w:name w:val="Objet du commentaire Car"/>
    <w:basedOn w:val="CommentaireCar"/>
    <w:link w:val="Objetducommentaire"/>
    <w:uiPriority w:val="99"/>
    <w:semiHidden/>
    <w:rsid w:val="00AC40E8"/>
    <w:rPr>
      <w:b/>
      <w:bCs/>
      <w:sz w:val="20"/>
      <w:szCs w:val="20"/>
    </w:rPr>
  </w:style>
  <w:style w:type="character" w:styleId="Mention">
    <w:name w:val="Mention"/>
    <w:basedOn w:val="Policepardfaut"/>
    <w:uiPriority w:val="99"/>
    <w:unhideWhenUsed/>
    <w:rsid w:val="00AC40E8"/>
    <w:rPr>
      <w:color w:val="2B579A"/>
      <w:shd w:val="clear" w:color="auto" w:fill="E1DFDD"/>
    </w:rPr>
  </w:style>
  <w:style w:type="paragraph" w:styleId="Pieddepage">
    <w:name w:val="footer"/>
    <w:basedOn w:val="Normal"/>
    <w:link w:val="PieddepageCar"/>
    <w:uiPriority w:val="99"/>
    <w:unhideWhenUsed/>
    <w:rsid w:val="0061080F"/>
    <w:pPr>
      <w:tabs>
        <w:tab w:val="center" w:pos="4536"/>
        <w:tab w:val="right" w:pos="9072"/>
      </w:tabs>
      <w:spacing w:line="240" w:lineRule="auto"/>
    </w:pPr>
  </w:style>
  <w:style w:type="character" w:styleId="PieddepageCar" w:customStyle="1">
    <w:name w:val="Pied de page Car"/>
    <w:basedOn w:val="Policepardfaut"/>
    <w:link w:val="Pieddepage"/>
    <w:uiPriority w:val="99"/>
    <w:rsid w:val="0061080F"/>
  </w:style>
  <w:style w:type="paragraph" w:styleId="Rvision">
    <w:name w:val="Revision"/>
    <w:hidden/>
    <w:uiPriority w:val="99"/>
    <w:semiHidden/>
    <w:rsid w:val="00660F3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AV-genotypage@genesdiffusion.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youtu.be/V0QsMfmVSg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eate a new document." ma:contentTypeScope="" ma:versionID="b2bc19675c8462c3e17b37f10c0477ee">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fa888f6e1d3016bda703e62c8fbdbab8"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2b8d2fe-584e-491d-ab11-5bb092808c81">
      <UserInfo>
        <DisplayName/>
        <AccountId xsi:nil="true"/>
        <AccountType/>
      </UserInfo>
    </SharedWithUsers>
    <lcf76f155ced4ddcb4097134ff3c332f xmlns="5c47aca6-1557-4609-88b8-7e43a18639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42C56-D2F3-44F1-9109-98EA8AC96256}"/>
</file>

<file path=customXml/itemProps2.xml><?xml version="1.0" encoding="utf-8"?>
<ds:datastoreItem xmlns:ds="http://schemas.openxmlformats.org/officeDocument/2006/customXml" ds:itemID="{C3BB915A-6A7E-49FD-BF47-52D9F1FB6E8B}">
  <ds:schemaRefs>
    <ds:schemaRef ds:uri="http://schemas.microsoft.com/sharepoint/v3/contenttype/forms"/>
  </ds:schemaRefs>
</ds:datastoreItem>
</file>

<file path=customXml/itemProps3.xml><?xml version="1.0" encoding="utf-8"?>
<ds:datastoreItem xmlns:ds="http://schemas.openxmlformats.org/officeDocument/2006/customXml" ds:itemID="{702DA695-A236-4388-9E6F-E659F159DC8B}">
  <ds:schemaRefs>
    <ds:schemaRef ds:uri="http://schemas.microsoft.com/office/2006/metadata/properties"/>
    <ds:schemaRef ds:uri="http://schemas.microsoft.com/office/infopath/2007/PartnerControls"/>
    <ds:schemaRef ds:uri="82b8d2fe-584e-491d-ab11-5bb092808c81"/>
    <ds:schemaRef ds:uri="5c47aca6-1557-4609-88b8-7e43a186391a"/>
  </ds:schemaRefs>
</ds:datastoreItem>
</file>

<file path=customXml/itemProps4.xml><?xml version="1.0" encoding="utf-8"?>
<ds:datastoreItem xmlns:ds="http://schemas.openxmlformats.org/officeDocument/2006/customXml" ds:itemID="{C503B51F-10A1-486B-9651-00B0BC21EC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c.audebert</dc:creator>
  <cp:lastModifiedBy>Karine LE ROUX</cp:lastModifiedBy>
  <cp:revision>31</cp:revision>
  <cp:lastPrinted>2024-10-10T11:51:00Z</cp:lastPrinted>
  <dcterms:created xsi:type="dcterms:W3CDTF">2024-09-27T14:51:00Z</dcterms:created>
  <dcterms:modified xsi:type="dcterms:W3CDTF">2024-11-13T13:22:52Z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y fmtid="{D5CDD505-2E9C-101B-9397-08002B2CF9AE}" pid="3" name="Order">
    <vt:r8>12500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