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023468017578" w:right="0" w:firstLine="0"/>
        <w:jc w:val="left"/>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PLAN PREVISONNEL DE L’AUDIT INTERNE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83642578125" w:line="240" w:lineRule="auto"/>
        <w:ind w:left="474.24034118652344"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Organisme : GD Biotech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2373046875" w:line="240" w:lineRule="auto"/>
        <w:ind w:left="465.599975585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30.001249313354492"/>
          <w:szCs w:val="30.001249313354492"/>
          <w:u w:val="none"/>
          <w:shd w:fill="auto" w:val="clear"/>
          <w:vertAlign w:val="subscript"/>
          <w:rtl w:val="0"/>
        </w:rPr>
        <w:t xml:space="preserve">Adresse du laboratoire audité :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3595 Route de Tournai - CS 70023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0.760421752929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59501 DOUAI CEDEX  </w:t>
      </w:r>
    </w:p>
    <w:tbl>
      <w:tblPr>
        <w:tblStyle w:val="Table1"/>
        <w:tblW w:w="9628.800277709961" w:type="dxa"/>
        <w:jc w:val="left"/>
        <w:tblInd w:w="350.4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9.9996185302734"/>
        <w:gridCol w:w="6688.8006591796875"/>
        <w:tblGridChange w:id="0">
          <w:tblGrid>
            <w:gridCol w:w="2939.9996185302734"/>
            <w:gridCol w:w="6688.8006591796875"/>
          </w:tblGrid>
        </w:tblGridChange>
      </w:tblGrid>
      <w:tr>
        <w:trPr>
          <w:cantSplit w:val="0"/>
          <w:trHeight w:val="6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0286865234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Contact(s)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9106445312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Madame Karine LE ROUX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06127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Tél : 03 27 99 29 13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8740234375" w:right="0" w:firstLine="0"/>
              <w:jc w:val="left"/>
              <w:rPr>
                <w:rFonts w:ascii="Arial" w:cs="Arial" w:eastAsia="Arial" w:hAnsi="Arial"/>
                <w:b w:val="0"/>
                <w:i w:val="0"/>
                <w:smallCaps w:val="0"/>
                <w:strike w:val="0"/>
                <w:color w:val="002c76"/>
                <w:sz w:val="22.080900192260742"/>
                <w:szCs w:val="22.080900192260742"/>
                <w:highlight w:val="white"/>
                <w:u w:val="none"/>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2c76"/>
                <w:sz w:val="22.080900192260742"/>
                <w:szCs w:val="22.080900192260742"/>
                <w:highlight w:val="white"/>
                <w:u w:val="none"/>
                <w:vertAlign w:val="baseline"/>
                <w:rtl w:val="0"/>
              </w:rPr>
              <w:t xml:space="preserve">k.leroux@genesdiffusion.com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3960456848145" w:lineRule="auto"/>
        <w:ind w:left="479.820556640625" w:right="703.21533203125"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30.001249313354492"/>
          <w:szCs w:val="30.001249313354492"/>
          <w:u w:val="none"/>
          <w:shd w:fill="auto" w:val="clear"/>
          <w:vertAlign w:val="subscript"/>
          <w:rtl w:val="0"/>
        </w:rPr>
        <w:t xml:space="preserve">Référentiel :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Documents Cofrac en vigueur : LAB REF 02, LAB REF 08, GEN REF 11, NF EN  ISO/CEI 17025 : 2017, LAB GTA 25, GEN REF 10 </w:t>
      </w:r>
    </w:p>
    <w:tbl>
      <w:tblPr>
        <w:tblStyle w:val="Table2"/>
        <w:tblW w:w="9628.800277709961" w:type="dxa"/>
        <w:jc w:val="left"/>
        <w:tblInd w:w="350.4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001556396484"/>
        <w:gridCol w:w="7212.0001220703125"/>
        <w:tblGridChange w:id="0">
          <w:tblGrid>
            <w:gridCol w:w="2416.8001556396484"/>
            <w:gridCol w:w="7212.0001220703125"/>
          </w:tblGrid>
        </w:tblGridChange>
      </w:tblGrid>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00573730468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Type d’audit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Audit interne </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406982421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Intervenant : Magali FOUCHER Florent PERRIN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22265625" w:line="240" w:lineRule="auto"/>
        <w:ind w:left="473.34030151367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30.001249313354492"/>
          <w:szCs w:val="30.001249313354492"/>
          <w:u w:val="none"/>
          <w:shd w:fill="auto" w:val="clear"/>
          <w:vertAlign w:val="subscript"/>
          <w:rtl w:val="0"/>
        </w:rPr>
        <w:t xml:space="preserve">Qualification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Auditeur qualité – responsable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319335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30.001249313354492"/>
          <w:szCs w:val="30.001249313354492"/>
          <w:u w:val="none"/>
          <w:shd w:fill="auto" w:val="clear"/>
          <w:vertAlign w:val="subscript"/>
          <w:rtl w:val="0"/>
        </w:rPr>
        <w:t xml:space="preserve">d’audit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Auditeur technique BIO MOL  </w:t>
      </w:r>
    </w:p>
    <w:tbl>
      <w:tblPr>
        <w:tblStyle w:val="Table3"/>
        <w:tblW w:w="7780.799789428711" w:type="dxa"/>
        <w:jc w:val="left"/>
        <w:tblInd w:w="350.4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001556396484"/>
        <w:gridCol w:w="5363.9996337890625"/>
        <w:tblGridChange w:id="0">
          <w:tblGrid>
            <w:gridCol w:w="2416.8001556396484"/>
            <w:gridCol w:w="5363.9996337890625"/>
          </w:tblGrid>
        </w:tblGridChange>
      </w:tblGrid>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0440063476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12 et 13 janvier </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1691741943359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Objet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5.6748104095459" w:lineRule="auto"/>
        <w:ind w:left="365.3406524658203" w:right="275.95458984375" w:hanging="5.5778503417968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Cet audit a pour objectif de vérifier que les dispositions techniques et organisationnelles établies et mises en œuvre  par le laboratoire pour assurer la qualité des prestations sont techniquement valides, adaptées aux prestations  réalisées, conformes aux exigences du Cofrac, et qu’elles sont effectivement et efficacement appliquées.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364.145431518554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Les analyses auditées seront les analyses de génotypage.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47314453125" w:line="245.67566871643066" w:lineRule="auto"/>
        <w:ind w:left="351.5953063964844" w:right="338.585205078125" w:firstLine="12.5501251220703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plan d’audit suivant pourra faire l’objet d’ajustements pour un déroulement optimal de l’audit.  Tout le personnel de l’organisme est susceptible d’être l’interlocuteur de l’un des membres de l’équipe d’audit à un  moment ou à un autre.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3427734375" w:line="240" w:lineRule="auto"/>
        <w:ind w:left="364.145431518554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Note d’attention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40" w:lineRule="auto"/>
        <w:ind w:left="402.773208618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La durée du déjeuner devra être maîtrisée.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45.67566871643066" w:lineRule="auto"/>
        <w:ind w:left="764.9645233154297" w:right="275.194091796875" w:hanging="362.191314697265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Le laboratoire devra être en mesure de présenter l’application de différentes techniques d’essai avec des  échantillons disponibles.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5.6759548187256" w:lineRule="auto"/>
        <w:ind w:left="764.7652435302734" w:right="274.609375" w:hanging="361.9920349121094"/>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Les exercices de traçabilité documentaire consisteront à comparer les données d’essai avec le rapport  correspondant afin de déterminer si celui-ci reflète fidèlement les données obtenues et si l’essai a été réalisé en  conformité avec les exigences de l’accréditation.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45.67506790161133" w:lineRule="auto"/>
        <w:ind w:left="770.9406280517578" w:right="275.352783203125" w:hanging="368.167419433593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En cas de situation non satisfaisante, écart par rapport au référentiel, une fiche d’écart (critique ou non) est établie  par l’évaluateur. Celle-ci est qualifiée selon la définition suivante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5.67506790161133" w:lineRule="auto"/>
        <w:ind w:left="1642.1408081054688" w:right="275.260009765625" w:hanging="281.407470703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Ecart : différence entre une situation attendue et une situation observée, dans le cadre de l’examen de  la prise en compte des exigences d’accréditation.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2333984375" w:line="245.67535400390625" w:lineRule="auto"/>
        <w:ind w:left="1636.16455078125" w:right="274.73876953125" w:hanging="275.4313659667969"/>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Ecart critique : écart mettant en cause la fiabilité des résultats ou l’aptitude du système de management  à maintenir le niveau de qualité des prestations.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422119140625" w:line="240" w:lineRule="auto"/>
        <w:ind w:left="358.1691741943359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Confidentialité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9267578125" w:line="240" w:lineRule="auto"/>
        <w:ind w:left="367.1334838867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Les auditeurs sont tenus au respect des règles de confidentialité, avant, pendant et après cette audit.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258544921875" w:line="240" w:lineRule="auto"/>
        <w:ind w:left="364.145431518554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Diffusion du rapport d’audit (soumise à confidentialité)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9267578125" w:line="245.67543983459473" w:lineRule="auto"/>
        <w:ind w:left="357.17315673828125" w:right="274.78515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Le responsable d’audit enverra le rapport d’audit au plus tard 3 semaines ouvrables après l’audit interne. - A réception du rapport, le laboratoire dispose d’un délai d’une semaine pour formuler d’éventuelles remarques  sur le rapport.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363525390625" w:line="240" w:lineRule="auto"/>
        <w:ind w:left="1302.184982299804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Rédaction du plan d’audit : Magali FOUCHER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536010742188" w:line="240" w:lineRule="auto"/>
        <w:ind w:left="3141.78977966308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Date : 28/12/22  </w:t>
      </w:r>
    </w:p>
    <w:tbl>
      <w:tblPr>
        <w:tblStyle w:val="Table4"/>
        <w:tblW w:w="7307.999496459961" w:type="dxa"/>
        <w:jc w:val="left"/>
        <w:tblInd w:w="350.4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599594116211"/>
        <w:gridCol w:w="3902.39990234375"/>
        <w:tblGridChange w:id="0">
          <w:tblGrid>
            <w:gridCol w:w="3405.599594116211"/>
            <w:gridCol w:w="3902.39990234375"/>
          </w:tblGrid>
        </w:tblGridChange>
      </w:tblGrid>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38610839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Version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15209960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01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00854492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173400878906" w:line="240" w:lineRule="auto"/>
        <w:ind w:left="4673.34953308105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Page 1/3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023468017578" w:right="0" w:firstLine="0"/>
        <w:jc w:val="left"/>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PLAN PREVISONNEL DE L’AUDIT INTERNE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18359375" w:line="240" w:lineRule="auto"/>
        <w:ind w:left="366.2983703613281" w:right="0" w:firstLine="0"/>
        <w:jc w:val="left"/>
        <w:rPr>
          <w:rFonts w:ascii="Arial" w:cs="Arial" w:eastAsia="Arial" w:hAnsi="Arial"/>
          <w:b w:val="0"/>
          <w:i w:val="0"/>
          <w:smallCaps w:val="0"/>
          <w:strike w:val="0"/>
          <w:color w:val="0000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ff"/>
          <w:sz w:val="22.080900192260742"/>
          <w:szCs w:val="22.080900192260742"/>
          <w:u w:val="single"/>
          <w:shd w:fill="auto" w:val="clear"/>
          <w:vertAlign w:val="baseline"/>
          <w:rtl w:val="0"/>
        </w:rPr>
        <w:t xml:space="preserve">Date : 12/01/23 </w:t>
      </w:r>
      <w:r w:rsidDel="00000000" w:rsidR="00000000" w:rsidRPr="00000000">
        <w:rPr>
          <w:rFonts w:ascii="Arial" w:cs="Arial" w:eastAsia="Arial" w:hAnsi="Arial"/>
          <w:b w:val="0"/>
          <w:i w:val="0"/>
          <w:smallCaps w:val="0"/>
          <w:strike w:val="0"/>
          <w:color w:val="0000ff"/>
          <w:sz w:val="22.080900192260742"/>
          <w:szCs w:val="22.08090019226074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806640625" w:line="240" w:lineRule="auto"/>
        <w:ind w:left="226.740646362304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pgSz w:h="16820" w:w="11900" w:orient="portrait"/>
          <w:pgMar w:bottom="753.602294921875" w:top="688.7890625" w:left="782.3999786376953" w:right="793.189697265625" w:header="0" w:footer="720"/>
          <w:pgNumType w:start="1"/>
        </w:sect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Réunion d’ouverture AQ AT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31591796875" w:line="229.232439994812" w:lineRule="auto"/>
        <w:ind w:left="0" w:right="0" w:firstLine="0"/>
        <w:jc w:val="lef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De 8h30 à  9h15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Présentation des interlocuteurs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400390625" w:line="235.10868072509766"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Rappels : type, référentiel, objet et modalités de l’audit   Validation du champ d’audit et de la portée  d’accréditation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203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Validation du plan de l’audit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400390625" w:line="228.06836128234863"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Présentation de l’organisme : organisation, missions,  volumes analytiques (4.1)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9824218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Visite rapide du laboratoire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9931640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Présences souhaitées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687149047852"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Représentant de la direction  Responsable(s) Technique(s)  Responsable Qualité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8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 Métrologie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30.8853530883789"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953.7605285644531" w:right="787.95654296875" w:header="0" w:footer="720"/>
          <w:cols w:equalWidth="0" w:num="4">
            <w:col w:space="0" w:w="2540"/>
            <w:col w:space="0" w:w="2540"/>
            <w:col w:space="0" w:w="2540"/>
            <w:col w:space="0" w:w="2540"/>
          </w:cols>
        </w:sect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de tous les acteurs du  laboratoire est la bienvenue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6884765625" w:line="314.5287895202637" w:lineRule="auto"/>
        <w:ind w:left="1238.8396453857422" w:right="906.710205078125" w:hanging="1012.0989990234375"/>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782.3999786376953" w:right="793.189697265625" w:header="0" w:footer="720"/>
          <w:cols w:equalWidth="0" w:num="1">
            <w:col w:space="0" w:w="10324.41032409668"/>
          </w:cols>
        </w:sect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Phase d’audit de la compétence EQ ET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Examen des dispositions concernant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6310234069824"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Gestion du personnel (sélection, formation, supervision,  qualification, maintien de la compétence)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930206298828"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Gestion des documents externes réglementaires et normatifs  </w:t>
      </w:r>
      <w:r w:rsidDel="00000000" w:rsidR="00000000" w:rsidRPr="00000000">
        <w:rPr>
          <w:rFonts w:ascii="Arial" w:cs="Arial" w:eastAsia="Arial" w:hAnsi="Arial"/>
          <w:b w:val="0"/>
          <w:i w:val="0"/>
          <w:smallCaps w:val="0"/>
          <w:strike w:val="0"/>
          <w:color w:val="000000"/>
          <w:sz w:val="17.040599822998047"/>
          <w:szCs w:val="17.040599822998047"/>
          <w:u w:val="single"/>
          <w:shd w:fill="auto" w:val="clear"/>
          <w:vertAlign w:val="baseline"/>
          <w:rtl w:val="0"/>
        </w:rPr>
        <w:t xml:space="preserve">y compris la flexibilité de la portée - LAB REF 08</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Examen des dispositions organisationnelles :  o Impartialité et Confidentialité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56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Actions face aux risques et opportunités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205078125" w:line="244.96310234069824"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Gestion des documents internes, y compris le (s) système(s)  de gestion de l’information)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Revue des demandes et des contrats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029296875" w:line="256.5387725830078"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28.400999704996746"/>
          <w:szCs w:val="28.400999704996746"/>
          <w:u w:val="none"/>
          <w:shd w:fill="auto" w:val="clear"/>
          <w:vertAlign w:val="superscript"/>
          <w:rtl w:val="0"/>
        </w:rPr>
        <w:t xml:space="preserve">Responsable Qualité </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Responsables techniques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1328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2011.5264892578125" w:right="1666.22741699218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 Qualité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9346923828125" w:line="231.89849853515625" w:lineRule="auto"/>
        <w:ind w:left="0" w:right="0" w:firstLine="0"/>
        <w:jc w:val="lef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9h15 à  17h15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Sous-traitance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4.96381759643555"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Achats / services fournis par des prestataires externes  (processus de sélection, d’audit et de réaudit)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Processus de gestion des réclamations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13378906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Dynamique d’amélioration du laboratoire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035156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Maîtrise des travaux non conformes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30.88691234588623"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Actions correctives (analyse des causes de NC et efficacité  </w:t>
      </w:r>
      <w:r w:rsidDel="00000000" w:rsidR="00000000" w:rsidRPr="00000000">
        <w:rPr>
          <w:rFonts w:ascii="Arial" w:cs="Arial" w:eastAsia="Arial" w:hAnsi="Arial"/>
          <w:b w:val="0"/>
          <w:i w:val="0"/>
          <w:smallCaps w:val="0"/>
          <w:strike w:val="0"/>
          <w:color w:val="000000"/>
          <w:sz w:val="17.040599822998047"/>
          <w:szCs w:val="17.040599822998047"/>
          <w:u w:val="single"/>
          <w:shd w:fill="auto" w:val="clear"/>
          <w:vertAlign w:val="baseline"/>
          <w:rtl w:val="0"/>
        </w:rPr>
        <w:t xml:space="preserve">des actions)</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52246093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Examen des dispositions techniques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69140625" w:line="244.9647045135498"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Maîtrise des enregistrements et des données  dématérialisées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Installations et conditions ambiantes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4.9639892578125"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Produits / services fournis par des prestataires externes  (spécification et acceptation des produits)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699062347412"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Méthodes et manutention des objets d’essais, d’étalonnage ou  d’échantillonnage)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373046875" w:line="244.9639892578125"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Gestion des Équipements (Stockage, entretien, surveillance,  équipements défectueux)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Traçabilité du mesurage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Assurance de la validité des résultats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42578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Rapport sur les résultats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646484375" w:line="259.0418243408203"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Exercices de vérification de la traçabilité des prestations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single"/>
          <w:shd w:fill="auto" w:val="clear"/>
          <w:vertAlign w:val="baseline"/>
          <w:rtl w:val="0"/>
        </w:rPr>
        <w:t xml:space="preserve">Réalisation partielle ou complète de prestations </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9462890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33178710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86603546143"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Tout le personnel du laboratoire est  susceptible d’être à un moment ou à  un autre l’interlocuteur de l’un des  membres de l’équipe d’audit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7385253906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Responsables Techniques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 Métrologie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5205078125" w:line="229.94718074798584"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1085.760269165039" w:right="787.58789062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Tout le personnel du laboratoire est  susceptible d’être à un moment ou à  un autre l’interlocuteur de l’un des  membres de l’équipe d’audit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717529296875" w:line="240" w:lineRule="auto"/>
        <w:ind w:left="226.740646362304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Bilan de la première journée EQ ET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p>
    <w:tbl>
      <w:tblPr>
        <w:tblStyle w:val="Table5"/>
        <w:tblW w:w="10329.599533081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6001434326172"/>
        <w:gridCol w:w="4956.0003662109375"/>
        <w:gridCol w:w="631.1993408203125"/>
        <w:gridCol w:w="628.8006591796875"/>
        <w:gridCol w:w="2963.9990234375"/>
        <w:tblGridChange w:id="0">
          <w:tblGrid>
            <w:gridCol w:w="1149.6001434326172"/>
            <w:gridCol w:w="4956.0003662109375"/>
            <w:gridCol w:w="631.1993408203125"/>
            <w:gridCol w:w="628.8006591796875"/>
            <w:gridCol w:w="2963.9990234375"/>
          </w:tblGrid>
        </w:tblGridChange>
      </w:tblGrid>
      <w:tr>
        <w:trPr>
          <w:cantSplit w:val="0"/>
          <w:trHeight w:val="12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4298095703125" w:firstLine="0"/>
              <w:jc w:val="righ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17h15 à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17h45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39501953125"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BILAN de la première journée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212646484375"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Premières impressions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028198242188"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Commentaires de la part du laboratoire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69437408447" w:lineRule="auto"/>
              <w:ind w:left="79.8663330078125" w:right="102.320556640625" w:firstLine="9.3725585937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d’un représentant de la  direction et des responsables  technique et qualité est vivement  souhaitée.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9501953125" w:line="230.88616847991943" w:lineRule="auto"/>
              <w:ind w:left="87.705078125" w:right="180.05126953125" w:firstLine="1.533813476562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de tous les acteurs du  laboratoire est la bienvenue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720874786377" w:lineRule="auto"/>
        <w:ind w:left="352.8289794921875" w:right="477.603759765625" w:firstLine="12.806930541992188"/>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Repas - Le déjeuner est à l’initiative et à la charge du laboratoire évalué. La durée du déjeuner ne devra  toutefois pas excéder une heure.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139526367188" w:line="240" w:lineRule="auto"/>
        <w:ind w:left="4673.34953308105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Page 2/3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023468017578" w:right="0" w:firstLine="0"/>
        <w:jc w:val="left"/>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PLAN PREVISONNEL DE L’AUDIT INTERNE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18359375" w:line="240" w:lineRule="auto"/>
        <w:ind w:left="366.2983703613281"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Date : 13/01/2023</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1767578125" w:line="314.5301055908203" w:lineRule="auto"/>
        <w:ind w:left="1238.8396453857422" w:right="906.710205078125" w:hanging="1012.0989990234375"/>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782.3999786376953" w:right="793.189697265625" w:header="0" w:footer="720"/>
          <w:cols w:equalWidth="0" w:num="1">
            <w:col w:space="0" w:w="10324.41032409668"/>
          </w:cols>
        </w:sect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Phase d’audit de la compétence EQ ET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Examen des dispositions organisationnelles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30029296875" w:line="229.2337989807129" w:lineRule="auto"/>
        <w:ind w:left="0" w:right="0" w:firstLine="0"/>
        <w:jc w:val="lef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8h30 à  15h30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la dynamique d’amélioration du laboratoire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4814453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Evaluation de la satisfaction client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30.8853530883789"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Actions d’amélioration (dont correctives et éventuellement  préventives)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5683593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Audits internes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Revues de direction, indicateurs et objectifs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5693359375" w:line="244.96310234069824"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o Usage de la marque Cofrac Référence à l’accréditation (GEN </w:t>
      </w:r>
      <w:r w:rsidDel="00000000" w:rsidR="00000000" w:rsidRPr="00000000">
        <w:rPr>
          <w:rFonts w:ascii="Arial" w:cs="Arial" w:eastAsia="Arial" w:hAnsi="Arial"/>
          <w:b w:val="0"/>
          <w:i w:val="0"/>
          <w:smallCaps w:val="0"/>
          <w:strike w:val="0"/>
          <w:color w:val="000000"/>
          <w:sz w:val="17.040599822998047"/>
          <w:szCs w:val="17.040599822998047"/>
          <w:u w:val="single"/>
          <w:shd w:fill="auto" w:val="clear"/>
          <w:vertAlign w:val="baseline"/>
          <w:rtl w:val="0"/>
        </w:rPr>
        <w:t xml:space="preserve">REF 11)</w:t>
      </w: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118164062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Examen des dispositions techniques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3027343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Suite de l’audit technique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931152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 Qualité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642578125" w:line="229.00737762451172"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Tout le personnel du laboratoire est  susceptible d’être à un moment ou à  un autre l’interlocuteur de l’un des  membres de l’équipe d’audit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404296875"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Responsables Techniques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Responsable Métrologie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5205078125" w:line="229.00737762451172"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sectPr>
          <w:type w:val="continuous"/>
          <w:pgSz w:h="16820" w:w="11900" w:orient="portrait"/>
          <w:pgMar w:bottom="753.602294921875" w:top="688.7890625" w:left="1087.3802947998047" w:right="787.58789062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Tout le personnel du laboratoire est  susceptible d’être à un moment ou à  un autre l’interlocuteur de l’un des  membres de l’équipe d’audit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3974609375" w:line="240" w:lineRule="auto"/>
        <w:ind w:left="226.740646362304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753.602294921875" w:top="688.7890625" w:left="782.3999786376953" w:right="793.189697265625" w:header="0" w:footer="720"/>
          <w:cols w:equalWidth="0" w:num="1">
            <w:col w:space="0" w:w="10324.41032409668"/>
          </w:cols>
        </w:sect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Réunion de synthèse des auditeurs EQ ET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18359375" w:line="231.89782619476318" w:lineRule="auto"/>
        <w:ind w:left="0" w:right="0" w:firstLine="0"/>
        <w:jc w:val="lef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15h30 à  </w:t>
      </w:r>
      <w:r w:rsidDel="00000000" w:rsidR="00000000" w:rsidRPr="00000000">
        <w:rPr>
          <w:rFonts w:ascii="Arial" w:cs="Arial" w:eastAsia="Arial" w:hAnsi="Arial"/>
          <w:b w:val="0"/>
          <w:i w:val="0"/>
          <w:smallCaps w:val="0"/>
          <w:strike w:val="0"/>
          <w:color w:val="0000ff"/>
          <w:sz w:val="18.000749588012695"/>
          <w:szCs w:val="18.000749588012695"/>
          <w:u w:val="single"/>
          <w:shd w:fill="auto" w:val="clear"/>
          <w:vertAlign w:val="baseline"/>
          <w:rtl w:val="0"/>
        </w:rPr>
        <w:t xml:space="preserve">16h15</w:t>
      </w: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Mise en forme des observations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753.602294921875" w:top="688.7890625" w:left="1043.820571899414" w:right="2165.612182617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28.400999704996746"/>
          <w:szCs w:val="28.400999704996746"/>
          <w:u w:val="none"/>
          <w:shd w:fill="auto" w:val="clear"/>
          <w:vertAlign w:val="subscript"/>
          <w:rtl w:val="0"/>
        </w:rPr>
        <w:t xml:space="preserve">Préparation de la réunion de clôture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X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09521484375" w:line="240" w:lineRule="auto"/>
        <w:ind w:left="226.740646362304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d9d9d9" w:val="clear"/>
          <w:vertAlign w:val="baseline"/>
          <w:rtl w:val="0"/>
        </w:rPr>
        <w:t xml:space="preserve">Horaires Réunion de clôture EQ ET Laboratoire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w:t>
      </w:r>
    </w:p>
    <w:tbl>
      <w:tblPr>
        <w:tblStyle w:val="Table6"/>
        <w:tblW w:w="10329.599533081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6001434326172"/>
        <w:gridCol w:w="4956.0003662109375"/>
        <w:gridCol w:w="631.1993408203125"/>
        <w:gridCol w:w="628.8006591796875"/>
        <w:gridCol w:w="2963.9990234375"/>
        <w:tblGridChange w:id="0">
          <w:tblGrid>
            <w:gridCol w:w="1149.6001434326172"/>
            <w:gridCol w:w="4956.0003662109375"/>
            <w:gridCol w:w="631.1993408203125"/>
            <w:gridCol w:w="628.8006591796875"/>
            <w:gridCol w:w="2963.9990234375"/>
          </w:tblGrid>
        </w:tblGridChange>
      </w:tblGrid>
      <w:tr>
        <w:trPr>
          <w:cantSplit w:val="0"/>
          <w:trHeight w:val="17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4298095703125" w:firstLine="0"/>
              <w:jc w:val="right"/>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16h15 à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ff"/>
                <w:sz w:val="18.000749588012695"/>
                <w:szCs w:val="18.000749588012695"/>
                <w:u w:val="none"/>
                <w:shd w:fill="auto" w:val="clear"/>
                <w:vertAlign w:val="baseline"/>
                <w:rtl w:val="0"/>
              </w:rPr>
              <w:t xml:space="preserve">17h00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6199340820312"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Rappel des objectifs de l’audit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7062149047852" w:lineRule="auto"/>
              <w:ind w:left="82.42340087890625" w:right="42.9669189453125" w:firstLine="2.89688110351562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Commentaires des évaluateurs : points forts et points sensibles  ou axes d’amélioration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8603515625" w:line="228.0677604675293" w:lineRule="auto"/>
              <w:ind w:left="85.32028198242188" w:right="612.4090576171875" w:firstLine="4.9417114257812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Remise des écarts éventuels relevés au cours de l’audit  Commentaires de la part du laboratoire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5224609375" w:line="240" w:lineRule="auto"/>
              <w:ind w:left="84.46823120117188" w:right="0" w:firstLine="0"/>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Suite donnée au rapport d’audit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16847991943" w:lineRule="auto"/>
              <w:ind w:left="82.5933837890625" w:right="15.17822265625" w:firstLine="6.645507812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d’un représentant de la direction est souhaitée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0615234375" w:line="228.07026386260986" w:lineRule="auto"/>
              <w:ind w:left="79.8663330078125" w:right="14.522705078125" w:firstLine="9.37255859375"/>
              <w:jc w:val="both"/>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du/des responsables technique(s) et responsable qualité est souhaitée.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62744140625" w:line="230.88616847991943" w:lineRule="auto"/>
              <w:ind w:left="87.705078125" w:right="15.69091796875" w:firstLine="1.5338134765625"/>
              <w:jc w:val="lef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La présence de tous les acteurs du laboratoire est la bienvenue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5849609375" w:firstLine="0"/>
        <w:jc w:val="righ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9423828125" w:line="240" w:lineRule="auto"/>
        <w:ind w:left="0" w:right="-6.400146484375" w:firstLine="0"/>
        <w:jc w:val="righ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0791015625" w:line="240" w:lineRule="auto"/>
        <w:ind w:left="0" w:right="-6.25732421875" w:firstLine="0"/>
        <w:jc w:val="righ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5.233154296875" w:firstLine="0"/>
        <w:jc w:val="right"/>
        <w:rPr>
          <w:rFonts w:ascii="Arial" w:cs="Arial" w:eastAsia="Arial" w:hAnsi="Arial"/>
          <w:b w:val="0"/>
          <w:i w:val="0"/>
          <w:smallCaps w:val="0"/>
          <w:strike w:val="0"/>
          <w:color w:val="000000"/>
          <w:sz w:val="17.040599822998047"/>
          <w:szCs w:val="17.040599822998047"/>
          <w:u w:val="none"/>
          <w:shd w:fill="auto" w:val="clear"/>
          <w:vertAlign w:val="baseline"/>
        </w:rPr>
      </w:pPr>
      <w:r w:rsidDel="00000000" w:rsidR="00000000" w:rsidRPr="00000000">
        <w:rPr>
          <w:rFonts w:ascii="Arial" w:cs="Arial" w:eastAsia="Arial" w:hAnsi="Arial"/>
          <w:b w:val="0"/>
          <w:i w:val="0"/>
          <w:smallCaps w:val="0"/>
          <w:strike w:val="0"/>
          <w:color w:val="000000"/>
          <w:sz w:val="17.040599822998047"/>
          <w:szCs w:val="17.04059982299804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52099609375" w:line="243.37185859680176" w:lineRule="auto"/>
        <w:ind w:left="352.8289794921875" w:right="1132.354736328125" w:firstLine="12.806930541992188"/>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Repas - Le déjeuner est à l’initiative et à la charge du laboratoire. La durée du déjeuner ne devra  toutefois pas excéder une heure.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81494140625" w:line="240" w:lineRule="auto"/>
        <w:ind w:left="4673.34953308105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Page 3/3  </w:t>
      </w:r>
    </w:p>
    <w:sectPr>
      <w:type w:val="continuous"/>
      <w:pgSz w:h="16820" w:w="11900" w:orient="portrait"/>
      <w:pgMar w:bottom="753.602294921875" w:top="688.7890625" w:left="782.3999786376953" w:right="793.189697265625" w:header="0" w:footer="720"/>
      <w:cols w:equalWidth="0" w:num="1">
        <w:col w:space="0" w:w="10324.410324096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5" ma:contentTypeDescription="Create a new document." ma:contentTypeScope="" ma:versionID="74009b069146cef64a98cdb5b69b36ea">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2ca936d38ef0f876f67ccd614f16afb1"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2b8d2fe-584e-491d-ab11-5bb092808c81">
      <UserInfo>
        <DisplayName/>
        <AccountId xsi:nil="true"/>
        <AccountType/>
      </UserInfo>
    </SharedWithUsers>
  </documentManagement>
</p:properties>
</file>

<file path=customXml/itemProps1.xml><?xml version="1.0" encoding="utf-8"?>
<ds:datastoreItem xmlns:ds="http://schemas.openxmlformats.org/officeDocument/2006/customXml" ds:itemID="{602630E2-3A1B-4F17-834E-53528B376ADD}"/>
</file>

<file path=customXml/itemProps2.xml><?xml version="1.0" encoding="utf-8"?>
<ds:datastoreItem xmlns:ds="http://schemas.openxmlformats.org/officeDocument/2006/customXml" ds:itemID="{5A85C255-51CE-42CE-BB14-3D78245FD73F}"/>
</file>

<file path=customXml/itemProps3.xml><?xml version="1.0" encoding="utf-8"?>
<ds:datastoreItem xmlns:ds="http://schemas.openxmlformats.org/officeDocument/2006/customXml" ds:itemID="{74311A4F-CEE4-490F-9EC1-F8544C9385E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y fmtid="{D5CDD505-2E9C-101B-9397-08002B2CF9AE}" pid="3" name="Order">
    <vt:r8>24600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