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"/>
        <w:tblW w:w="1084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93"/>
        <w:gridCol w:w="946"/>
        <w:gridCol w:w="1020"/>
        <w:gridCol w:w="162"/>
        <w:gridCol w:w="1985"/>
        <w:gridCol w:w="20"/>
        <w:gridCol w:w="520"/>
        <w:gridCol w:w="1606"/>
        <w:gridCol w:w="552"/>
        <w:gridCol w:w="391"/>
        <w:gridCol w:w="189"/>
        <w:gridCol w:w="2460"/>
      </w:tblGrid>
      <w:tr w:rsidR="00B9432D" w14:paraId="7140DE66" w14:textId="77777777">
        <w:trPr>
          <w:cantSplit/>
          <w:tblHeader/>
        </w:trPr>
        <w:tc>
          <w:tcPr>
            <w:tcW w:w="1939" w:type="dxa"/>
            <w:gridSpan w:val="2"/>
            <w:tcBorders>
              <w:right w:val="single" w:sz="8" w:space="0" w:color="000000"/>
            </w:tcBorders>
            <w:vAlign w:val="center"/>
          </w:tcPr>
          <w:p w14:paraId="5D94783B" w14:textId="77777777" w:rsidR="00B9432D" w:rsidRDefault="000E5D31">
            <w:pPr>
              <w:keepNext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D5618D" w14:textId="77777777" w:rsidR="00B9432D" w:rsidRDefault="000E5D31">
            <w:pPr>
              <w:keepNext/>
              <w:ind w:right="-23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MF11</w:t>
            </w:r>
          </w:p>
        </w:tc>
        <w:tc>
          <w:tcPr>
            <w:tcW w:w="2687" w:type="dxa"/>
            <w:gridSpan w:val="4"/>
            <w:tcBorders>
              <w:left w:val="single" w:sz="8" w:space="0" w:color="000000"/>
            </w:tcBorders>
            <w:vAlign w:val="center"/>
          </w:tcPr>
          <w:p w14:paraId="4C0C2A33" w14:textId="77777777" w:rsidR="00B9432D" w:rsidRDefault="00B9432D">
            <w:pPr>
              <w:keepNext/>
              <w:ind w:right="-71"/>
              <w:jc w:val="right"/>
              <w:rPr>
                <w:b/>
                <w:smallCaps/>
                <w:sz w:val="22"/>
                <w:szCs w:val="22"/>
              </w:rPr>
            </w:pPr>
          </w:p>
        </w:tc>
        <w:tc>
          <w:tcPr>
            <w:tcW w:w="2549" w:type="dxa"/>
            <w:gridSpan w:val="3"/>
            <w:vAlign w:val="center"/>
          </w:tcPr>
          <w:p w14:paraId="09BBC76A" w14:textId="77777777" w:rsidR="00B9432D" w:rsidRDefault="000E5D31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0" w:name="gjdgxs" w:colFirst="0" w:colLast="0"/>
            <w:bookmarkEnd w:id="0"/>
            <w:proofErr w:type="gramStart"/>
            <w:r>
              <w:rPr>
                <w:b/>
                <w:sz w:val="22"/>
                <w:szCs w:val="22"/>
              </w:rPr>
              <w:t>☐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Critique</w:t>
            </w:r>
            <w:proofErr w:type="gramEnd"/>
          </w:p>
        </w:tc>
        <w:tc>
          <w:tcPr>
            <w:tcW w:w="2649" w:type="dxa"/>
            <w:gridSpan w:val="2"/>
            <w:vAlign w:val="center"/>
          </w:tcPr>
          <w:p w14:paraId="03DDDBAB" w14:textId="77777777" w:rsidR="00B9432D" w:rsidRDefault="000E5D31">
            <w:pPr>
              <w:keepNext/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bookmarkStart w:id="1" w:name="30j0zll" w:colFirst="0" w:colLast="0"/>
            <w:bookmarkEnd w:id="1"/>
            <w:proofErr w:type="gramStart"/>
            <w:r>
              <w:rPr>
                <w:b/>
                <w:sz w:val="22"/>
                <w:szCs w:val="22"/>
              </w:rPr>
              <w:t>☒</w:t>
            </w:r>
            <w:r>
              <w:rPr>
                <w:b/>
                <w:sz w:val="22"/>
                <w:szCs w:val="22"/>
              </w:rPr>
              <w:t xml:space="preserve">  </w:t>
            </w:r>
            <w:r>
              <w:rPr>
                <w:b/>
                <w:smallCaps/>
                <w:sz w:val="22"/>
                <w:szCs w:val="22"/>
              </w:rPr>
              <w:t>Non</w:t>
            </w:r>
            <w:proofErr w:type="gramEnd"/>
            <w:r>
              <w:rPr>
                <w:b/>
                <w:sz w:val="22"/>
                <w:szCs w:val="22"/>
              </w:rPr>
              <w:t xml:space="preserve"> </w:t>
            </w:r>
            <w:r>
              <w:rPr>
                <w:b/>
                <w:smallCaps/>
                <w:sz w:val="22"/>
                <w:szCs w:val="22"/>
              </w:rPr>
              <w:t>Critique</w:t>
            </w:r>
          </w:p>
        </w:tc>
      </w:tr>
      <w:tr w:rsidR="00B9432D" w14:paraId="16D14247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bottom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0A0E07F" w14:textId="77777777" w:rsidR="00B9432D" w:rsidRDefault="00B9432D">
            <w:pPr>
              <w:keepNext/>
              <w:rPr>
                <w:sz w:val="2"/>
                <w:szCs w:val="2"/>
              </w:rPr>
            </w:pPr>
          </w:p>
        </w:tc>
      </w:tr>
      <w:tr w:rsidR="00B9432D" w14:paraId="127693BB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74E864F9" w14:textId="77777777" w:rsidR="00B9432D" w:rsidRDefault="00B9432D">
            <w:pPr>
              <w:keepNext/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B9432D" w14:paraId="397CFF26" w14:textId="77777777">
        <w:trPr>
          <w:cantSplit/>
          <w:trHeight w:val="21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6A0E165E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>Constat d’écart</w:t>
            </w:r>
          </w:p>
        </w:tc>
      </w:tr>
      <w:tr w:rsidR="00B9432D" w14:paraId="065647FB" w14:textId="77777777">
        <w:trPr>
          <w:cantSplit/>
          <w:trHeight w:val="367"/>
          <w:tblHeader/>
        </w:trPr>
        <w:tc>
          <w:tcPr>
            <w:tcW w:w="5126" w:type="dxa"/>
            <w:gridSpan w:val="6"/>
            <w:tcBorders>
              <w:top w:val="single" w:sz="12" w:space="0" w:color="000000"/>
              <w:left w:val="single" w:sz="12" w:space="0" w:color="000000"/>
              <w:bottom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B5516F8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Activité(s) concernée(s) : </w:t>
            </w:r>
            <w:r>
              <w:rPr>
                <w:smallCaps/>
                <w:color w:val="000000"/>
                <w:sz w:val="20"/>
                <w:szCs w:val="20"/>
              </w:rPr>
              <w:t>BIO MOL</w:t>
            </w:r>
          </w:p>
        </w:tc>
        <w:tc>
          <w:tcPr>
            <w:tcW w:w="5718" w:type="dxa"/>
            <w:gridSpan w:val="6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A5EEA7B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</w:p>
        </w:tc>
      </w:tr>
      <w:tr w:rsidR="00B9432D" w14:paraId="2464B953" w14:textId="77777777">
        <w:trPr>
          <w:cantSplit/>
          <w:trHeight w:val="327"/>
          <w:tblHeader/>
        </w:trPr>
        <w:tc>
          <w:tcPr>
            <w:tcW w:w="5126" w:type="dxa"/>
            <w:gridSpan w:val="6"/>
            <w:tcBorders>
              <w:top w:val="single" w:sz="8" w:space="0" w:color="000000"/>
              <w:lef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37140CC0" w14:textId="77777777" w:rsidR="00B9432D" w:rsidRDefault="000E5D31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>écart aux exigences de</w:t>
            </w:r>
            <w:r>
              <w:t xml:space="preserve"> : </w:t>
            </w:r>
            <w:r>
              <w:rPr>
                <w:sz w:val="20"/>
                <w:szCs w:val="20"/>
              </w:rPr>
              <w:t>NF EN ISO 17025</w:t>
            </w:r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739EDCE" w14:textId="77777777" w:rsidR="00B9432D" w:rsidRDefault="000E5D31">
            <w:pPr>
              <w:keepNext/>
              <w:tabs>
                <w:tab w:val="left" w:pos="5183"/>
                <w:tab w:val="right" w:pos="10140"/>
              </w:tabs>
              <w:rPr>
                <w:smallCaps/>
              </w:rPr>
            </w:pPr>
            <w:r>
              <w:rPr>
                <w:smallCaps/>
              </w:rPr>
              <w:t>Paragraphe(s</w:t>
            </w:r>
            <w:proofErr w:type="gramStart"/>
            <w:r>
              <w:rPr>
                <w:smallCaps/>
              </w:rPr>
              <w:t>):</w:t>
            </w:r>
            <w:proofErr w:type="gramEnd"/>
            <w:r>
              <w:rPr>
                <w:smallCaps/>
              </w:rPr>
              <w:t> §8.5</w:t>
            </w:r>
          </w:p>
        </w:tc>
      </w:tr>
      <w:tr w:rsidR="00B9432D" w14:paraId="1F702D93" w14:textId="77777777">
        <w:trPr>
          <w:cantSplit/>
          <w:trHeight w:val="269"/>
          <w:tblHeader/>
        </w:trPr>
        <w:tc>
          <w:tcPr>
            <w:tcW w:w="993" w:type="dxa"/>
            <w:tcBorders>
              <w:top w:val="single" w:sz="8" w:space="0" w:color="000000"/>
              <w:left w:val="single" w:sz="12" w:space="0" w:color="000000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4726758D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Concerne </w:t>
            </w:r>
          </w:p>
        </w:tc>
        <w:tc>
          <w:tcPr>
            <w:tcW w:w="2128" w:type="dxa"/>
            <w:gridSpan w:val="3"/>
            <w:tcBorders>
              <w:top w:val="single" w:sz="8" w:space="0" w:color="000000"/>
              <w:left w:val="nil"/>
              <w:bottom w:val="nil"/>
            </w:tcBorders>
            <w:tcMar>
              <w:left w:w="70" w:type="dxa"/>
              <w:right w:w="70" w:type="dxa"/>
            </w:tcMar>
            <w:vAlign w:val="center"/>
          </w:tcPr>
          <w:p w14:paraId="2978783E" w14:textId="77777777" w:rsidR="00B9432D" w:rsidRDefault="000E5D31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r>
              <w:rPr>
                <w:smallCaps/>
              </w:rPr>
              <w:t xml:space="preserve">les </w:t>
            </w:r>
            <w:proofErr w:type="gramStart"/>
            <w:r>
              <w:rPr>
                <w:smallCaps/>
              </w:rPr>
              <w:t xml:space="preserve">dispositions  </w:t>
            </w:r>
            <w:bookmarkStart w:id="2" w:name="1fob9te" w:colFirst="0" w:colLast="0"/>
            <w:bookmarkEnd w:id="2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2005" w:type="dxa"/>
            <w:gridSpan w:val="2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DA9AA15" w14:textId="77777777" w:rsidR="00B9432D" w:rsidRDefault="000E5D31">
            <w:pPr>
              <w:keepNext/>
              <w:tabs>
                <w:tab w:val="left" w:pos="1356"/>
                <w:tab w:val="left" w:pos="3414"/>
                <w:tab w:val="left" w:pos="5256"/>
                <w:tab w:val="left" w:pos="7524"/>
              </w:tabs>
              <w:rPr>
                <w:smallCaps/>
              </w:rPr>
            </w:pPr>
            <w:proofErr w:type="gramStart"/>
            <w:r>
              <w:rPr>
                <w:smallCaps/>
              </w:rPr>
              <w:t xml:space="preserve">l'application  </w:t>
            </w:r>
            <w:bookmarkStart w:id="3" w:name="3znysh7" w:colFirst="0" w:colLast="0"/>
            <w:bookmarkEnd w:id="3"/>
            <w:r>
              <w:rPr>
                <w:smallCaps/>
                <w:sz w:val="18"/>
                <w:szCs w:val="18"/>
              </w:rPr>
              <w:t>☒</w:t>
            </w:r>
            <w:proofErr w:type="gramEnd"/>
          </w:p>
        </w:tc>
        <w:tc>
          <w:tcPr>
            <w:tcW w:w="5718" w:type="dxa"/>
            <w:gridSpan w:val="6"/>
            <w:tcBorders>
              <w:top w:val="single" w:sz="8" w:space="0" w:color="000000"/>
              <w:left w:val="single" w:sz="8" w:space="0" w:color="000000"/>
              <w:bottom w:val="nil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40EEAD03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left" w:pos="5183"/>
                <w:tab w:val="right" w:pos="10140"/>
              </w:tabs>
              <w:rPr>
                <w:smallCaps/>
                <w:color w:val="000000"/>
              </w:rPr>
            </w:pPr>
          </w:p>
        </w:tc>
      </w:tr>
      <w:tr w:rsidR="00B9432D" w14:paraId="4C91DDEE" w14:textId="77777777">
        <w:trPr>
          <w:cantSplit/>
          <w:trHeight w:val="2581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2D911FF1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rPr>
                <w:color w:val="000000"/>
              </w:rPr>
            </w:pPr>
            <w:r>
              <w:rPr>
                <w:b/>
                <w:color w:val="000000"/>
              </w:rPr>
              <w:t>Constat (dont les éventuelles conséquences avérées)</w:t>
            </w:r>
            <w:r>
              <w:rPr>
                <w:color w:val="000000"/>
              </w:rPr>
              <w:t xml:space="preserve"> : </w:t>
            </w:r>
          </w:p>
          <w:p w14:paraId="33833B97" w14:textId="77777777" w:rsidR="00B9432D" w:rsidRDefault="000E5D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Pour tenir compte des risques et opportunités, une matrice FFOM (forces, faiblesses, opportunités et menaces) a été réalisée mais aucune action n’en découle. Les dispositions sont à compléter pour défi</w:t>
            </w:r>
            <w:r>
              <w:rPr>
                <w:sz w:val="20"/>
                <w:szCs w:val="20"/>
              </w:rPr>
              <w:t>nir la gestion des actions qui sont mises en place face aux risques et opportunités.</w:t>
            </w:r>
          </w:p>
        </w:tc>
      </w:tr>
      <w:tr w:rsidR="00B9432D" w14:paraId="4382AC3E" w14:textId="77777777">
        <w:trPr>
          <w:cantSplit/>
          <w:trHeight w:val="1263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12FBD7A5" w14:textId="77777777" w:rsidR="00B9432D" w:rsidRDefault="000E5D31">
            <w:pPr>
              <w:keepNext/>
              <w:spacing w:before="40"/>
              <w:rPr>
                <w:b/>
              </w:rPr>
            </w:pPr>
            <w:r>
              <w:rPr>
                <w:b/>
              </w:rPr>
              <w:t>Risque induit</w:t>
            </w:r>
            <w:r>
              <w:rPr>
                <w:b/>
                <w:color w:val="548DD4"/>
              </w:rPr>
              <w:t xml:space="preserve"> </w:t>
            </w:r>
            <w:r>
              <w:rPr>
                <w:b/>
              </w:rPr>
              <w:t>:</w:t>
            </w:r>
            <w:r>
              <w:rPr>
                <w:b/>
                <w:color w:val="548DD4"/>
              </w:rPr>
              <w:t xml:space="preserve"> </w:t>
            </w:r>
          </w:p>
          <w:p w14:paraId="628C82CC" w14:textId="77777777" w:rsidR="00B9432D" w:rsidRDefault="000E5D31">
            <w:pPr>
              <w:keepNext/>
              <w:spacing w:before="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Avoir un SMQ non efficace.</w:t>
            </w:r>
          </w:p>
        </w:tc>
      </w:tr>
      <w:tr w:rsidR="00B9432D" w14:paraId="7B693A14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0716A217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proofErr w:type="gramStart"/>
            <w:r>
              <w:rPr>
                <w:smallCaps/>
                <w:color w:val="000000"/>
              </w:rPr>
              <w:t>Evaluateur  :</w:t>
            </w:r>
            <w:proofErr w:type="gramEnd"/>
            <w:r>
              <w:rPr>
                <w:smallCaps/>
                <w:color w:val="000000"/>
              </w:rPr>
              <w:t xml:space="preserve"> </w:t>
            </w:r>
            <w:proofErr w:type="spellStart"/>
            <w:r>
              <w:rPr>
                <w:smallCaps/>
                <w:color w:val="000000"/>
                <w:sz w:val="20"/>
                <w:szCs w:val="20"/>
              </w:rPr>
              <w:t>magali</w:t>
            </w:r>
            <w:proofErr w:type="spellEnd"/>
            <w:r>
              <w:rPr>
                <w:smallCaps/>
                <w:color w:val="000000"/>
                <w:sz w:val="20"/>
                <w:szCs w:val="20"/>
              </w:rPr>
              <w:t xml:space="preserve"> FOUCHER</w:t>
            </w:r>
          </w:p>
        </w:tc>
        <w:tc>
          <w:tcPr>
            <w:tcW w:w="2698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0A54FE7C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13/01/23</w:t>
            </w:r>
          </w:p>
        </w:tc>
        <w:tc>
          <w:tcPr>
            <w:tcW w:w="3040" w:type="dxa"/>
            <w:gridSpan w:val="3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79B3A260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 xml:space="preserve">Signature * : </w:t>
            </w:r>
            <w:r>
              <w:rPr>
                <w:smallCaps/>
                <w:color w:val="000000"/>
                <w:sz w:val="20"/>
                <w:szCs w:val="20"/>
              </w:rPr>
              <w:t>Original Signé</w:t>
            </w:r>
          </w:p>
        </w:tc>
      </w:tr>
      <w:tr w:rsidR="00B9432D" w14:paraId="2DC34B5C" w14:textId="77777777">
        <w:trPr>
          <w:cantSplit/>
          <w:trHeight w:val="288"/>
          <w:tblHeader/>
        </w:trPr>
        <w:tc>
          <w:tcPr>
            <w:tcW w:w="5106" w:type="dxa"/>
            <w:gridSpan w:val="5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EE5FF30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6957"/>
                <w:tab w:val="right" w:pos="9367"/>
              </w:tabs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Accord de l’organisme</w:t>
            </w:r>
          </w:p>
        </w:tc>
        <w:tc>
          <w:tcPr>
            <w:tcW w:w="2698" w:type="dxa"/>
            <w:gridSpan w:val="4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87B99E6" w14:textId="77777777" w:rsidR="00B9432D" w:rsidRDefault="000E5D31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bookmarkStart w:id="4" w:name="2et92p0" w:colFirst="0" w:colLast="0"/>
            <w:bookmarkEnd w:id="4"/>
            <w:r>
              <w:rPr>
                <w:b/>
                <w:sz w:val="18"/>
                <w:szCs w:val="18"/>
              </w:rPr>
              <w:t>☐</w:t>
            </w:r>
          </w:p>
        </w:tc>
        <w:tc>
          <w:tcPr>
            <w:tcW w:w="304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28CBCEA5" w14:textId="77777777" w:rsidR="00B9432D" w:rsidRDefault="000E5D31">
            <w:pPr>
              <w:keepNext/>
              <w:tabs>
                <w:tab w:val="right" w:pos="6957"/>
                <w:tab w:val="right" w:pos="9367"/>
              </w:tabs>
              <w:jc w:val="center"/>
              <w:rPr>
                <w:b/>
                <w:smallCaps/>
              </w:rPr>
            </w:pPr>
            <w:proofErr w:type="gramStart"/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bookmarkStart w:id="5" w:name="tyjcwt" w:colFirst="0" w:colLast="0"/>
            <w:bookmarkEnd w:id="5"/>
            <w:r>
              <w:rPr>
                <w:b/>
              </w:rPr>
              <w:t xml:space="preserve"> </w:t>
            </w:r>
            <w:bookmarkStart w:id="6" w:name="kix.jugn3bbu2eo9" w:colFirst="0" w:colLast="0"/>
            <w:bookmarkEnd w:id="6"/>
            <w:r>
              <w:rPr>
                <w:smallCaps/>
              </w:rPr>
              <w:t xml:space="preserve"> </w:t>
            </w:r>
            <w:r>
              <w:rPr>
                <w:rFonts w:ascii="Fira Mono" w:eastAsia="Fira Mono" w:hAnsi="Fira Mono" w:cs="Fira Mono"/>
                <w:b/>
                <w:sz w:val="18"/>
                <w:szCs w:val="18"/>
              </w:rPr>
              <w:t>⬛</w:t>
            </w:r>
            <w:proofErr w:type="gramEnd"/>
          </w:p>
        </w:tc>
      </w:tr>
      <w:tr w:rsidR="00B9432D" w14:paraId="038DDE1C" w14:textId="77777777">
        <w:trPr>
          <w:cantSplit/>
          <w:trHeight w:val="975"/>
          <w:tblHeader/>
        </w:trPr>
        <w:tc>
          <w:tcPr>
            <w:tcW w:w="10844" w:type="dxa"/>
            <w:gridSpan w:val="12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82EE3D6" w14:textId="77777777" w:rsidR="00B9432D" w:rsidRDefault="000E5D31">
            <w:pPr>
              <w:keepNext/>
              <w:tabs>
                <w:tab w:val="left" w:pos="5699"/>
              </w:tabs>
              <w:spacing w:after="60"/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 </w:t>
            </w:r>
          </w:p>
          <w:p w14:paraId="79E7534B" w14:textId="77777777" w:rsidR="00B9432D" w:rsidRDefault="000E5D31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bookmarkStart w:id="7" w:name="3dy6vkm" w:colFirst="0" w:colLast="0"/>
            <w:bookmarkEnd w:id="7"/>
            <w:r>
              <w:rPr>
                <w:sz w:val="20"/>
                <w:szCs w:val="20"/>
              </w:rPr>
              <w:t>     </w:t>
            </w:r>
            <w:r>
              <w:rPr>
                <w:sz w:val="20"/>
                <w:szCs w:val="20"/>
              </w:rPr>
              <w:t xml:space="preserve">La matrice a été présentée et analysée en revue de direction. Aucune action n’a été clairement identifiée comme en découlant.  Néanmoins, à la suite de la revue de direction des actions à mettre en place ont été identifiées : </w:t>
            </w:r>
          </w:p>
          <w:p w14:paraId="3A735A2F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mener</w:t>
            </w:r>
            <w:proofErr w:type="gramEnd"/>
            <w:r>
              <w:rPr>
                <w:sz w:val="20"/>
                <w:szCs w:val="20"/>
              </w:rPr>
              <w:t xml:space="preserve"> des actions concer</w:t>
            </w:r>
            <w:r>
              <w:rPr>
                <w:sz w:val="20"/>
                <w:szCs w:val="20"/>
              </w:rPr>
              <w:t>nant des points relatifs à l’hygiène et la sécurité.</w:t>
            </w:r>
          </w:p>
          <w:p w14:paraId="76579350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réaliser</w:t>
            </w:r>
            <w:proofErr w:type="gramEnd"/>
            <w:r>
              <w:rPr>
                <w:sz w:val="20"/>
                <w:szCs w:val="20"/>
              </w:rPr>
              <w:t xml:space="preserve"> un cycle de formation d’utilisation du système documentaire auprès des équipes pour en faciliter la prise en main.</w:t>
            </w:r>
          </w:p>
          <w:p w14:paraId="18BB66E4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optimiser</w:t>
            </w:r>
            <w:proofErr w:type="gramEnd"/>
            <w:r>
              <w:rPr>
                <w:sz w:val="20"/>
                <w:szCs w:val="20"/>
              </w:rPr>
              <w:t xml:space="preserve"> le GD </w:t>
            </w:r>
            <w:proofErr w:type="spellStart"/>
            <w:r>
              <w:rPr>
                <w:sz w:val="20"/>
                <w:szCs w:val="20"/>
              </w:rPr>
              <w:t>Board</w:t>
            </w:r>
            <w:proofErr w:type="spellEnd"/>
            <w:r>
              <w:rPr>
                <w:sz w:val="20"/>
                <w:szCs w:val="20"/>
              </w:rPr>
              <w:t xml:space="preserve">  “Gestion documentaire” </w:t>
            </w:r>
            <w:proofErr w:type="spellStart"/>
            <w:r>
              <w:rPr>
                <w:sz w:val="20"/>
                <w:szCs w:val="20"/>
              </w:rPr>
              <w:t>niveaur</w:t>
            </w:r>
            <w:proofErr w:type="spellEnd"/>
            <w:r>
              <w:rPr>
                <w:sz w:val="20"/>
                <w:szCs w:val="20"/>
              </w:rPr>
              <w:t xml:space="preserve"> ergonomie et accès</w:t>
            </w:r>
          </w:p>
          <w:p w14:paraId="6866F1FF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optimi</w:t>
            </w:r>
            <w:r>
              <w:rPr>
                <w:sz w:val="20"/>
                <w:szCs w:val="20"/>
              </w:rPr>
              <w:t>ser</w:t>
            </w:r>
            <w:proofErr w:type="gramEnd"/>
            <w:r>
              <w:rPr>
                <w:sz w:val="20"/>
                <w:szCs w:val="20"/>
              </w:rPr>
              <w:t xml:space="preserve"> le coût associé à l’extraction d’ADN</w:t>
            </w:r>
          </w:p>
          <w:p w14:paraId="505EB42E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lancer</w:t>
            </w:r>
            <w:proofErr w:type="gramEnd"/>
            <w:r>
              <w:rPr>
                <w:sz w:val="20"/>
                <w:szCs w:val="20"/>
              </w:rPr>
              <w:t xml:space="preserve"> un cycle de  réunions spécifiques qualité régulières incluant l’ensemble du personnel</w:t>
            </w:r>
          </w:p>
          <w:p w14:paraId="5C331BCE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identifier</w:t>
            </w:r>
            <w:proofErr w:type="gramEnd"/>
            <w:r>
              <w:rPr>
                <w:sz w:val="20"/>
                <w:szCs w:val="20"/>
              </w:rPr>
              <w:t xml:space="preserve"> les indicateurs qualité type KPI</w:t>
            </w:r>
          </w:p>
          <w:p w14:paraId="2FBE9889" w14:textId="77777777" w:rsidR="00B9432D" w:rsidRDefault="000E5D31">
            <w:pPr>
              <w:keepNext/>
              <w:numPr>
                <w:ilvl w:val="0"/>
                <w:numId w:val="2"/>
              </w:numPr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optimiser</w:t>
            </w:r>
            <w:proofErr w:type="gramEnd"/>
            <w:r>
              <w:rPr>
                <w:sz w:val="20"/>
                <w:szCs w:val="20"/>
              </w:rPr>
              <w:t xml:space="preserve"> les achats</w:t>
            </w:r>
          </w:p>
          <w:p w14:paraId="3DEE8C6C" w14:textId="77777777" w:rsidR="00B9432D" w:rsidRDefault="000E5D31">
            <w:pPr>
              <w:keepNext/>
              <w:tabs>
                <w:tab w:val="left" w:pos="5699"/>
              </w:tabs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Une planification des actions et des personnes en charge </w:t>
            </w:r>
            <w:proofErr w:type="gramStart"/>
            <w:r>
              <w:rPr>
                <w:sz w:val="20"/>
                <w:szCs w:val="20"/>
              </w:rPr>
              <w:t>ont</w:t>
            </w:r>
            <w:proofErr w:type="gramEnd"/>
            <w:r>
              <w:rPr>
                <w:sz w:val="20"/>
                <w:szCs w:val="20"/>
              </w:rPr>
              <w:t xml:space="preserve"> été définis, ainsi qu’un délai de réalisation (</w:t>
            </w:r>
            <w:r>
              <w:rPr>
                <w:color w:val="0000FF"/>
                <w:sz w:val="20"/>
                <w:szCs w:val="20"/>
              </w:rPr>
              <w:t xml:space="preserve">GDB_ENR_54_Planification Qualité_v1.0). </w:t>
            </w:r>
            <w:r>
              <w:rPr>
                <w:sz w:val="20"/>
                <w:szCs w:val="20"/>
              </w:rPr>
              <w:t>Néanmoins, lors de l’audit, le personnel n’a pas su clairement identifier la source des actions correctives et axes d’amélioration en cours ou ayant été réalisés. Un</w:t>
            </w:r>
            <w:r>
              <w:rPr>
                <w:sz w:val="20"/>
                <w:szCs w:val="20"/>
              </w:rPr>
              <w:t xml:space="preserve"> travail est à réaliser dans ce sens.</w:t>
            </w:r>
          </w:p>
        </w:tc>
      </w:tr>
      <w:tr w:rsidR="00B9432D" w14:paraId="1AF4F7F6" w14:textId="77777777">
        <w:trPr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bottom w:val="single" w:sz="12" w:space="0" w:color="000000"/>
            </w:tcBorders>
            <w:tcMar>
              <w:left w:w="70" w:type="dxa"/>
              <w:right w:w="70" w:type="dxa"/>
            </w:tcMar>
          </w:tcPr>
          <w:p w14:paraId="748E8799" w14:textId="77777777" w:rsidR="00B9432D" w:rsidRDefault="00B9432D">
            <w:pPr>
              <w:tabs>
                <w:tab w:val="left" w:pos="1351"/>
                <w:tab w:val="right" w:pos="7301"/>
                <w:tab w:val="right" w:pos="9711"/>
              </w:tabs>
              <w:rPr>
                <w:sz w:val="2"/>
                <w:szCs w:val="2"/>
              </w:rPr>
            </w:pPr>
          </w:p>
        </w:tc>
      </w:tr>
      <w:tr w:rsidR="00B9432D" w14:paraId="29C8BAE5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shd w:val="clear" w:color="auto" w:fill="D9D9D9"/>
            <w:tcMar>
              <w:left w:w="70" w:type="dxa"/>
              <w:right w:w="70" w:type="dxa"/>
            </w:tcMar>
            <w:vAlign w:val="center"/>
          </w:tcPr>
          <w:p w14:paraId="42D96A1D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18"/>
                <w:szCs w:val="18"/>
              </w:rPr>
              <w:t xml:space="preserve">plan d’actions </w:t>
            </w:r>
            <w:proofErr w:type="spellStart"/>
            <w:r>
              <w:rPr>
                <w:b/>
                <w:smallCaps/>
                <w:color w:val="000000"/>
                <w:sz w:val="18"/>
                <w:szCs w:val="18"/>
              </w:rPr>
              <w:t>decide</w:t>
            </w:r>
            <w:proofErr w:type="spellEnd"/>
          </w:p>
        </w:tc>
      </w:tr>
      <w:tr w:rsidR="00B9432D" w14:paraId="3F2308BD" w14:textId="77777777">
        <w:trPr>
          <w:cantSplit/>
          <w:trHeight w:val="150"/>
          <w:tblHeader/>
        </w:trPr>
        <w:tc>
          <w:tcPr>
            <w:tcW w:w="10844" w:type="dxa"/>
            <w:gridSpan w:val="1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4B6AD4C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>Analyse de l’étendue de l’</w:t>
            </w:r>
            <w:proofErr w:type="spellStart"/>
            <w:r>
              <w:rPr>
                <w:b/>
                <w:smallCaps/>
                <w:color w:val="000000"/>
              </w:rPr>
              <w:t>ecart</w:t>
            </w:r>
            <w:proofErr w:type="spellEnd"/>
            <w:r>
              <w:rPr>
                <w:b/>
                <w:smallCaps/>
                <w:color w:val="000000"/>
              </w:rPr>
              <w:t xml:space="preserve"> </w:t>
            </w:r>
            <w:proofErr w:type="gramStart"/>
            <w:r>
              <w:rPr>
                <w:i/>
                <w:color w:val="000000"/>
              </w:rPr>
              <w:t>( antériorité</w:t>
            </w:r>
            <w:proofErr w:type="gramEnd"/>
            <w:r>
              <w:rPr>
                <w:i/>
                <w:color w:val="000000"/>
              </w:rPr>
              <w:t xml:space="preserve"> - prestations et clients - impact)</w:t>
            </w:r>
          </w:p>
        </w:tc>
      </w:tr>
      <w:tr w:rsidR="00B9432D" w14:paraId="7A6B622C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3E13031E" w14:textId="77777777" w:rsidR="00B9432D" w:rsidRDefault="00B9432D">
            <w:pPr>
              <w:keepNext/>
              <w:spacing w:before="60"/>
              <w:rPr>
                <w:sz w:val="20"/>
                <w:szCs w:val="20"/>
              </w:rPr>
            </w:pPr>
          </w:p>
        </w:tc>
      </w:tr>
      <w:tr w:rsidR="00B9432D" w14:paraId="5CE7F322" w14:textId="77777777">
        <w:trPr>
          <w:cantSplit/>
          <w:trHeight w:val="175"/>
          <w:tblHeader/>
        </w:trPr>
        <w:tc>
          <w:tcPr>
            <w:tcW w:w="10844" w:type="dxa"/>
            <w:gridSpan w:val="12"/>
            <w:tcBorders>
              <w:top w:val="single" w:sz="8" w:space="0" w:color="000000"/>
              <w:left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04A22EBE" w14:textId="77777777" w:rsidR="00B9432D" w:rsidRDefault="000E5D31">
            <w:pPr>
              <w:keepNext/>
              <w:spacing w:before="60"/>
              <w:rPr>
                <w:smallCaps/>
              </w:rPr>
            </w:pPr>
            <w:r>
              <w:rPr>
                <w:b/>
                <w:smallCaps/>
              </w:rPr>
              <w:t xml:space="preserve">Analyse des causes </w:t>
            </w:r>
          </w:p>
        </w:tc>
      </w:tr>
      <w:tr w:rsidR="00B9432D" w14:paraId="18ADB71B" w14:textId="77777777">
        <w:trPr>
          <w:cantSplit/>
          <w:trHeight w:val="1287"/>
          <w:tblHeader/>
        </w:trPr>
        <w:tc>
          <w:tcPr>
            <w:tcW w:w="10844" w:type="dxa"/>
            <w:gridSpan w:val="12"/>
            <w:tcBorders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49673D76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/>
              <w:rPr>
                <w:color w:val="000000"/>
                <w:sz w:val="20"/>
                <w:szCs w:val="20"/>
              </w:rPr>
            </w:pPr>
          </w:p>
        </w:tc>
      </w:tr>
      <w:tr w:rsidR="00B9432D" w14:paraId="660CAABC" w14:textId="77777777">
        <w:trPr>
          <w:cantSplit/>
          <w:trHeight w:val="150"/>
          <w:tblHeader/>
        </w:trPr>
        <w:tc>
          <w:tcPr>
            <w:tcW w:w="8384" w:type="dxa"/>
            <w:gridSpan w:val="11"/>
            <w:tcBorders>
              <w:top w:val="single" w:sz="8" w:space="0" w:color="000000"/>
              <w:left w:val="single" w:sz="12" w:space="0" w:color="000000"/>
              <w:bottom w:val="dotted" w:sz="4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5B56351D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0" w:after="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Actions décidées pour corriger </w:t>
            </w:r>
            <w:proofErr w:type="gramStart"/>
            <w:r>
              <w:rPr>
                <w:b/>
                <w:smallCaps/>
                <w:color w:val="000000"/>
              </w:rPr>
              <w:t>l’écart  (</w:t>
            </w:r>
            <w:proofErr w:type="gramEnd"/>
            <w:r>
              <w:rPr>
                <w:b/>
                <w:smallCaps/>
                <w:color w:val="000000"/>
              </w:rPr>
              <w:t xml:space="preserve">sur l’étendue identifiée) et pour éviter sa reproduction 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dotted" w:sz="4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5407D1E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color w:val="000000"/>
              </w:rPr>
            </w:pPr>
            <w:r>
              <w:rPr>
                <w:color w:val="000000"/>
              </w:rPr>
              <w:t>Délai(s) de mise en œuvre :</w:t>
            </w:r>
          </w:p>
        </w:tc>
      </w:tr>
      <w:tr w:rsidR="00B9432D" w14:paraId="7B0A42D6" w14:textId="77777777">
        <w:trPr>
          <w:cantSplit/>
          <w:trHeight w:val="3064"/>
          <w:tblHeader/>
        </w:trPr>
        <w:tc>
          <w:tcPr>
            <w:tcW w:w="8384" w:type="dxa"/>
            <w:gridSpan w:val="11"/>
            <w:tcBorders>
              <w:top w:val="dotted" w:sz="4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left w:w="70" w:type="dxa"/>
              <w:right w:w="70" w:type="dxa"/>
            </w:tcMar>
          </w:tcPr>
          <w:p w14:paraId="0EFEC90A" w14:textId="77777777" w:rsidR="00B9432D" w:rsidRDefault="000E5D31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Accroître la vigilance à propos des </w:t>
            </w:r>
            <w:proofErr w:type="spellStart"/>
            <w:r>
              <w:rPr>
                <w:sz w:val="20"/>
                <w:szCs w:val="20"/>
              </w:rPr>
              <w:t>compte-rendus</w:t>
            </w:r>
            <w:proofErr w:type="spellEnd"/>
            <w:r>
              <w:rPr>
                <w:sz w:val="20"/>
                <w:szCs w:val="20"/>
              </w:rPr>
              <w:t xml:space="preserve"> de revue de direction</w:t>
            </w:r>
          </w:p>
          <w:p w14:paraId="5F7336D5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20B7E0A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6DEF3EB7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  <w:p w14:paraId="0E45E0B4" w14:textId="77777777" w:rsidR="00B9432D" w:rsidRDefault="000E5D31">
            <w:pPr>
              <w:keepNext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Ajouter une colonne “source” et “date effective de réalisation” au tableur </w:t>
            </w:r>
            <w:r>
              <w:rPr>
                <w:color w:val="0000FF"/>
                <w:sz w:val="20"/>
                <w:szCs w:val="20"/>
              </w:rPr>
              <w:t xml:space="preserve">GDB_ENR_54_Planification Qualité_v1.0 </w:t>
            </w:r>
            <w:r>
              <w:rPr>
                <w:sz w:val="20"/>
                <w:szCs w:val="20"/>
              </w:rPr>
              <w:t>regroupant l’ensemble des actions qualité</w:t>
            </w:r>
          </w:p>
          <w:p w14:paraId="29CA145C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</w:p>
        </w:tc>
        <w:tc>
          <w:tcPr>
            <w:tcW w:w="2460" w:type="dxa"/>
            <w:tcBorders>
              <w:top w:val="dotted" w:sz="4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</w:tcPr>
          <w:p w14:paraId="487BE563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prochaine</w:t>
            </w:r>
            <w:proofErr w:type="gramEnd"/>
            <w:r>
              <w:rPr>
                <w:sz w:val="20"/>
                <w:szCs w:val="20"/>
              </w:rPr>
              <w:t xml:space="preserve"> revue de direction prévue le 04/05/2023</w:t>
            </w:r>
          </w:p>
          <w:p w14:paraId="541BEA3E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</w:p>
          <w:p w14:paraId="4DF64036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ind w:left="782" w:hanging="360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février</w:t>
            </w:r>
            <w:proofErr w:type="gramEnd"/>
            <w:r>
              <w:rPr>
                <w:sz w:val="20"/>
                <w:szCs w:val="20"/>
              </w:rPr>
              <w:t xml:space="preserve"> 2023</w:t>
            </w:r>
          </w:p>
        </w:tc>
      </w:tr>
      <w:tr w:rsidR="00B9432D" w14:paraId="70A109AA" w14:textId="77777777">
        <w:trPr>
          <w:cantSplit/>
          <w:trHeight w:val="259"/>
          <w:tblHeader/>
        </w:trPr>
        <w:tc>
          <w:tcPr>
            <w:tcW w:w="7252" w:type="dxa"/>
            <w:gridSpan w:val="8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808080"/>
            </w:tcBorders>
            <w:tcMar>
              <w:left w:w="70" w:type="dxa"/>
              <w:right w:w="70" w:type="dxa"/>
            </w:tcMar>
            <w:vAlign w:val="center"/>
          </w:tcPr>
          <w:p w14:paraId="53B3092C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Représentant de l’organisme : Karine LE ROU</w:t>
            </w:r>
            <w:r>
              <w:rPr>
                <w:smallCaps/>
              </w:rPr>
              <w:t>X</w:t>
            </w:r>
          </w:p>
        </w:tc>
        <w:tc>
          <w:tcPr>
            <w:tcW w:w="3592" w:type="dxa"/>
            <w:gridSpan w:val="4"/>
            <w:tcBorders>
              <w:top w:val="single" w:sz="4" w:space="0" w:color="000000"/>
              <w:left w:val="single" w:sz="4" w:space="0" w:color="808080"/>
              <w:bottom w:val="single" w:sz="12" w:space="0" w:color="000000"/>
              <w:right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1673B986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10/03/2023</w:t>
            </w:r>
          </w:p>
        </w:tc>
      </w:tr>
      <w:tr w:rsidR="00B9432D" w14:paraId="37E8ED19" w14:textId="77777777">
        <w:trPr>
          <w:cantSplit/>
          <w:trHeight w:val="41"/>
          <w:tblHeader/>
        </w:trPr>
        <w:tc>
          <w:tcPr>
            <w:tcW w:w="10844" w:type="dxa"/>
            <w:gridSpan w:val="12"/>
            <w:tcBorders>
              <w:top w:val="single" w:sz="12" w:space="0" w:color="000000"/>
            </w:tcBorders>
            <w:tcMar>
              <w:left w:w="70" w:type="dxa"/>
              <w:right w:w="70" w:type="dxa"/>
            </w:tcMar>
            <w:vAlign w:val="center"/>
          </w:tcPr>
          <w:p w14:paraId="6CFCC39A" w14:textId="77777777" w:rsidR="00B9432D" w:rsidRDefault="00B9432D">
            <w:pPr>
              <w:rPr>
                <w:sz w:val="2"/>
                <w:szCs w:val="2"/>
              </w:rPr>
            </w:pPr>
          </w:p>
        </w:tc>
      </w:tr>
    </w:tbl>
    <w:p w14:paraId="7DDC9F2F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13D3DCBE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41C81281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337AC285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p w14:paraId="07853220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tbl>
      <w:tblPr>
        <w:tblStyle w:val="a0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939"/>
        <w:gridCol w:w="1020"/>
        <w:gridCol w:w="162"/>
        <w:gridCol w:w="7722"/>
      </w:tblGrid>
      <w:tr w:rsidR="00B9432D" w14:paraId="4A03A60F" w14:textId="77777777">
        <w:trPr>
          <w:cantSplit/>
          <w:tblHeader/>
        </w:trPr>
        <w:tc>
          <w:tcPr>
            <w:tcW w:w="1939" w:type="dxa"/>
            <w:tcBorders>
              <w:right w:val="single" w:sz="8" w:space="0" w:color="000000"/>
            </w:tcBorders>
            <w:vAlign w:val="center"/>
          </w:tcPr>
          <w:p w14:paraId="1BE0A5E2" w14:textId="77777777" w:rsidR="00B9432D" w:rsidRDefault="000E5D31">
            <w:pPr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fiche d’écart n°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881AE" w14:textId="77777777" w:rsidR="00B9432D" w:rsidRDefault="000E5D31">
            <w:pPr>
              <w:ind w:right="-23"/>
              <w:jc w:val="center"/>
              <w:rPr>
                <w:b/>
                <w:sz w:val="20"/>
                <w:szCs w:val="20"/>
              </w:rPr>
            </w:pPr>
            <w:bookmarkStart w:id="8" w:name="_1t3h5sf" w:colFirst="0" w:colLast="0"/>
            <w:bookmarkEnd w:id="8"/>
            <w:r>
              <w:rPr>
                <w:b/>
                <w:sz w:val="20"/>
                <w:szCs w:val="20"/>
              </w:rPr>
              <w:t>MF11</w:t>
            </w:r>
          </w:p>
        </w:tc>
        <w:tc>
          <w:tcPr>
            <w:tcW w:w="162" w:type="dxa"/>
            <w:tcBorders>
              <w:left w:val="single" w:sz="8" w:space="0" w:color="000000"/>
            </w:tcBorders>
            <w:vAlign w:val="center"/>
          </w:tcPr>
          <w:p w14:paraId="3CA3BAFD" w14:textId="77777777" w:rsidR="00B9432D" w:rsidRDefault="000E5D31">
            <w:pPr>
              <w:ind w:right="-71"/>
              <w:jc w:val="right"/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723" w:type="dxa"/>
            <w:vAlign w:val="center"/>
          </w:tcPr>
          <w:p w14:paraId="70496063" w14:textId="77777777" w:rsidR="00B9432D" w:rsidRDefault="000E5D31">
            <w:pPr>
              <w:tabs>
                <w:tab w:val="right" w:pos="2339"/>
                <w:tab w:val="left" w:pos="5038"/>
                <w:tab w:val="left" w:pos="7306"/>
              </w:tabs>
              <w:rPr>
                <w:b/>
                <w:smallCaps/>
                <w:sz w:val="22"/>
                <w:szCs w:val="22"/>
              </w:rPr>
            </w:pPr>
            <w:r>
              <w:rPr>
                <w:b/>
                <w:smallCaps/>
                <w:sz w:val="22"/>
                <w:szCs w:val="22"/>
              </w:rPr>
              <w:t>(suite)</w:t>
            </w:r>
          </w:p>
        </w:tc>
      </w:tr>
    </w:tbl>
    <w:p w14:paraId="09065D1A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2"/>
          <w:szCs w:val="2"/>
        </w:rPr>
      </w:pPr>
    </w:p>
    <w:tbl>
      <w:tblPr>
        <w:tblStyle w:val="a1"/>
        <w:tblW w:w="1084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29"/>
        <w:gridCol w:w="4792"/>
        <w:gridCol w:w="1991"/>
        <w:gridCol w:w="142"/>
        <w:gridCol w:w="865"/>
        <w:gridCol w:w="283"/>
        <w:gridCol w:w="992"/>
        <w:gridCol w:w="1308"/>
        <w:gridCol w:w="141"/>
      </w:tblGrid>
      <w:tr w:rsidR="00B9432D" w14:paraId="5D727478" w14:textId="77777777">
        <w:trPr>
          <w:gridAfter w:val="1"/>
          <w:wAfter w:w="141" w:type="dxa"/>
          <w:cantSplit/>
          <w:trHeight w:val="66"/>
          <w:tblHeader/>
        </w:trPr>
        <w:tc>
          <w:tcPr>
            <w:tcW w:w="329" w:type="dxa"/>
            <w:tcBorders>
              <w:bottom w:val="single" w:sz="12" w:space="0" w:color="000000"/>
            </w:tcBorders>
            <w:shd w:val="clear" w:color="auto" w:fill="auto"/>
            <w:vAlign w:val="center"/>
          </w:tcPr>
          <w:p w14:paraId="542E6524" w14:textId="77777777" w:rsidR="00B9432D" w:rsidRDefault="00B9432D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/>
              <w:jc w:val="center"/>
              <w:rPr>
                <w:b/>
                <w:smallCaps/>
                <w:color w:val="000000"/>
                <w:sz w:val="8"/>
                <w:szCs w:val="8"/>
              </w:rPr>
            </w:pPr>
          </w:p>
        </w:tc>
        <w:tc>
          <w:tcPr>
            <w:tcW w:w="10373" w:type="dxa"/>
            <w:gridSpan w:val="7"/>
            <w:tcBorders>
              <w:bottom w:val="single" w:sz="8" w:space="0" w:color="000000"/>
            </w:tcBorders>
          </w:tcPr>
          <w:p w14:paraId="12EB06D9" w14:textId="77777777" w:rsidR="00B9432D" w:rsidRDefault="00B9432D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mallCaps/>
                <w:sz w:val="8"/>
                <w:szCs w:val="8"/>
              </w:rPr>
            </w:pPr>
          </w:p>
        </w:tc>
      </w:tr>
      <w:tr w:rsidR="00B9432D" w14:paraId="741C613C" w14:textId="77777777">
        <w:trPr>
          <w:cantSplit/>
          <w:trHeight w:val="52"/>
          <w:tblHeader/>
        </w:trPr>
        <w:tc>
          <w:tcPr>
            <w:tcW w:w="10843" w:type="dxa"/>
            <w:gridSpan w:val="9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D9D9D9"/>
          </w:tcPr>
          <w:p w14:paraId="0AEAFDEF" w14:textId="77777777" w:rsidR="00B9432D" w:rsidRDefault="000E5D31">
            <w:pPr>
              <w:keepNext/>
              <w:tabs>
                <w:tab w:val="left" w:pos="6461"/>
                <w:tab w:val="right" w:pos="8588"/>
                <w:tab w:val="right" w:pos="9367"/>
              </w:tabs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mallCaps/>
                <w:sz w:val="18"/>
                <w:szCs w:val="18"/>
              </w:rPr>
              <w:t>Appréciation du plan d’actions et Examen des preuves d’actions (avant remise du rapport)</w:t>
            </w:r>
          </w:p>
        </w:tc>
      </w:tr>
      <w:tr w:rsidR="00B9432D" w14:paraId="26C55CEA" w14:textId="77777777">
        <w:trPr>
          <w:cantSplit/>
          <w:trHeight w:val="324"/>
          <w:tblHeader/>
        </w:trPr>
        <w:tc>
          <w:tcPr>
            <w:tcW w:w="8402" w:type="dxa"/>
            <w:gridSpan w:val="6"/>
            <w:tcBorders>
              <w:top w:val="single" w:sz="8" w:space="0" w:color="000000"/>
              <w:left w:val="single" w:sz="12" w:space="0" w:color="000000"/>
              <w:bottom w:val="single" w:sz="8" w:space="0" w:color="000000"/>
            </w:tcBorders>
            <w:vAlign w:val="center"/>
          </w:tcPr>
          <w:p w14:paraId="7FCB2976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i/>
                <w:color w:val="000000"/>
              </w:rPr>
            </w:pPr>
            <w:r>
              <w:rPr>
                <w:b/>
                <w:i/>
                <w:smallCaps/>
                <w:color w:val="000000"/>
              </w:rPr>
              <w:t xml:space="preserve">Pertinence de l’analyse de l’étendue de </w:t>
            </w:r>
            <w:proofErr w:type="gramStart"/>
            <w:r>
              <w:rPr>
                <w:b/>
                <w:i/>
                <w:smallCaps/>
                <w:color w:val="000000"/>
              </w:rPr>
              <w:t>l’écart,  de</w:t>
            </w:r>
            <w:proofErr w:type="gramEnd"/>
            <w:r>
              <w:rPr>
                <w:b/>
                <w:i/>
                <w:smallCaps/>
                <w:color w:val="000000"/>
              </w:rPr>
              <w:t xml:space="preserve"> l’analyse des causes, des actions et des délais</w:t>
            </w:r>
            <w:r>
              <w:rPr>
                <w:b/>
                <w:smallCaps/>
                <w:color w:val="000000"/>
              </w:rPr>
              <w:t>:</w:t>
            </w:r>
          </w:p>
        </w:tc>
        <w:tc>
          <w:tcPr>
            <w:tcW w:w="992" w:type="dxa"/>
            <w:tcBorders>
              <w:top w:val="single" w:sz="8" w:space="0" w:color="000000"/>
              <w:bottom w:val="single" w:sz="8" w:space="0" w:color="000000"/>
            </w:tcBorders>
            <w:vAlign w:val="center"/>
          </w:tcPr>
          <w:p w14:paraId="30029F03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proofErr w:type="gramStart"/>
            <w:r>
              <w:rPr>
                <w:b/>
                <w:smallCaps/>
                <w:color w:val="000000"/>
              </w:rPr>
              <w:t>O</w:t>
            </w:r>
            <w:r>
              <w:rPr>
                <w:smallCaps/>
                <w:color w:val="000000"/>
              </w:rPr>
              <w:t>ui</w:t>
            </w:r>
            <w:r>
              <w:rPr>
                <w:b/>
                <w:smallCaps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 xml:space="preserve"> </w:t>
            </w:r>
            <w:bookmarkStart w:id="9" w:name="4d34og8" w:colFirst="0" w:colLast="0"/>
            <w:bookmarkEnd w:id="9"/>
            <w:r>
              <w:rPr>
                <w:b/>
                <w:color w:val="000000"/>
                <w:sz w:val="18"/>
                <w:szCs w:val="18"/>
              </w:rPr>
              <w:t>☐</w:t>
            </w:r>
            <w:proofErr w:type="gramEnd"/>
          </w:p>
        </w:tc>
        <w:tc>
          <w:tcPr>
            <w:tcW w:w="1449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14:paraId="6F9AF567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6461"/>
                <w:tab w:val="left" w:pos="8588"/>
              </w:tabs>
              <w:rPr>
                <w:color w:val="000000"/>
              </w:rPr>
            </w:pPr>
            <w:r>
              <w:rPr>
                <w:b/>
                <w:smallCaps/>
                <w:color w:val="000000"/>
              </w:rPr>
              <w:t>N</w:t>
            </w:r>
            <w:r>
              <w:rPr>
                <w:smallCaps/>
                <w:color w:val="000000"/>
              </w:rPr>
              <w:t>on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☐</w:t>
            </w:r>
          </w:p>
        </w:tc>
      </w:tr>
      <w:tr w:rsidR="00B9432D" w14:paraId="2C8A836A" w14:textId="77777777">
        <w:trPr>
          <w:cantSplit/>
          <w:trHeight w:val="568"/>
          <w:tblHeader/>
        </w:trPr>
        <w:tc>
          <w:tcPr>
            <w:tcW w:w="10843" w:type="dxa"/>
            <w:gridSpan w:val="9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C8A5771" w14:textId="77777777" w:rsidR="00B9432D" w:rsidRDefault="000E5D31">
            <w:pPr>
              <w:keepNext/>
              <w:tabs>
                <w:tab w:val="left" w:pos="6461"/>
                <w:tab w:val="left" w:pos="8588"/>
              </w:tabs>
              <w:rPr>
                <w:sz w:val="20"/>
                <w:szCs w:val="20"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 xml:space="preserve"> :</w:t>
            </w:r>
          </w:p>
          <w:p w14:paraId="62499378" w14:textId="77777777" w:rsidR="00B9432D" w:rsidRDefault="000E5D3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sz w:val="20"/>
                <w:szCs w:val="20"/>
              </w:rPr>
              <w:t>     </w:t>
            </w:r>
          </w:p>
          <w:p w14:paraId="3BAB4187" w14:textId="77777777" w:rsidR="00B9432D" w:rsidRDefault="000E5D31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Lors de l’audit, les éléments n’ont pas été présentés ne permettant pas de valider la pertinence du processus mis en place.</w:t>
            </w:r>
          </w:p>
          <w:p w14:paraId="33FDB734" w14:textId="77777777" w:rsidR="00B9432D" w:rsidRDefault="00B9432D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276A1398" w14:textId="77777777" w:rsidR="00B9432D" w:rsidRDefault="00B9432D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  <w:p w14:paraId="2B7E6F8F" w14:textId="77777777" w:rsidR="00B9432D" w:rsidRDefault="00B9432D">
            <w:pPr>
              <w:keepNext/>
              <w:tabs>
                <w:tab w:val="left" w:pos="6461"/>
                <w:tab w:val="left" w:pos="8588"/>
              </w:tabs>
              <w:rPr>
                <w:i/>
                <w:sz w:val="20"/>
                <w:szCs w:val="20"/>
              </w:rPr>
            </w:pPr>
          </w:p>
        </w:tc>
      </w:tr>
      <w:tr w:rsidR="00B9432D" w14:paraId="26040F34" w14:textId="77777777">
        <w:trPr>
          <w:cantSplit/>
          <w:trHeight w:val="277"/>
          <w:tblHeader/>
        </w:trPr>
        <w:tc>
          <w:tcPr>
            <w:tcW w:w="5121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</w:tcBorders>
            <w:vAlign w:val="center"/>
          </w:tcPr>
          <w:p w14:paraId="58E03167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  <w:tab w:val="right" w:pos="6946"/>
                <w:tab w:val="right" w:pos="10206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Preuves documentaires examinées :</w:t>
            </w:r>
          </w:p>
        </w:tc>
        <w:tc>
          <w:tcPr>
            <w:tcW w:w="1991" w:type="dxa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2BD42997" w14:textId="77777777" w:rsidR="00B9432D" w:rsidRDefault="000E5D31">
            <w:pPr>
              <w:keepNext/>
              <w:tabs>
                <w:tab w:val="left" w:pos="1213"/>
                <w:tab w:val="right" w:pos="6946"/>
                <w:tab w:val="right" w:pos="9072"/>
                <w:tab w:val="right" w:pos="10206"/>
              </w:tabs>
              <w:ind w:left="504"/>
              <w:jc w:val="center"/>
              <w:rPr>
                <w:smallCaps/>
              </w:rPr>
            </w:pPr>
            <w:r>
              <w:rPr>
                <w:b/>
                <w:smallCaps/>
              </w:rPr>
              <w:t>O</w:t>
            </w:r>
            <w:r>
              <w:rPr>
                <w:smallCaps/>
              </w:rPr>
              <w:t xml:space="preserve">ui </w:t>
            </w:r>
            <w:r>
              <w:rPr>
                <w:b/>
              </w:rPr>
              <w:t>☐</w:t>
            </w:r>
          </w:p>
        </w:tc>
        <w:tc>
          <w:tcPr>
            <w:tcW w:w="1007" w:type="dxa"/>
            <w:gridSpan w:val="2"/>
            <w:tcBorders>
              <w:top w:val="single" w:sz="12" w:space="0" w:color="000000"/>
              <w:bottom w:val="single" w:sz="4" w:space="0" w:color="000000"/>
            </w:tcBorders>
            <w:vAlign w:val="center"/>
          </w:tcPr>
          <w:p w14:paraId="054C5249" w14:textId="77777777" w:rsidR="00B9432D" w:rsidRDefault="000E5D31">
            <w:pPr>
              <w:keepNext/>
              <w:tabs>
                <w:tab w:val="left" w:pos="0"/>
                <w:tab w:val="right" w:pos="6946"/>
                <w:tab w:val="right" w:pos="9072"/>
                <w:tab w:val="right" w:pos="10206"/>
              </w:tabs>
              <w:ind w:left="-211"/>
              <w:jc w:val="center"/>
              <w:rPr>
                <w:smallCaps/>
              </w:rPr>
            </w:pPr>
            <w:r>
              <w:rPr>
                <w:b/>
                <w:smallCaps/>
              </w:rPr>
              <w:t>N</w:t>
            </w:r>
            <w:r>
              <w:rPr>
                <w:smallCaps/>
              </w:rPr>
              <w:t>on</w:t>
            </w:r>
            <w:r>
              <w:t xml:space="preserve"> </w:t>
            </w:r>
            <w:r>
              <w:rPr>
                <w:b/>
              </w:rPr>
              <w:t>☐</w:t>
            </w:r>
          </w:p>
        </w:tc>
        <w:tc>
          <w:tcPr>
            <w:tcW w:w="2724" w:type="dxa"/>
            <w:gridSpan w:val="4"/>
            <w:tcBorders>
              <w:top w:val="single" w:sz="12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14:paraId="5BFD787C" w14:textId="77777777" w:rsidR="00B9432D" w:rsidRDefault="00B9432D">
            <w:pPr>
              <w:keepNext/>
              <w:tabs>
                <w:tab w:val="right" w:pos="6946"/>
                <w:tab w:val="right" w:pos="9072"/>
                <w:tab w:val="right" w:pos="10206"/>
              </w:tabs>
              <w:jc w:val="center"/>
              <w:rPr>
                <w:smallCaps/>
              </w:rPr>
            </w:pPr>
          </w:p>
        </w:tc>
      </w:tr>
      <w:tr w:rsidR="00B9432D" w14:paraId="78D27C8A" w14:textId="77777777">
        <w:trPr>
          <w:cantSplit/>
          <w:trHeight w:val="138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04C815C9" w14:textId="77777777" w:rsidR="00B9432D" w:rsidRDefault="000E5D3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Documents examines :</w:t>
            </w:r>
          </w:p>
          <w:p w14:paraId="0AF875F9" w14:textId="77777777" w:rsidR="00B9432D" w:rsidRDefault="000E5D3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0" w:name="2s8eyo1" w:colFirst="0" w:colLast="0"/>
            <w:bookmarkEnd w:id="10"/>
            <w:r>
              <w:rPr>
                <w:sz w:val="20"/>
                <w:szCs w:val="20"/>
              </w:rPr>
              <w:t>     </w:t>
            </w:r>
          </w:p>
        </w:tc>
      </w:tr>
      <w:tr w:rsidR="00B9432D" w14:paraId="7DC4354C" w14:textId="77777777">
        <w:trPr>
          <w:cantSplit/>
          <w:trHeight w:val="978"/>
          <w:tblHeader/>
        </w:trPr>
        <w:tc>
          <w:tcPr>
            <w:tcW w:w="10843" w:type="dxa"/>
            <w:gridSpan w:val="9"/>
            <w:tcBorders>
              <w:top w:val="single" w:sz="4" w:space="0" w:color="C0C0C0"/>
              <w:left w:val="single" w:sz="12" w:space="0" w:color="000000"/>
              <w:bottom w:val="single" w:sz="8" w:space="0" w:color="C0C0C0"/>
              <w:right w:val="single" w:sz="12" w:space="0" w:color="000000"/>
            </w:tcBorders>
          </w:tcPr>
          <w:p w14:paraId="3E00A4FB" w14:textId="77777777" w:rsidR="00B9432D" w:rsidRDefault="000E5D3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mallCaps/>
              </w:rPr>
            </w:pPr>
            <w:r>
              <w:rPr>
                <w:i/>
                <w:smallCaps/>
              </w:rPr>
              <w:t>Commentaires éventuels</w:t>
            </w:r>
            <w:r>
              <w:rPr>
                <w:smallCaps/>
              </w:rPr>
              <w:t> :</w:t>
            </w:r>
          </w:p>
          <w:p w14:paraId="39C60BEC" w14:textId="77777777" w:rsidR="00B9432D" w:rsidRDefault="000E5D31">
            <w:pPr>
              <w:keepNext/>
              <w:tabs>
                <w:tab w:val="right" w:pos="6946"/>
                <w:tab w:val="right" w:pos="9072"/>
                <w:tab w:val="right" w:pos="10206"/>
              </w:tabs>
              <w:rPr>
                <w:sz w:val="20"/>
                <w:szCs w:val="20"/>
              </w:rPr>
            </w:pPr>
            <w:bookmarkStart w:id="11" w:name="17dp8vu" w:colFirst="0" w:colLast="0"/>
            <w:bookmarkEnd w:id="11"/>
            <w:r>
              <w:rPr>
                <w:sz w:val="20"/>
                <w:szCs w:val="20"/>
              </w:rPr>
              <w:t>     </w:t>
            </w:r>
          </w:p>
        </w:tc>
      </w:tr>
      <w:tr w:rsidR="00B9432D" w14:paraId="3CBFB0F8" w14:textId="77777777">
        <w:trPr>
          <w:cantSplit/>
          <w:trHeight w:val="294"/>
          <w:tblHeader/>
        </w:trPr>
        <w:tc>
          <w:tcPr>
            <w:tcW w:w="7254" w:type="dxa"/>
            <w:gridSpan w:val="4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C0C0C0"/>
            </w:tcBorders>
            <w:vAlign w:val="center"/>
          </w:tcPr>
          <w:p w14:paraId="6B3D9945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Evaluateur : </w:t>
            </w:r>
            <w:r>
              <w:rPr>
                <w:smallCaps/>
                <w:color w:val="000000"/>
                <w:sz w:val="20"/>
                <w:szCs w:val="20"/>
              </w:rPr>
              <w:t>Magali Foucher</w:t>
            </w:r>
          </w:p>
        </w:tc>
        <w:tc>
          <w:tcPr>
            <w:tcW w:w="3589" w:type="dxa"/>
            <w:gridSpan w:val="5"/>
            <w:tcBorders>
              <w:top w:val="single" w:sz="8" w:space="0" w:color="000000"/>
              <w:left w:val="single" w:sz="8" w:space="0" w:color="C0C0C0"/>
              <w:bottom w:val="single" w:sz="12" w:space="0" w:color="000000"/>
              <w:right w:val="single" w:sz="12" w:space="0" w:color="000000"/>
            </w:tcBorders>
            <w:vAlign w:val="center"/>
          </w:tcPr>
          <w:p w14:paraId="352DE53A" w14:textId="77777777" w:rsidR="00B9432D" w:rsidRDefault="000E5D31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rPr>
                <w:color w:val="000000"/>
                <w:sz w:val="20"/>
                <w:szCs w:val="20"/>
              </w:rPr>
            </w:pPr>
            <w:r>
              <w:rPr>
                <w:smallCaps/>
                <w:color w:val="000000"/>
              </w:rPr>
              <w:t>date : 08/06/23</w:t>
            </w:r>
            <w:bookmarkStart w:id="12" w:name="_GoBack"/>
            <w:bookmarkEnd w:id="12"/>
            <w:r>
              <w:rPr>
                <w:smallCaps/>
                <w:color w:val="000000"/>
              </w:rPr>
              <w:t xml:space="preserve"> </w:t>
            </w:r>
          </w:p>
        </w:tc>
      </w:tr>
    </w:tbl>
    <w:p w14:paraId="20F4FE33" w14:textId="77777777" w:rsidR="00B9432D" w:rsidRDefault="00B9432D">
      <w:pPr>
        <w:tabs>
          <w:tab w:val="left" w:pos="5103"/>
          <w:tab w:val="left" w:pos="7601"/>
        </w:tabs>
        <w:spacing w:before="40"/>
        <w:ind w:left="284"/>
        <w:rPr>
          <w:sz w:val="12"/>
          <w:szCs w:val="12"/>
        </w:rPr>
      </w:pPr>
    </w:p>
    <w:sectPr w:rsidR="00B9432D">
      <w:headerReference w:type="default" r:id="rId10"/>
      <w:footerReference w:type="default" r:id="rId11"/>
      <w:pgSz w:w="11907" w:h="16840"/>
      <w:pgMar w:top="851" w:right="567" w:bottom="567" w:left="567" w:header="454" w:footer="34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70A16" w14:textId="77777777" w:rsidR="00000000" w:rsidRDefault="000E5D31">
      <w:r>
        <w:separator/>
      </w:r>
    </w:p>
  </w:endnote>
  <w:endnote w:type="continuationSeparator" w:id="0">
    <w:p w14:paraId="062A9606" w14:textId="77777777" w:rsidR="00000000" w:rsidRDefault="000E5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Mon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F51C55" w14:textId="77777777" w:rsidR="00B9432D" w:rsidRDefault="00B9432D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387"/>
        <w:tab w:val="right" w:pos="10773"/>
      </w:tabs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5CA332" w14:textId="77777777" w:rsidR="00000000" w:rsidRDefault="000E5D31">
      <w:r>
        <w:separator/>
      </w:r>
    </w:p>
  </w:footnote>
  <w:footnote w:type="continuationSeparator" w:id="0">
    <w:p w14:paraId="59FDEF3B" w14:textId="77777777" w:rsidR="00000000" w:rsidRDefault="000E5D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EB4DD" w14:textId="77777777" w:rsidR="00B9432D" w:rsidRDefault="00B9432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sz w:val="12"/>
        <w:szCs w:val="12"/>
      </w:rPr>
    </w:pPr>
  </w:p>
  <w:tbl>
    <w:tblPr>
      <w:tblStyle w:val="a2"/>
      <w:tblW w:w="10773" w:type="dxa"/>
      <w:tblInd w:w="0" w:type="dxa"/>
      <w:tblBorders>
        <w:bottom w:val="single" w:sz="4" w:space="0" w:color="000000"/>
        <w:insideH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9014"/>
      <w:gridCol w:w="1759"/>
    </w:tblGrid>
    <w:tr w:rsidR="00B9432D" w14:paraId="77E58B5D" w14:textId="77777777">
      <w:trPr>
        <w:cantSplit/>
      </w:trPr>
      <w:tc>
        <w:tcPr>
          <w:tcW w:w="9014" w:type="dxa"/>
        </w:tcPr>
        <w:p w14:paraId="1A8D4ABE" w14:textId="77777777" w:rsidR="00B9432D" w:rsidRDefault="000E5D3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rPr>
              <w:b/>
              <w:color w:val="000000"/>
              <w:sz w:val="24"/>
              <w:szCs w:val="24"/>
            </w:rPr>
          </w:pPr>
          <w:r>
            <w:rPr>
              <w:b/>
              <w:color w:val="000000"/>
              <w:sz w:val="22"/>
              <w:szCs w:val="22"/>
            </w:rPr>
            <w:t>RAPPORT D’AUDIT INTERNE GD BIOTECH</w:t>
          </w:r>
        </w:p>
      </w:tc>
      <w:tc>
        <w:tcPr>
          <w:tcW w:w="1759" w:type="dxa"/>
          <w:vAlign w:val="center"/>
        </w:tcPr>
        <w:p w14:paraId="3979274D" w14:textId="77777777" w:rsidR="00B9432D" w:rsidRDefault="00B9432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</w:tabs>
            <w:spacing w:before="60" w:after="60"/>
            <w:jc w:val="right"/>
            <w:rPr>
              <w:color w:val="000000"/>
              <w:sz w:val="20"/>
              <w:szCs w:val="20"/>
            </w:rPr>
          </w:pPr>
        </w:p>
      </w:tc>
    </w:tr>
  </w:tbl>
  <w:p w14:paraId="3C20592F" w14:textId="77777777" w:rsidR="00B9432D" w:rsidRDefault="00B9432D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96067"/>
    <w:multiLevelType w:val="multilevel"/>
    <w:tmpl w:val="3992ED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9D373FE"/>
    <w:multiLevelType w:val="multilevel"/>
    <w:tmpl w:val="369A39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2D"/>
    <w:rsid w:val="000E5D31"/>
    <w:rsid w:val="00B9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60201"/>
  <w15:docId w15:val="{D385461D-B090-4A6A-B983-110DC146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16"/>
        <w:szCs w:val="16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120" w:after="120"/>
      <w:jc w:val="center"/>
      <w:outlineLvl w:val="0"/>
    </w:pPr>
    <w:rPr>
      <w:b/>
      <w:smallCaps/>
      <w:sz w:val="24"/>
      <w:szCs w:val="24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tabs>
        <w:tab w:val="left" w:pos="6877"/>
        <w:tab w:val="left" w:pos="7585"/>
        <w:tab w:val="left" w:pos="9711"/>
      </w:tabs>
      <w:spacing w:before="60"/>
      <w:ind w:left="356" w:right="355"/>
      <w:jc w:val="center"/>
      <w:outlineLvl w:val="1"/>
    </w:pPr>
    <w:rPr>
      <w:b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before="60"/>
      <w:ind w:left="356" w:right="293"/>
      <w:outlineLvl w:val="2"/>
    </w:pPr>
    <w:rPr>
      <w:b/>
      <w:smallCaps/>
      <w:sz w:val="18"/>
      <w:szCs w:val="1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tabs>
        <w:tab w:val="left" w:pos="781"/>
        <w:tab w:val="left" w:pos="8011"/>
      </w:tabs>
      <w:spacing w:after="120"/>
      <w:ind w:left="357" w:right="295"/>
      <w:outlineLvl w:val="3"/>
    </w:pPr>
    <w:rPr>
      <w:b/>
      <w:smallCaps/>
      <w:sz w:val="18"/>
      <w:szCs w:val="18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ind w:right="72" w:hanging="1"/>
      <w:jc w:val="right"/>
      <w:outlineLvl w:val="4"/>
    </w:pPr>
    <w:rPr>
      <w:b/>
      <w:sz w:val="18"/>
      <w:szCs w:val="18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jc w:val="center"/>
      <w:outlineLvl w:val="5"/>
    </w:pPr>
    <w:rPr>
      <w:b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jc w:val="center"/>
    </w:pPr>
    <w:rPr>
      <w:b/>
      <w:smallCaps/>
      <w:sz w:val="40"/>
      <w:szCs w:val="40"/>
    </w:rPr>
  </w:style>
  <w:style w:type="paragraph" w:styleId="Sous-titr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5" ma:contentTypeDescription="Crée un document." ma:contentTypeScope="" ma:versionID="adcf7dd4b1ff8d464241dcea0ea0a502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06e850ecd7723ee131b90e542d67459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2F87D3B-65D6-40A7-87B3-166D5BF31D86}"/>
</file>

<file path=customXml/itemProps2.xml><?xml version="1.0" encoding="utf-8"?>
<ds:datastoreItem xmlns:ds="http://schemas.openxmlformats.org/officeDocument/2006/customXml" ds:itemID="{977382CF-812E-4A19-A98E-13646B0A9E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90625D-F436-46B6-8C05-857303EC92A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0906d9f-ea57-49b8-83c5-4382722f92a9"/>
    <ds:schemaRef ds:uri="http://purl.org/dc/terms/"/>
    <ds:schemaRef ds:uri="a1e8333d-18f3-4f32-b093-aa27758df93f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460</Words>
  <Characters>2532</Characters>
  <Application>Microsoft Office Word</Application>
  <DocSecurity>4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Magali FOUCHER</dc:creator>
  <cp:lastModifiedBy>FOUCHER Magali</cp:lastModifiedBy>
  <cp:revision>2</cp:revision>
  <dcterms:created xsi:type="dcterms:W3CDTF">2023-06-21T19:39:00Z</dcterms:created>
  <dcterms:modified xsi:type="dcterms:W3CDTF">2023-06-21T19:39:00Z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</Properties>
</file>