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771" w:rsidRDefault="00422771" w14:paraId="49A4A6E5" w14:textId="77777777">
      <w:pPr>
        <w:widowControl w:val="0"/>
        <w:pBdr>
          <w:top w:val="nil"/>
          <w:left w:val="nil"/>
          <w:bottom w:val="nil"/>
          <w:right w:val="nil"/>
          <w:between w:val="nil"/>
        </w:pBdr>
        <w:spacing w:line="276" w:lineRule="auto"/>
        <w:rPr>
          <w:color w:val="000000"/>
          <w:sz w:val="22"/>
          <w:szCs w:val="22"/>
        </w:rPr>
      </w:pPr>
    </w:p>
    <w:tbl>
      <w:tblPr>
        <w:tblStyle w:val="a"/>
        <w:tblW w:w="10844" w:type="dxa"/>
        <w:tblInd w:w="0" w:type="dxa"/>
        <w:tblLayout w:type="fixed"/>
        <w:tblLook w:val="0000" w:firstRow="0" w:lastRow="0" w:firstColumn="0" w:lastColumn="0" w:noHBand="0" w:noVBand="0"/>
      </w:tblPr>
      <w:tblGrid>
        <w:gridCol w:w="993"/>
        <w:gridCol w:w="946"/>
        <w:gridCol w:w="1020"/>
        <w:gridCol w:w="162"/>
        <w:gridCol w:w="1985"/>
        <w:gridCol w:w="20"/>
        <w:gridCol w:w="520"/>
        <w:gridCol w:w="1606"/>
        <w:gridCol w:w="552"/>
        <w:gridCol w:w="391"/>
        <w:gridCol w:w="189"/>
        <w:gridCol w:w="2460"/>
      </w:tblGrid>
      <w:tr w:rsidR="00422771" w:rsidTr="7591386D" w14:paraId="3B492C65" w14:textId="77777777">
        <w:trPr>
          <w:cantSplit/>
          <w:tblHeader/>
        </w:trPr>
        <w:tc>
          <w:tcPr>
            <w:tcW w:w="1939" w:type="dxa"/>
            <w:gridSpan w:val="2"/>
            <w:tcBorders>
              <w:right w:val="single" w:color="000000" w:themeColor="text1" w:sz="8" w:space="0"/>
            </w:tcBorders>
            <w:tcMar/>
            <w:vAlign w:val="center"/>
          </w:tcPr>
          <w:p w:rsidR="00422771" w:rsidRDefault="005A50CA" w14:paraId="4CA38B76" w14:textId="77777777">
            <w:pPr>
              <w:keepNext/>
              <w:rPr>
                <w:b/>
                <w:smallCaps/>
                <w:sz w:val="22"/>
                <w:szCs w:val="22"/>
              </w:rPr>
            </w:pPr>
            <w:r>
              <w:rPr>
                <w:b/>
                <w:smallCaps/>
                <w:sz w:val="22"/>
                <w:szCs w:val="22"/>
              </w:rPr>
              <w:t>fiche d’écart n°</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422771" w:rsidRDefault="005A50CA" w14:paraId="392A19C4" w14:textId="77777777">
            <w:pPr>
              <w:keepNext/>
              <w:ind w:right="-23"/>
              <w:jc w:val="center"/>
              <w:rPr>
                <w:b/>
                <w:sz w:val="20"/>
                <w:szCs w:val="20"/>
              </w:rPr>
            </w:pPr>
            <w:r>
              <w:rPr>
                <w:b/>
                <w:sz w:val="20"/>
                <w:szCs w:val="20"/>
              </w:rPr>
              <w:t>MF12</w:t>
            </w:r>
          </w:p>
        </w:tc>
        <w:tc>
          <w:tcPr>
            <w:tcW w:w="2687" w:type="dxa"/>
            <w:gridSpan w:val="4"/>
            <w:tcBorders>
              <w:left w:val="single" w:color="000000" w:themeColor="text1" w:sz="8" w:space="0"/>
            </w:tcBorders>
            <w:tcMar/>
            <w:vAlign w:val="center"/>
          </w:tcPr>
          <w:p w:rsidR="00422771" w:rsidRDefault="00422771" w14:paraId="1F2B3D43" w14:textId="77777777">
            <w:pPr>
              <w:keepNext/>
              <w:ind w:right="-71"/>
              <w:jc w:val="right"/>
              <w:rPr>
                <w:b/>
                <w:smallCaps/>
                <w:sz w:val="22"/>
                <w:szCs w:val="22"/>
              </w:rPr>
            </w:pPr>
          </w:p>
        </w:tc>
        <w:tc>
          <w:tcPr>
            <w:tcW w:w="2549" w:type="dxa"/>
            <w:gridSpan w:val="3"/>
            <w:tcMar/>
            <w:vAlign w:val="center"/>
          </w:tcPr>
          <w:p w:rsidR="00422771" w:rsidRDefault="005A50CA" w14:paraId="58D9EAA3" w14:textId="77777777">
            <w:pPr>
              <w:keepNext/>
              <w:tabs>
                <w:tab w:val="right" w:pos="2339"/>
                <w:tab w:val="left" w:pos="5038"/>
                <w:tab w:val="left" w:pos="7306"/>
              </w:tabs>
              <w:rPr>
                <w:b/>
                <w:smallCaps/>
                <w:sz w:val="22"/>
                <w:szCs w:val="22"/>
              </w:rPr>
            </w:pPr>
            <w:bookmarkStart w:name="gjdgxs" w:colFirst="0" w:colLast="0" w:id="0"/>
            <w:bookmarkEnd w:id="0"/>
            <w:proofErr w:type="gramStart"/>
            <w:r>
              <w:rPr>
                <w:b/>
                <w:sz w:val="22"/>
                <w:szCs w:val="22"/>
              </w:rPr>
              <w:t>☐</w:t>
            </w:r>
            <w:r>
              <w:rPr>
                <w:b/>
                <w:sz w:val="22"/>
                <w:szCs w:val="22"/>
              </w:rPr>
              <w:t xml:space="preserve">  </w:t>
            </w:r>
            <w:r>
              <w:rPr>
                <w:b/>
                <w:smallCaps/>
                <w:sz w:val="22"/>
                <w:szCs w:val="22"/>
              </w:rPr>
              <w:t>Critique</w:t>
            </w:r>
            <w:proofErr w:type="gramEnd"/>
          </w:p>
        </w:tc>
        <w:tc>
          <w:tcPr>
            <w:tcW w:w="2649" w:type="dxa"/>
            <w:gridSpan w:val="2"/>
            <w:tcMar/>
            <w:vAlign w:val="center"/>
          </w:tcPr>
          <w:p w:rsidR="00422771" w:rsidRDefault="005A50CA" w14:paraId="3B0B4B01" w14:textId="77777777">
            <w:pPr>
              <w:keepNext/>
              <w:tabs>
                <w:tab w:val="right" w:pos="2339"/>
                <w:tab w:val="left" w:pos="5038"/>
                <w:tab w:val="left" w:pos="7306"/>
              </w:tabs>
              <w:rPr>
                <w:b/>
                <w:smallCaps/>
                <w:sz w:val="22"/>
                <w:szCs w:val="22"/>
              </w:rPr>
            </w:pPr>
            <w:bookmarkStart w:name="30j0zll" w:colFirst="0" w:colLast="0" w:id="1"/>
            <w:bookmarkEnd w:id="1"/>
            <w:proofErr w:type="gramStart"/>
            <w:r>
              <w:rPr>
                <w:b/>
                <w:sz w:val="22"/>
                <w:szCs w:val="22"/>
              </w:rPr>
              <w:t>☒</w:t>
            </w:r>
            <w:r>
              <w:rPr>
                <w:b/>
                <w:sz w:val="22"/>
                <w:szCs w:val="22"/>
              </w:rPr>
              <w:t xml:space="preserve">  </w:t>
            </w:r>
            <w:r>
              <w:rPr>
                <w:b/>
                <w:smallCaps/>
                <w:sz w:val="22"/>
                <w:szCs w:val="22"/>
              </w:rPr>
              <w:t>Non</w:t>
            </w:r>
            <w:proofErr w:type="gramEnd"/>
            <w:r>
              <w:rPr>
                <w:b/>
                <w:sz w:val="22"/>
                <w:szCs w:val="22"/>
              </w:rPr>
              <w:t xml:space="preserve"> </w:t>
            </w:r>
            <w:r>
              <w:rPr>
                <w:b/>
                <w:smallCaps/>
                <w:sz w:val="22"/>
                <w:szCs w:val="22"/>
              </w:rPr>
              <w:t>Critique</w:t>
            </w:r>
          </w:p>
        </w:tc>
      </w:tr>
      <w:tr w:rsidR="00422771" w:rsidTr="7591386D" w14:paraId="02C2BE26" w14:textId="77777777">
        <w:trPr>
          <w:cantSplit/>
          <w:trHeight w:val="41"/>
          <w:tblHeader/>
        </w:trPr>
        <w:tc>
          <w:tcPr>
            <w:tcW w:w="10844" w:type="dxa"/>
            <w:gridSpan w:val="12"/>
            <w:tcBorders>
              <w:bottom w:val="single" w:color="000000" w:themeColor="text1" w:sz="12" w:space="0"/>
            </w:tcBorders>
            <w:tcMar>
              <w:left w:w="70" w:type="dxa"/>
              <w:right w:w="70" w:type="dxa"/>
            </w:tcMar>
            <w:vAlign w:val="center"/>
          </w:tcPr>
          <w:p w:rsidR="00422771" w:rsidRDefault="00422771" w14:paraId="01390007" w14:textId="77777777">
            <w:pPr>
              <w:keepNext/>
              <w:rPr>
                <w:sz w:val="2"/>
                <w:szCs w:val="2"/>
              </w:rPr>
            </w:pPr>
          </w:p>
        </w:tc>
      </w:tr>
      <w:tr w:rsidR="00422771" w:rsidTr="7591386D" w14:paraId="605BB608" w14:textId="77777777">
        <w:trPr>
          <w:trHeight w:val="41"/>
          <w:tblHeader/>
        </w:trPr>
        <w:tc>
          <w:tcPr>
            <w:tcW w:w="10844" w:type="dxa"/>
            <w:gridSpan w:val="12"/>
            <w:tcBorders>
              <w:top w:val="single" w:color="000000" w:themeColor="text1" w:sz="12" w:space="0"/>
              <w:bottom w:val="single" w:color="000000" w:themeColor="text1" w:sz="12" w:space="0"/>
            </w:tcBorders>
            <w:tcMar>
              <w:left w:w="70" w:type="dxa"/>
              <w:right w:w="70" w:type="dxa"/>
            </w:tcMar>
          </w:tcPr>
          <w:p w:rsidR="00422771" w:rsidRDefault="00422771" w14:paraId="040574BA" w14:textId="77777777">
            <w:pPr>
              <w:keepNext/>
              <w:tabs>
                <w:tab w:val="left" w:pos="1351"/>
                <w:tab w:val="right" w:pos="7301"/>
                <w:tab w:val="right" w:pos="9711"/>
              </w:tabs>
              <w:rPr>
                <w:sz w:val="2"/>
                <w:szCs w:val="2"/>
              </w:rPr>
            </w:pPr>
          </w:p>
        </w:tc>
      </w:tr>
      <w:tr w:rsidR="00422771" w:rsidTr="7591386D" w14:paraId="2DC66F73" w14:textId="77777777">
        <w:trPr>
          <w:cantSplit/>
          <w:trHeight w:val="211"/>
          <w:tblHeader/>
        </w:trPr>
        <w:tc>
          <w:tcPr>
            <w:tcW w:w="10844" w:type="dxa"/>
            <w:gridSpan w:val="12"/>
            <w:tcBorders>
              <w:top w:val="single" w:color="000000" w:themeColor="text1" w:sz="12" w:space="0"/>
              <w:left w:val="single" w:color="000000" w:themeColor="text1" w:sz="12" w:space="0"/>
              <w:bottom w:val="single" w:color="000000" w:themeColor="text1" w:sz="8" w:space="0"/>
              <w:right w:val="single" w:color="000000" w:themeColor="text1" w:sz="12" w:space="0"/>
            </w:tcBorders>
            <w:shd w:val="clear" w:color="auto" w:fill="D9D9D9" w:themeFill="background1" w:themeFillShade="D9"/>
            <w:tcMar>
              <w:left w:w="70" w:type="dxa"/>
              <w:right w:w="70" w:type="dxa"/>
            </w:tcMar>
            <w:vAlign w:val="center"/>
          </w:tcPr>
          <w:p w:rsidR="00422771" w:rsidRDefault="005A50CA" w14:paraId="396333C9" w14:textId="77777777">
            <w:pPr>
              <w:keepNext/>
              <w:pBdr>
                <w:top w:val="nil"/>
                <w:left w:val="nil"/>
                <w:bottom w:val="nil"/>
                <w:right w:val="nil"/>
                <w:between w:val="nil"/>
              </w:pBdr>
              <w:tabs>
                <w:tab w:val="center" w:pos="4536"/>
                <w:tab w:val="right" w:pos="9072"/>
                <w:tab w:val="left" w:pos="1356"/>
                <w:tab w:val="left" w:pos="3414"/>
                <w:tab w:val="left" w:pos="5256"/>
                <w:tab w:val="left" w:pos="7524"/>
              </w:tabs>
              <w:jc w:val="center"/>
              <w:rPr>
                <w:smallCaps/>
                <w:color w:val="000000"/>
              </w:rPr>
            </w:pPr>
            <w:r>
              <w:rPr>
                <w:b/>
                <w:smallCaps/>
                <w:color w:val="000000"/>
                <w:sz w:val="18"/>
                <w:szCs w:val="18"/>
              </w:rPr>
              <w:t>Constat d’écart</w:t>
            </w:r>
          </w:p>
        </w:tc>
      </w:tr>
      <w:tr w:rsidR="00422771" w:rsidTr="7591386D" w14:paraId="2EFCFE7E" w14:textId="77777777">
        <w:trPr>
          <w:cantSplit/>
          <w:trHeight w:val="367"/>
          <w:tblHeader/>
        </w:trPr>
        <w:tc>
          <w:tcPr>
            <w:tcW w:w="5126" w:type="dxa"/>
            <w:gridSpan w:val="6"/>
            <w:tcBorders>
              <w:top w:val="single" w:color="000000" w:themeColor="text1" w:sz="12" w:space="0"/>
              <w:left w:val="single" w:color="000000" w:themeColor="text1" w:sz="12" w:space="0"/>
              <w:bottom w:val="single" w:color="000000" w:themeColor="text1" w:sz="8" w:space="0"/>
            </w:tcBorders>
            <w:tcMar>
              <w:left w:w="70" w:type="dxa"/>
              <w:right w:w="70" w:type="dxa"/>
            </w:tcMar>
            <w:vAlign w:val="center"/>
          </w:tcPr>
          <w:p w:rsidR="00422771" w:rsidRDefault="005A50CA" w14:paraId="30AE68EB" w14:textId="77777777">
            <w:pPr>
              <w:keepNext/>
              <w:pBdr>
                <w:top w:val="nil"/>
                <w:left w:val="nil"/>
                <w:bottom w:val="nil"/>
                <w:right w:val="nil"/>
                <w:between w:val="nil"/>
              </w:pBdr>
              <w:tabs>
                <w:tab w:val="center" w:pos="4536"/>
                <w:tab w:val="right" w:pos="9072"/>
                <w:tab w:val="left" w:pos="5183"/>
                <w:tab w:val="right" w:pos="10140"/>
              </w:tabs>
              <w:rPr>
                <w:smallCaps/>
                <w:color w:val="000000"/>
              </w:rPr>
            </w:pPr>
            <w:r>
              <w:rPr>
                <w:smallCaps/>
                <w:color w:val="000000"/>
              </w:rPr>
              <w:t xml:space="preserve">Activité(s) concernée(s) : </w:t>
            </w:r>
            <w:r>
              <w:rPr>
                <w:smallCaps/>
                <w:color w:val="000000"/>
                <w:sz w:val="20"/>
                <w:szCs w:val="20"/>
              </w:rPr>
              <w:t>BIO MOL</w:t>
            </w:r>
          </w:p>
        </w:tc>
        <w:tc>
          <w:tcPr>
            <w:tcW w:w="5718" w:type="dxa"/>
            <w:gridSpan w:val="6"/>
            <w:tcBorders>
              <w:top w:val="single" w:color="000000" w:themeColor="text1" w:sz="12" w:space="0"/>
              <w:bottom w:val="single" w:color="000000" w:themeColor="text1" w:sz="8" w:space="0"/>
              <w:right w:val="single" w:color="000000" w:themeColor="text1" w:sz="12" w:space="0"/>
            </w:tcBorders>
            <w:tcMar>
              <w:left w:w="70" w:type="dxa"/>
              <w:right w:w="70" w:type="dxa"/>
            </w:tcMar>
            <w:vAlign w:val="center"/>
          </w:tcPr>
          <w:p w:rsidR="00422771" w:rsidRDefault="00422771" w14:paraId="2DFBC68E" w14:textId="77777777">
            <w:pPr>
              <w:keepNext/>
              <w:pBdr>
                <w:top w:val="nil"/>
                <w:left w:val="nil"/>
                <w:bottom w:val="nil"/>
                <w:right w:val="nil"/>
                <w:between w:val="nil"/>
              </w:pBdr>
              <w:tabs>
                <w:tab w:val="center" w:pos="4536"/>
                <w:tab w:val="right" w:pos="9072"/>
                <w:tab w:val="left" w:pos="1356"/>
                <w:tab w:val="left" w:pos="3414"/>
                <w:tab w:val="left" w:pos="5256"/>
                <w:tab w:val="left" w:pos="7524"/>
              </w:tabs>
              <w:rPr>
                <w:smallCaps/>
                <w:color w:val="000000"/>
              </w:rPr>
            </w:pPr>
          </w:p>
        </w:tc>
      </w:tr>
      <w:tr w:rsidR="00422771" w:rsidTr="7591386D" w14:paraId="5EA3E2E7" w14:textId="77777777">
        <w:trPr>
          <w:cantSplit/>
          <w:trHeight w:val="327"/>
          <w:tblHeader/>
        </w:trPr>
        <w:tc>
          <w:tcPr>
            <w:tcW w:w="5126" w:type="dxa"/>
            <w:gridSpan w:val="6"/>
            <w:tcBorders>
              <w:top w:val="single" w:color="000000" w:themeColor="text1" w:sz="8" w:space="0"/>
              <w:left w:val="single" w:color="000000" w:themeColor="text1" w:sz="12" w:space="0"/>
            </w:tcBorders>
            <w:tcMar>
              <w:left w:w="70" w:type="dxa"/>
              <w:right w:w="70" w:type="dxa"/>
            </w:tcMar>
            <w:vAlign w:val="center"/>
          </w:tcPr>
          <w:p w:rsidR="00422771" w:rsidRDefault="005A50CA" w14:paraId="3ABBF77F" w14:textId="77777777">
            <w:pPr>
              <w:keepNext/>
              <w:tabs>
                <w:tab w:val="left" w:pos="1356"/>
                <w:tab w:val="left" w:pos="3414"/>
                <w:tab w:val="left" w:pos="5256"/>
                <w:tab w:val="left" w:pos="7524"/>
              </w:tabs>
              <w:rPr>
                <w:smallCaps/>
              </w:rPr>
            </w:pPr>
            <w:r>
              <w:rPr>
                <w:smallCaps/>
              </w:rPr>
              <w:t>écart aux exigences de</w:t>
            </w:r>
            <w:r>
              <w:t xml:space="preserve"> : </w:t>
            </w:r>
            <w:r>
              <w:rPr>
                <w:sz w:val="20"/>
                <w:szCs w:val="20"/>
              </w:rPr>
              <w:t>NF EN ISO 17025</w:t>
            </w:r>
          </w:p>
        </w:tc>
        <w:tc>
          <w:tcPr>
            <w:tcW w:w="5718" w:type="dxa"/>
            <w:gridSpan w:val="6"/>
            <w:tcBorders>
              <w:top w:val="single" w:color="000000" w:themeColor="text1" w:sz="8" w:space="0"/>
              <w:left w:val="nil"/>
              <w:right w:val="single" w:color="000000" w:themeColor="text1" w:sz="12" w:space="0"/>
            </w:tcBorders>
            <w:tcMar>
              <w:left w:w="70" w:type="dxa"/>
              <w:right w:w="70" w:type="dxa"/>
            </w:tcMar>
            <w:vAlign w:val="center"/>
          </w:tcPr>
          <w:p w:rsidR="00422771" w:rsidRDefault="005A50CA" w14:paraId="5812A72A" w14:textId="77777777">
            <w:pPr>
              <w:keepNext/>
              <w:tabs>
                <w:tab w:val="left" w:pos="5183"/>
                <w:tab w:val="right" w:pos="10140"/>
              </w:tabs>
              <w:rPr>
                <w:smallCaps/>
              </w:rPr>
            </w:pPr>
            <w:r>
              <w:rPr>
                <w:smallCaps/>
              </w:rPr>
              <w:t>Paragraphe(s</w:t>
            </w:r>
            <w:proofErr w:type="gramStart"/>
            <w:r>
              <w:rPr>
                <w:smallCaps/>
              </w:rPr>
              <w:t>):</w:t>
            </w:r>
            <w:proofErr w:type="gramEnd"/>
            <w:r>
              <w:rPr>
                <w:smallCaps/>
              </w:rPr>
              <w:t> §8.8</w:t>
            </w:r>
          </w:p>
        </w:tc>
      </w:tr>
      <w:tr w:rsidR="00422771" w:rsidTr="7591386D" w14:paraId="0E1A718A" w14:textId="77777777">
        <w:trPr>
          <w:cantSplit/>
          <w:trHeight w:val="269"/>
          <w:tblHeader/>
        </w:trPr>
        <w:tc>
          <w:tcPr>
            <w:tcW w:w="993" w:type="dxa"/>
            <w:tcBorders>
              <w:top w:val="single" w:color="000000" w:themeColor="text1" w:sz="8" w:space="0"/>
              <w:left w:val="single" w:color="000000" w:themeColor="text1" w:sz="12" w:space="0"/>
              <w:bottom w:val="nil"/>
            </w:tcBorders>
            <w:tcMar>
              <w:left w:w="70" w:type="dxa"/>
              <w:right w:w="70" w:type="dxa"/>
            </w:tcMar>
            <w:vAlign w:val="center"/>
          </w:tcPr>
          <w:p w:rsidR="00422771" w:rsidRDefault="005A50CA" w14:paraId="5044A04B" w14:textId="77777777">
            <w:pPr>
              <w:keepNext/>
              <w:pBdr>
                <w:top w:val="nil"/>
                <w:left w:val="nil"/>
                <w:bottom w:val="nil"/>
                <w:right w:val="nil"/>
                <w:between w:val="nil"/>
              </w:pBdr>
              <w:tabs>
                <w:tab w:val="center" w:pos="4536"/>
                <w:tab w:val="right" w:pos="9072"/>
                <w:tab w:val="left" w:pos="1356"/>
                <w:tab w:val="left" w:pos="3414"/>
                <w:tab w:val="left" w:pos="5256"/>
                <w:tab w:val="left" w:pos="7524"/>
              </w:tabs>
              <w:rPr>
                <w:smallCaps/>
                <w:color w:val="000000"/>
              </w:rPr>
            </w:pPr>
            <w:r>
              <w:rPr>
                <w:smallCaps/>
                <w:color w:val="000000"/>
              </w:rPr>
              <w:t xml:space="preserve">Concerne </w:t>
            </w:r>
          </w:p>
        </w:tc>
        <w:tc>
          <w:tcPr>
            <w:tcW w:w="2128" w:type="dxa"/>
            <w:gridSpan w:val="3"/>
            <w:tcBorders>
              <w:top w:val="single" w:color="000000" w:themeColor="text1" w:sz="8" w:space="0"/>
              <w:left w:val="nil"/>
              <w:bottom w:val="nil"/>
            </w:tcBorders>
            <w:tcMar>
              <w:left w:w="70" w:type="dxa"/>
              <w:right w:w="70" w:type="dxa"/>
            </w:tcMar>
            <w:vAlign w:val="center"/>
          </w:tcPr>
          <w:p w:rsidR="00422771" w:rsidRDefault="005A50CA" w14:paraId="73C6380E" w14:textId="77777777">
            <w:pPr>
              <w:keepNext/>
              <w:tabs>
                <w:tab w:val="left" w:pos="1356"/>
                <w:tab w:val="left" w:pos="3414"/>
                <w:tab w:val="left" w:pos="5256"/>
                <w:tab w:val="left" w:pos="7524"/>
              </w:tabs>
              <w:rPr>
                <w:smallCaps/>
              </w:rPr>
            </w:pPr>
            <w:r>
              <w:rPr>
                <w:smallCaps/>
              </w:rPr>
              <w:t xml:space="preserve">les </w:t>
            </w:r>
            <w:proofErr w:type="gramStart"/>
            <w:r>
              <w:rPr>
                <w:smallCaps/>
              </w:rPr>
              <w:t xml:space="preserve">dispositions  </w:t>
            </w:r>
            <w:bookmarkStart w:name="1fob9te" w:colFirst="0" w:colLast="0" w:id="2"/>
            <w:bookmarkEnd w:id="2"/>
            <w:r>
              <w:rPr>
                <w:smallCaps/>
                <w:sz w:val="18"/>
                <w:szCs w:val="18"/>
              </w:rPr>
              <w:t>☒</w:t>
            </w:r>
            <w:proofErr w:type="gramEnd"/>
          </w:p>
        </w:tc>
        <w:tc>
          <w:tcPr>
            <w:tcW w:w="2005" w:type="dxa"/>
            <w:gridSpan w:val="2"/>
            <w:tcBorders>
              <w:top w:val="single" w:color="000000" w:themeColor="text1" w:sz="8" w:space="0"/>
              <w:left w:val="nil"/>
              <w:bottom w:val="nil"/>
              <w:right w:val="single" w:color="000000" w:themeColor="text1" w:sz="8" w:space="0"/>
            </w:tcBorders>
            <w:tcMar>
              <w:left w:w="70" w:type="dxa"/>
              <w:right w:w="70" w:type="dxa"/>
            </w:tcMar>
            <w:vAlign w:val="center"/>
          </w:tcPr>
          <w:p w:rsidR="00422771" w:rsidRDefault="005A50CA" w14:paraId="166176FC" w14:textId="77777777">
            <w:pPr>
              <w:keepNext/>
              <w:tabs>
                <w:tab w:val="left" w:pos="1356"/>
                <w:tab w:val="left" w:pos="3414"/>
                <w:tab w:val="left" w:pos="5256"/>
                <w:tab w:val="left" w:pos="7524"/>
              </w:tabs>
              <w:rPr>
                <w:smallCaps/>
              </w:rPr>
            </w:pPr>
            <w:proofErr w:type="gramStart"/>
            <w:r>
              <w:rPr>
                <w:smallCaps/>
              </w:rPr>
              <w:t xml:space="preserve">l'application  </w:t>
            </w:r>
            <w:bookmarkStart w:name="3znysh7" w:colFirst="0" w:colLast="0" w:id="3"/>
            <w:bookmarkEnd w:id="3"/>
            <w:r>
              <w:rPr>
                <w:smallCaps/>
                <w:sz w:val="18"/>
                <w:szCs w:val="18"/>
              </w:rPr>
              <w:t>☒</w:t>
            </w:r>
            <w:proofErr w:type="gramEnd"/>
          </w:p>
        </w:tc>
        <w:tc>
          <w:tcPr>
            <w:tcW w:w="5718" w:type="dxa"/>
            <w:gridSpan w:val="6"/>
            <w:tcBorders>
              <w:top w:val="single" w:color="000000" w:themeColor="text1" w:sz="8" w:space="0"/>
              <w:left w:val="single" w:color="000000" w:themeColor="text1" w:sz="8" w:space="0"/>
              <w:bottom w:val="nil"/>
              <w:right w:val="single" w:color="000000" w:themeColor="text1" w:sz="12" w:space="0"/>
            </w:tcBorders>
            <w:tcMar>
              <w:left w:w="70" w:type="dxa"/>
              <w:right w:w="70" w:type="dxa"/>
            </w:tcMar>
            <w:vAlign w:val="center"/>
          </w:tcPr>
          <w:p w:rsidR="00422771" w:rsidRDefault="00422771" w14:paraId="341E6BCD" w14:textId="77777777">
            <w:pPr>
              <w:keepNext/>
              <w:pBdr>
                <w:top w:val="nil"/>
                <w:left w:val="nil"/>
                <w:bottom w:val="nil"/>
                <w:right w:val="nil"/>
                <w:between w:val="nil"/>
              </w:pBdr>
              <w:tabs>
                <w:tab w:val="center" w:pos="4536"/>
                <w:tab w:val="right" w:pos="9072"/>
                <w:tab w:val="left" w:pos="5183"/>
                <w:tab w:val="right" w:pos="10140"/>
              </w:tabs>
              <w:rPr>
                <w:smallCaps/>
                <w:color w:val="000000"/>
              </w:rPr>
            </w:pPr>
          </w:p>
        </w:tc>
      </w:tr>
      <w:tr w:rsidR="00422771" w:rsidTr="7591386D" w14:paraId="2D64871E" w14:textId="77777777">
        <w:trPr>
          <w:cantSplit/>
          <w:trHeight w:val="2581"/>
          <w:tblHeader/>
        </w:trPr>
        <w:tc>
          <w:tcPr>
            <w:tcW w:w="10844" w:type="dxa"/>
            <w:gridSpan w:val="12"/>
            <w:tcBorders>
              <w:top w:val="single" w:color="000000" w:themeColor="text1" w:sz="8" w:space="0"/>
              <w:left w:val="single" w:color="000000" w:themeColor="text1" w:sz="12" w:space="0"/>
              <w:right w:val="single" w:color="000000" w:themeColor="text1" w:sz="12" w:space="0"/>
            </w:tcBorders>
            <w:tcMar>
              <w:left w:w="70" w:type="dxa"/>
              <w:right w:w="70" w:type="dxa"/>
            </w:tcMar>
          </w:tcPr>
          <w:p w:rsidR="00422771" w:rsidRDefault="005A50CA" w14:paraId="27827B59" w14:textId="77777777">
            <w:pPr>
              <w:keepNext/>
              <w:pBdr>
                <w:top w:val="nil"/>
                <w:left w:val="nil"/>
                <w:bottom w:val="nil"/>
                <w:right w:val="nil"/>
                <w:between w:val="nil"/>
              </w:pBdr>
              <w:spacing w:before="40"/>
              <w:rPr>
                <w:color w:val="000000"/>
              </w:rPr>
            </w:pPr>
            <w:r>
              <w:rPr>
                <w:b/>
                <w:color w:val="000000"/>
              </w:rPr>
              <w:t>Constat (dont les éventuelles conséquences avérées)</w:t>
            </w:r>
            <w:r>
              <w:rPr>
                <w:color w:val="000000"/>
              </w:rPr>
              <w:t xml:space="preserve"> : </w:t>
            </w:r>
          </w:p>
          <w:p w:rsidR="00422771" w:rsidRDefault="005A50CA" w14:paraId="53C2D25C" w14:textId="77777777">
            <w:pPr>
              <w:rPr>
                <w:sz w:val="20"/>
                <w:szCs w:val="20"/>
              </w:rPr>
            </w:pPr>
            <w:r>
              <w:rPr>
                <w:sz w:val="20"/>
                <w:szCs w:val="20"/>
              </w:rPr>
              <w:t>Le laboratoire n’a pas défini de critères de compétences pour les auditeurs internes, de dispositions pour garantir que toutes les exigences de la norme 17025 ont été audités sur un cycle d’accréditati</w:t>
            </w:r>
            <w:r>
              <w:rPr>
                <w:sz w:val="20"/>
                <w:szCs w:val="20"/>
              </w:rPr>
              <w:t>on, le suivi des actions à mettre en place après un audit…</w:t>
            </w:r>
          </w:p>
          <w:p w:rsidR="00422771" w:rsidRDefault="005A50CA" w14:paraId="740CE2C5" w14:textId="77777777">
            <w:pPr>
              <w:rPr>
                <w:sz w:val="20"/>
                <w:szCs w:val="20"/>
              </w:rPr>
            </w:pPr>
            <w:r>
              <w:rPr>
                <w:sz w:val="20"/>
                <w:szCs w:val="20"/>
              </w:rPr>
              <w:t>Dans le compte rendu, il n’est pas fait référence aux référentiels audités.</w:t>
            </w:r>
          </w:p>
        </w:tc>
      </w:tr>
      <w:tr w:rsidR="00422771" w:rsidTr="7591386D" w14:paraId="60CF0384" w14:textId="77777777">
        <w:trPr>
          <w:cantSplit/>
          <w:trHeight w:val="1263"/>
          <w:tblHeader/>
        </w:trPr>
        <w:tc>
          <w:tcPr>
            <w:tcW w:w="10844" w:type="dxa"/>
            <w:gridSpan w:val="12"/>
            <w:tcBorders>
              <w:left w:val="single" w:color="000000" w:themeColor="text1" w:sz="12" w:space="0"/>
              <w:right w:val="single" w:color="000000" w:themeColor="text1" w:sz="12" w:space="0"/>
            </w:tcBorders>
            <w:tcMar>
              <w:left w:w="70" w:type="dxa"/>
              <w:right w:w="70" w:type="dxa"/>
            </w:tcMar>
          </w:tcPr>
          <w:p w:rsidR="00422771" w:rsidRDefault="005A50CA" w14:paraId="04A064F1" w14:textId="77777777">
            <w:pPr>
              <w:keepNext/>
              <w:spacing w:before="40"/>
              <w:rPr>
                <w:b/>
              </w:rPr>
            </w:pPr>
            <w:r>
              <w:rPr>
                <w:b/>
              </w:rPr>
              <w:t>Risque induit</w:t>
            </w:r>
            <w:r>
              <w:rPr>
                <w:b/>
                <w:color w:val="548DD4"/>
              </w:rPr>
              <w:t xml:space="preserve"> </w:t>
            </w:r>
            <w:r>
              <w:rPr>
                <w:b/>
              </w:rPr>
              <w:t>:</w:t>
            </w:r>
            <w:r>
              <w:rPr>
                <w:b/>
                <w:color w:val="548DD4"/>
              </w:rPr>
              <w:t xml:space="preserve"> </w:t>
            </w:r>
          </w:p>
          <w:p w:rsidR="00422771" w:rsidRDefault="005A50CA" w14:paraId="184D1944" w14:textId="77777777">
            <w:pPr>
              <w:keepNext/>
              <w:spacing w:before="40"/>
              <w:rPr>
                <w:sz w:val="20"/>
                <w:szCs w:val="20"/>
              </w:rPr>
            </w:pPr>
            <w:r>
              <w:rPr>
                <w:sz w:val="20"/>
                <w:szCs w:val="20"/>
              </w:rPr>
              <w:t>Ne pas auditer l’ensemble du système de façon efficace. Ne pas détecter des exigences non appliquées.</w:t>
            </w:r>
          </w:p>
        </w:tc>
      </w:tr>
      <w:tr w:rsidR="00422771" w:rsidTr="7591386D" w14:paraId="0F0363A4" w14:textId="77777777">
        <w:trPr>
          <w:cantSplit/>
          <w:trHeight w:val="288"/>
          <w:tblHeader/>
        </w:trPr>
        <w:tc>
          <w:tcPr>
            <w:tcW w:w="5106" w:type="dxa"/>
            <w:gridSpan w:val="5"/>
            <w:tcBorders>
              <w:top w:val="single" w:color="000000" w:themeColor="text1" w:sz="4" w:space="0"/>
              <w:left w:val="single" w:color="000000" w:themeColor="text1" w:sz="12" w:space="0"/>
              <w:bottom w:val="single" w:color="000000" w:themeColor="text1" w:sz="12" w:space="0"/>
              <w:right w:val="single" w:color="808080" w:themeColor="background1" w:themeShade="80" w:sz="4" w:space="0"/>
            </w:tcBorders>
            <w:tcMar>
              <w:left w:w="70" w:type="dxa"/>
              <w:right w:w="70" w:type="dxa"/>
            </w:tcMar>
            <w:vAlign w:val="center"/>
          </w:tcPr>
          <w:p w:rsidR="00422771" w:rsidRDefault="005A50CA" w14:paraId="00C6D98A" w14:textId="77777777">
            <w:pPr>
              <w:keepNext/>
              <w:pBdr>
                <w:top w:val="nil"/>
                <w:left w:val="nil"/>
                <w:bottom w:val="nil"/>
                <w:right w:val="nil"/>
                <w:between w:val="nil"/>
              </w:pBdr>
              <w:tabs>
                <w:tab w:val="center" w:pos="4536"/>
                <w:tab w:val="right" w:pos="9072"/>
              </w:tabs>
              <w:rPr>
                <w:smallCaps/>
                <w:color w:val="000000"/>
              </w:rPr>
            </w:pPr>
            <w:proofErr w:type="gramStart"/>
            <w:r>
              <w:rPr>
                <w:smallCaps/>
                <w:color w:val="000000"/>
              </w:rPr>
              <w:t>Evaluateur  :</w:t>
            </w:r>
            <w:proofErr w:type="gramEnd"/>
            <w:r>
              <w:rPr>
                <w:smallCaps/>
                <w:color w:val="000000"/>
              </w:rPr>
              <w:t xml:space="preserve"> </w:t>
            </w:r>
            <w:proofErr w:type="spellStart"/>
            <w:r>
              <w:rPr>
                <w:smallCaps/>
                <w:color w:val="000000"/>
                <w:sz w:val="20"/>
                <w:szCs w:val="20"/>
              </w:rPr>
              <w:t>magali</w:t>
            </w:r>
            <w:proofErr w:type="spellEnd"/>
            <w:r>
              <w:rPr>
                <w:smallCaps/>
                <w:color w:val="000000"/>
                <w:sz w:val="20"/>
                <w:szCs w:val="20"/>
              </w:rPr>
              <w:t xml:space="preserve"> FOUCHER</w:t>
            </w:r>
          </w:p>
        </w:tc>
        <w:tc>
          <w:tcPr>
            <w:tcW w:w="2698" w:type="dxa"/>
            <w:gridSpan w:val="4"/>
            <w:tcBorders>
              <w:top w:val="single" w:color="000000" w:themeColor="text1" w:sz="4" w:space="0"/>
              <w:left w:val="single" w:color="808080" w:themeColor="background1" w:themeShade="80" w:sz="4" w:space="0"/>
              <w:bottom w:val="single" w:color="000000" w:themeColor="text1" w:sz="12" w:space="0"/>
              <w:right w:val="single" w:color="808080" w:themeColor="background1" w:themeShade="80" w:sz="4" w:space="0"/>
            </w:tcBorders>
            <w:tcMar>
              <w:left w:w="70" w:type="dxa"/>
              <w:right w:w="70" w:type="dxa"/>
            </w:tcMar>
            <w:vAlign w:val="center"/>
          </w:tcPr>
          <w:p w:rsidR="00422771" w:rsidRDefault="005A50CA" w14:paraId="67943CE7" w14:textId="77777777">
            <w:pPr>
              <w:keepNext/>
              <w:pBdr>
                <w:top w:val="nil"/>
                <w:left w:val="nil"/>
                <w:bottom w:val="nil"/>
                <w:right w:val="nil"/>
                <w:between w:val="nil"/>
              </w:pBdr>
              <w:tabs>
                <w:tab w:val="center" w:pos="4536"/>
                <w:tab w:val="right" w:pos="9072"/>
              </w:tabs>
              <w:rPr>
                <w:color w:val="000000"/>
                <w:sz w:val="20"/>
                <w:szCs w:val="20"/>
              </w:rPr>
            </w:pPr>
            <w:r>
              <w:rPr>
                <w:smallCaps/>
                <w:color w:val="000000"/>
              </w:rPr>
              <w:t>date : 13/01/23</w:t>
            </w:r>
          </w:p>
        </w:tc>
        <w:tc>
          <w:tcPr>
            <w:tcW w:w="3040" w:type="dxa"/>
            <w:gridSpan w:val="3"/>
            <w:tcBorders>
              <w:top w:val="single" w:color="000000" w:themeColor="text1" w:sz="4" w:space="0"/>
              <w:left w:val="single" w:color="808080" w:themeColor="background1" w:themeShade="80" w:sz="4" w:space="0"/>
              <w:bottom w:val="single" w:color="000000" w:themeColor="text1" w:sz="12" w:space="0"/>
              <w:right w:val="single" w:color="000000" w:themeColor="text1" w:sz="12" w:space="0"/>
            </w:tcBorders>
            <w:tcMar>
              <w:left w:w="70" w:type="dxa"/>
              <w:right w:w="70" w:type="dxa"/>
            </w:tcMar>
            <w:vAlign w:val="center"/>
          </w:tcPr>
          <w:p w:rsidR="00422771" w:rsidRDefault="005A50CA" w14:paraId="3CF1457B" w14:textId="77777777">
            <w:pPr>
              <w:keepNext/>
              <w:pBdr>
                <w:top w:val="nil"/>
                <w:left w:val="nil"/>
                <w:bottom w:val="nil"/>
                <w:right w:val="nil"/>
                <w:between w:val="nil"/>
              </w:pBdr>
              <w:tabs>
                <w:tab w:val="center" w:pos="4536"/>
                <w:tab w:val="right" w:pos="9072"/>
              </w:tabs>
              <w:rPr>
                <w:color w:val="000000"/>
                <w:sz w:val="20"/>
                <w:szCs w:val="20"/>
              </w:rPr>
            </w:pPr>
            <w:r>
              <w:rPr>
                <w:smallCaps/>
                <w:color w:val="000000"/>
              </w:rPr>
              <w:t xml:space="preserve">Signature * : </w:t>
            </w:r>
            <w:r>
              <w:rPr>
                <w:smallCaps/>
                <w:color w:val="000000"/>
                <w:sz w:val="20"/>
                <w:szCs w:val="20"/>
              </w:rPr>
              <w:t>Original Signé</w:t>
            </w:r>
          </w:p>
        </w:tc>
      </w:tr>
      <w:tr w:rsidR="00422771" w:rsidTr="7591386D" w14:paraId="3DA6E1E9" w14:textId="77777777">
        <w:trPr>
          <w:cantSplit/>
          <w:trHeight w:val="288"/>
          <w:tblHeader/>
        </w:trPr>
        <w:tc>
          <w:tcPr>
            <w:tcW w:w="5106" w:type="dxa"/>
            <w:gridSpan w:val="5"/>
            <w:tcBorders>
              <w:top w:val="single" w:color="000000" w:themeColor="text1" w:sz="12" w:space="0"/>
              <w:left w:val="single" w:color="000000" w:themeColor="text1" w:sz="12" w:space="0"/>
              <w:bottom w:val="single" w:color="000000" w:themeColor="text1" w:sz="8" w:space="0"/>
              <w:right w:val="single" w:color="000000" w:themeColor="text1" w:sz="8" w:space="0"/>
            </w:tcBorders>
            <w:tcMar>
              <w:left w:w="70" w:type="dxa"/>
              <w:right w:w="70" w:type="dxa"/>
            </w:tcMar>
            <w:vAlign w:val="center"/>
          </w:tcPr>
          <w:p w:rsidR="00422771" w:rsidRDefault="005A50CA" w14:paraId="101249E5" w14:textId="77777777">
            <w:pPr>
              <w:keepNext/>
              <w:pBdr>
                <w:top w:val="nil"/>
                <w:left w:val="nil"/>
                <w:bottom w:val="nil"/>
                <w:right w:val="nil"/>
                <w:between w:val="nil"/>
              </w:pBdr>
              <w:tabs>
                <w:tab w:val="right" w:pos="6957"/>
                <w:tab w:val="right" w:pos="9367"/>
              </w:tabs>
              <w:rPr>
                <w:b/>
                <w:smallCaps/>
                <w:color w:val="000000"/>
              </w:rPr>
            </w:pPr>
            <w:r>
              <w:rPr>
                <w:b/>
                <w:smallCaps/>
                <w:color w:val="000000"/>
              </w:rPr>
              <w:t>Accord de l’organisme</w:t>
            </w:r>
          </w:p>
        </w:tc>
        <w:tc>
          <w:tcPr>
            <w:tcW w:w="2698" w:type="dxa"/>
            <w:gridSpan w:val="4"/>
            <w:tcBorders>
              <w:top w:val="single" w:color="000000" w:themeColor="text1" w:sz="12" w:space="0"/>
              <w:left w:val="single" w:color="000000" w:themeColor="text1" w:sz="8" w:space="0"/>
              <w:bottom w:val="single" w:color="000000" w:themeColor="text1" w:sz="8" w:space="0"/>
              <w:right w:val="single" w:color="000000" w:themeColor="text1" w:sz="8" w:space="0"/>
            </w:tcBorders>
            <w:tcMar>
              <w:left w:w="70" w:type="dxa"/>
              <w:right w:w="70" w:type="dxa"/>
            </w:tcMar>
            <w:vAlign w:val="center"/>
          </w:tcPr>
          <w:p w:rsidR="00422771" w:rsidRDefault="005A50CA" w14:paraId="28A99C53" w14:textId="77777777">
            <w:pPr>
              <w:keepNext/>
              <w:tabs>
                <w:tab w:val="right" w:pos="6957"/>
                <w:tab w:val="right" w:pos="9367"/>
              </w:tabs>
              <w:jc w:val="center"/>
              <w:rPr>
                <w:b/>
                <w:smallCaps/>
              </w:rPr>
            </w:pPr>
            <w:r>
              <w:rPr>
                <w:b/>
                <w:smallCaps/>
              </w:rPr>
              <w:t>O</w:t>
            </w:r>
            <w:r>
              <w:rPr>
                <w:smallCaps/>
              </w:rPr>
              <w:t>ui</w:t>
            </w:r>
            <w:bookmarkStart w:name="2et92p0" w:colFirst="0" w:colLast="0" w:id="4"/>
            <w:bookmarkEnd w:id="4"/>
            <w:r>
              <w:rPr>
                <w:smallCaps/>
              </w:rPr>
              <w:t xml:space="preserve"> </w:t>
            </w:r>
            <w:bookmarkStart w:name="kix.p5hn0lj73rk0" w:colFirst="0" w:colLast="0" w:id="5"/>
            <w:bookmarkEnd w:id="5"/>
            <w:r>
              <w:rPr>
                <w:b/>
              </w:rPr>
              <w:t xml:space="preserve"> </w:t>
            </w:r>
            <w:bookmarkStart w:name="kix.3zcllcaa9rct" w:colFirst="0" w:colLast="0" w:id="6"/>
            <w:bookmarkEnd w:id="6"/>
            <w:r>
              <w:rPr>
                <w:smallCaps/>
              </w:rPr>
              <w:t xml:space="preserve"> </w:t>
            </w:r>
            <w:r>
              <w:rPr>
                <w:rFonts w:ascii="Fira Mono" w:hAnsi="Fira Mono" w:eastAsia="Fira Mono" w:cs="Fira Mono"/>
                <w:b/>
                <w:sz w:val="18"/>
                <w:szCs w:val="18"/>
              </w:rPr>
              <w:t>⬛</w:t>
            </w:r>
          </w:p>
        </w:tc>
        <w:tc>
          <w:tcPr>
            <w:tcW w:w="3040" w:type="dxa"/>
            <w:gridSpan w:val="3"/>
            <w:tcBorders>
              <w:top w:val="single" w:color="000000" w:themeColor="text1" w:sz="12" w:space="0"/>
              <w:left w:val="single" w:color="000000" w:themeColor="text1" w:sz="8" w:space="0"/>
              <w:bottom w:val="single" w:color="000000" w:themeColor="text1" w:sz="8" w:space="0"/>
              <w:right w:val="single" w:color="000000" w:themeColor="text1" w:sz="12" w:space="0"/>
            </w:tcBorders>
            <w:tcMar>
              <w:left w:w="70" w:type="dxa"/>
              <w:right w:w="70" w:type="dxa"/>
            </w:tcMar>
            <w:vAlign w:val="center"/>
          </w:tcPr>
          <w:p w:rsidR="00422771" w:rsidRDefault="005A50CA" w14:paraId="0DDEF698" w14:textId="77777777">
            <w:pPr>
              <w:keepNext/>
              <w:tabs>
                <w:tab w:val="right" w:pos="6957"/>
                <w:tab w:val="right" w:pos="9367"/>
              </w:tabs>
              <w:jc w:val="center"/>
              <w:rPr>
                <w:b/>
                <w:smallCaps/>
              </w:rPr>
            </w:pPr>
            <w:r>
              <w:rPr>
                <w:b/>
                <w:smallCaps/>
              </w:rPr>
              <w:t>N</w:t>
            </w:r>
            <w:r>
              <w:rPr>
                <w:smallCaps/>
              </w:rPr>
              <w:t>on</w:t>
            </w:r>
            <w:r>
              <w:rPr>
                <w:b/>
              </w:rPr>
              <w:t xml:space="preserve"> </w:t>
            </w:r>
            <w:bookmarkStart w:name="tyjcwt" w:colFirst="0" w:colLast="0" w:id="7"/>
            <w:bookmarkEnd w:id="7"/>
            <w:r>
              <w:rPr>
                <w:b/>
                <w:sz w:val="18"/>
                <w:szCs w:val="18"/>
              </w:rPr>
              <w:t>☐</w:t>
            </w:r>
          </w:p>
        </w:tc>
      </w:tr>
      <w:tr w:rsidR="00422771" w:rsidTr="7591386D" w14:paraId="6C1B1004" w14:textId="77777777">
        <w:trPr>
          <w:cantSplit/>
          <w:trHeight w:val="975"/>
          <w:tblHeader/>
        </w:trPr>
        <w:tc>
          <w:tcPr>
            <w:tcW w:w="10844" w:type="dxa"/>
            <w:gridSpan w:val="12"/>
            <w:tcBorders>
              <w:top w:val="single" w:color="000000" w:themeColor="text1" w:sz="4" w:space="0"/>
              <w:left w:val="single" w:color="000000" w:themeColor="text1" w:sz="12" w:space="0"/>
              <w:bottom w:val="single" w:color="000000" w:themeColor="text1" w:sz="12" w:space="0"/>
              <w:right w:val="single" w:color="000000" w:themeColor="text1" w:sz="12" w:space="0"/>
            </w:tcBorders>
            <w:tcMar>
              <w:left w:w="70" w:type="dxa"/>
              <w:right w:w="70" w:type="dxa"/>
            </w:tcMar>
          </w:tcPr>
          <w:p w:rsidR="00422771" w:rsidRDefault="005A50CA" w14:paraId="4635866E" w14:textId="77777777">
            <w:pPr>
              <w:keepNext/>
              <w:tabs>
                <w:tab w:val="left" w:pos="5699"/>
              </w:tabs>
              <w:spacing w:after="60"/>
              <w:rPr>
                <w:smallCaps/>
              </w:rPr>
            </w:pPr>
            <w:r>
              <w:rPr>
                <w:i/>
                <w:smallCaps/>
              </w:rPr>
              <w:t>Commentaires éventuels</w:t>
            </w:r>
            <w:r>
              <w:rPr>
                <w:smallCaps/>
              </w:rPr>
              <w:t xml:space="preserve"> : </w:t>
            </w:r>
          </w:p>
          <w:p w:rsidR="00422771" w:rsidRDefault="005A50CA" w14:paraId="0E72FB30" w14:textId="77777777">
            <w:pPr>
              <w:keepNext/>
              <w:tabs>
                <w:tab w:val="left" w:pos="5699"/>
              </w:tabs>
              <w:spacing w:after="60"/>
              <w:rPr>
                <w:sz w:val="20"/>
                <w:szCs w:val="20"/>
              </w:rPr>
            </w:pPr>
            <w:bookmarkStart w:name="3dy6vkm" w:colFirst="0" w:colLast="0" w:id="8"/>
            <w:bookmarkEnd w:id="8"/>
            <w:r>
              <w:rPr>
                <w:sz w:val="20"/>
                <w:szCs w:val="20"/>
              </w:rPr>
              <w:t>     </w:t>
            </w:r>
            <w:proofErr w:type="gramStart"/>
            <w:r>
              <w:rPr>
                <w:sz w:val="20"/>
                <w:szCs w:val="20"/>
              </w:rPr>
              <w:t>la</w:t>
            </w:r>
            <w:proofErr w:type="gramEnd"/>
            <w:r>
              <w:rPr>
                <w:sz w:val="20"/>
                <w:szCs w:val="20"/>
              </w:rPr>
              <w:t xml:space="preserve"> première évaluation de la mise en place du système </w:t>
            </w:r>
            <w:proofErr w:type="spellStart"/>
            <w:r>
              <w:rPr>
                <w:sz w:val="20"/>
                <w:szCs w:val="20"/>
              </w:rPr>
              <w:t>quaité</w:t>
            </w:r>
            <w:proofErr w:type="spellEnd"/>
            <w:r>
              <w:rPr>
                <w:sz w:val="20"/>
                <w:szCs w:val="20"/>
              </w:rPr>
              <w:t xml:space="preserve"> réalisée en interne ne peut pas répondre à l’appellation qualitative d’ “audit interne”</w:t>
            </w:r>
          </w:p>
        </w:tc>
      </w:tr>
      <w:tr w:rsidR="00422771" w:rsidTr="7591386D" w14:paraId="3C136F70" w14:textId="77777777">
        <w:trPr>
          <w:trHeight w:val="41"/>
          <w:tblHeader/>
        </w:trPr>
        <w:tc>
          <w:tcPr>
            <w:tcW w:w="10844" w:type="dxa"/>
            <w:gridSpan w:val="12"/>
            <w:tcBorders>
              <w:top w:val="single" w:color="000000" w:themeColor="text1" w:sz="12" w:space="0"/>
              <w:bottom w:val="single" w:color="000000" w:themeColor="text1" w:sz="12" w:space="0"/>
            </w:tcBorders>
            <w:tcMar>
              <w:left w:w="70" w:type="dxa"/>
              <w:right w:w="70" w:type="dxa"/>
            </w:tcMar>
          </w:tcPr>
          <w:p w:rsidR="00422771" w:rsidRDefault="00422771" w14:paraId="65425067" w14:textId="77777777">
            <w:pPr>
              <w:tabs>
                <w:tab w:val="left" w:pos="1351"/>
                <w:tab w:val="right" w:pos="7301"/>
                <w:tab w:val="right" w:pos="9711"/>
              </w:tabs>
              <w:rPr>
                <w:sz w:val="2"/>
                <w:szCs w:val="2"/>
              </w:rPr>
            </w:pPr>
          </w:p>
        </w:tc>
      </w:tr>
      <w:tr w:rsidR="00422771" w:rsidTr="7591386D" w14:paraId="2D93CB55" w14:textId="77777777">
        <w:trPr>
          <w:cantSplit/>
          <w:trHeight w:val="150"/>
          <w:tblHeader/>
        </w:trPr>
        <w:tc>
          <w:tcPr>
            <w:tcW w:w="10844" w:type="dxa"/>
            <w:gridSpan w:val="12"/>
            <w:tcBorders>
              <w:top w:val="single" w:color="000000" w:themeColor="text1" w:sz="12" w:space="0"/>
              <w:left w:val="single" w:color="000000" w:themeColor="text1" w:sz="12" w:space="0"/>
              <w:right w:val="single" w:color="000000" w:themeColor="text1" w:sz="12" w:space="0"/>
            </w:tcBorders>
            <w:shd w:val="clear" w:color="auto" w:fill="D9D9D9" w:themeFill="background1" w:themeFillShade="D9"/>
            <w:tcMar>
              <w:left w:w="70" w:type="dxa"/>
              <w:right w:w="70" w:type="dxa"/>
            </w:tcMar>
            <w:vAlign w:val="center"/>
          </w:tcPr>
          <w:p w:rsidR="00422771" w:rsidRDefault="005A50CA" w14:paraId="50A6E45E" w14:textId="77777777">
            <w:pPr>
              <w:keepNext/>
              <w:pBdr>
                <w:top w:val="nil"/>
                <w:left w:val="nil"/>
                <w:bottom w:val="nil"/>
                <w:right w:val="nil"/>
                <w:between w:val="nil"/>
              </w:pBdr>
              <w:tabs>
                <w:tab w:val="left" w:pos="709"/>
              </w:tabs>
              <w:jc w:val="center"/>
              <w:rPr>
                <w:b/>
                <w:smallCaps/>
                <w:color w:val="000000"/>
              </w:rPr>
            </w:pPr>
            <w:r>
              <w:rPr>
                <w:b/>
                <w:smallCaps/>
                <w:color w:val="000000"/>
                <w:sz w:val="18"/>
                <w:szCs w:val="18"/>
              </w:rPr>
              <w:t xml:space="preserve">plan d’actions </w:t>
            </w:r>
            <w:proofErr w:type="spellStart"/>
            <w:r>
              <w:rPr>
                <w:b/>
                <w:smallCaps/>
                <w:color w:val="000000"/>
                <w:sz w:val="18"/>
                <w:szCs w:val="18"/>
              </w:rPr>
              <w:t>decide</w:t>
            </w:r>
            <w:proofErr w:type="spellEnd"/>
          </w:p>
        </w:tc>
      </w:tr>
      <w:tr w:rsidR="00422771" w:rsidTr="7591386D" w14:paraId="1842C0CE" w14:textId="77777777">
        <w:trPr>
          <w:cantSplit/>
          <w:trHeight w:val="150"/>
          <w:tblHeader/>
        </w:trPr>
        <w:tc>
          <w:tcPr>
            <w:tcW w:w="10844" w:type="dxa"/>
            <w:gridSpan w:val="12"/>
            <w:tcBorders>
              <w:top w:val="single" w:color="000000" w:themeColor="text1" w:sz="12" w:space="0"/>
              <w:left w:val="single" w:color="000000" w:themeColor="text1" w:sz="12" w:space="0"/>
              <w:right w:val="single" w:color="000000" w:themeColor="text1" w:sz="12" w:space="0"/>
            </w:tcBorders>
            <w:tcMar>
              <w:left w:w="70" w:type="dxa"/>
              <w:right w:w="70" w:type="dxa"/>
            </w:tcMar>
            <w:vAlign w:val="center"/>
          </w:tcPr>
          <w:p w:rsidR="00422771" w:rsidRDefault="005A50CA" w14:paraId="19EC45E9" w14:textId="77777777">
            <w:pPr>
              <w:keepNext/>
              <w:pBdr>
                <w:top w:val="nil"/>
                <w:left w:val="nil"/>
                <w:bottom w:val="nil"/>
                <w:right w:val="nil"/>
                <w:between w:val="nil"/>
              </w:pBdr>
              <w:tabs>
                <w:tab w:val="left" w:pos="709"/>
              </w:tabs>
              <w:spacing w:before="20" w:after="20"/>
              <w:rPr>
                <w:b/>
                <w:smallCaps/>
                <w:color w:val="000000"/>
              </w:rPr>
            </w:pPr>
            <w:r>
              <w:rPr>
                <w:b/>
                <w:smallCaps/>
                <w:color w:val="000000"/>
              </w:rPr>
              <w:t>Analyse de l’étendue de l’</w:t>
            </w:r>
            <w:proofErr w:type="spellStart"/>
            <w:r>
              <w:rPr>
                <w:b/>
                <w:smallCaps/>
                <w:color w:val="000000"/>
              </w:rPr>
              <w:t>ecart</w:t>
            </w:r>
            <w:proofErr w:type="spellEnd"/>
            <w:r>
              <w:rPr>
                <w:b/>
                <w:smallCaps/>
                <w:color w:val="000000"/>
              </w:rPr>
              <w:t xml:space="preserve"> </w:t>
            </w:r>
            <w:proofErr w:type="gramStart"/>
            <w:r>
              <w:rPr>
                <w:i/>
                <w:color w:val="000000"/>
              </w:rPr>
              <w:t>( antériorité</w:t>
            </w:r>
            <w:proofErr w:type="gramEnd"/>
            <w:r>
              <w:rPr>
                <w:i/>
                <w:color w:val="000000"/>
              </w:rPr>
              <w:t xml:space="preserve"> - prestations et clients - impact)</w:t>
            </w:r>
          </w:p>
        </w:tc>
      </w:tr>
      <w:tr w:rsidR="00422771" w:rsidTr="7591386D" w14:paraId="09848D6A" w14:textId="77777777">
        <w:trPr>
          <w:cantSplit/>
          <w:trHeight w:val="1287"/>
          <w:tblHeader/>
        </w:trPr>
        <w:tc>
          <w:tcPr>
            <w:tcW w:w="10844" w:type="dxa"/>
            <w:gridSpan w:val="12"/>
            <w:tcBorders>
              <w:left w:val="single" w:color="000000" w:themeColor="text1" w:sz="12" w:space="0"/>
              <w:bottom w:val="single" w:color="000000" w:themeColor="text1" w:sz="8" w:space="0"/>
              <w:right w:val="single" w:color="000000" w:themeColor="text1" w:sz="12" w:space="0"/>
            </w:tcBorders>
            <w:tcMar>
              <w:left w:w="70" w:type="dxa"/>
              <w:right w:w="70" w:type="dxa"/>
            </w:tcMar>
          </w:tcPr>
          <w:p w:rsidR="00422771" w:rsidRDefault="005A50CA" w14:paraId="53EB6B69" w14:textId="77777777">
            <w:pPr>
              <w:keepNext/>
              <w:spacing w:before="60"/>
              <w:rPr>
                <w:sz w:val="20"/>
                <w:szCs w:val="20"/>
              </w:rPr>
            </w:pPr>
            <w:proofErr w:type="gramStart"/>
            <w:r>
              <w:rPr>
                <w:sz w:val="20"/>
                <w:szCs w:val="20"/>
              </w:rPr>
              <w:t>premier</w:t>
            </w:r>
            <w:proofErr w:type="gramEnd"/>
            <w:r>
              <w:rPr>
                <w:sz w:val="20"/>
                <w:szCs w:val="20"/>
              </w:rPr>
              <w:t xml:space="preserve"> “audit interne” réalisé les 23 et 24 juin. </w:t>
            </w:r>
          </w:p>
        </w:tc>
      </w:tr>
      <w:tr w:rsidR="00422771" w:rsidTr="7591386D" w14:paraId="3AE14B17" w14:textId="77777777">
        <w:trPr>
          <w:cantSplit/>
          <w:trHeight w:val="175"/>
          <w:tblHeader/>
        </w:trPr>
        <w:tc>
          <w:tcPr>
            <w:tcW w:w="10844" w:type="dxa"/>
            <w:gridSpan w:val="12"/>
            <w:tcBorders>
              <w:top w:val="single" w:color="000000" w:themeColor="text1" w:sz="8" w:space="0"/>
              <w:left w:val="single" w:color="000000" w:themeColor="text1" w:sz="12" w:space="0"/>
              <w:right w:val="single" w:color="000000" w:themeColor="text1" w:sz="12" w:space="0"/>
            </w:tcBorders>
            <w:tcMar>
              <w:left w:w="70" w:type="dxa"/>
              <w:right w:w="70" w:type="dxa"/>
            </w:tcMar>
            <w:vAlign w:val="center"/>
          </w:tcPr>
          <w:p w:rsidR="00422771" w:rsidRDefault="005A50CA" w14:paraId="3D31CF0F" w14:textId="77777777">
            <w:pPr>
              <w:keepNext/>
              <w:spacing w:before="60"/>
              <w:rPr>
                <w:smallCaps/>
              </w:rPr>
            </w:pPr>
            <w:r>
              <w:rPr>
                <w:b/>
                <w:smallCaps/>
              </w:rPr>
              <w:t xml:space="preserve">Analyse des causes </w:t>
            </w:r>
          </w:p>
        </w:tc>
      </w:tr>
      <w:tr w:rsidR="00422771" w:rsidTr="7591386D" w14:paraId="246685E1" w14:textId="77777777">
        <w:trPr>
          <w:cantSplit/>
          <w:trHeight w:val="1287"/>
          <w:tblHeader/>
        </w:trPr>
        <w:tc>
          <w:tcPr>
            <w:tcW w:w="10844" w:type="dxa"/>
            <w:gridSpan w:val="12"/>
            <w:tcBorders>
              <w:left w:val="single" w:color="000000" w:themeColor="text1" w:sz="12" w:space="0"/>
              <w:bottom w:val="single" w:color="000000" w:themeColor="text1" w:sz="8" w:space="0"/>
              <w:right w:val="single" w:color="000000" w:themeColor="text1" w:sz="12" w:space="0"/>
            </w:tcBorders>
            <w:tcMar>
              <w:left w:w="70" w:type="dxa"/>
              <w:right w:w="70" w:type="dxa"/>
            </w:tcMar>
          </w:tcPr>
          <w:p w:rsidR="00422771" w:rsidRDefault="005A50CA" w14:paraId="700A869F" w14:textId="77777777">
            <w:pPr>
              <w:keepNext/>
              <w:pBdr>
                <w:top w:val="nil"/>
                <w:left w:val="nil"/>
                <w:bottom w:val="nil"/>
                <w:right w:val="nil"/>
                <w:between w:val="nil"/>
              </w:pBdr>
              <w:tabs>
                <w:tab w:val="center" w:pos="4536"/>
                <w:tab w:val="right" w:pos="9072"/>
              </w:tabs>
              <w:spacing w:before="60"/>
              <w:rPr>
                <w:sz w:val="20"/>
                <w:szCs w:val="20"/>
              </w:rPr>
            </w:pPr>
            <w:r>
              <w:rPr>
                <w:sz w:val="20"/>
                <w:szCs w:val="20"/>
              </w:rPr>
              <w:t>Mauvaise interprétation des points 6.6 de la norme : l’auditeur interne n’a pas été considéré comme prestataire externe et le cahier des charges relatif à la prestation et à nos exigences en matière d’audit n’ont pas été établis.</w:t>
            </w:r>
          </w:p>
          <w:p w:rsidR="00422771" w:rsidRDefault="005A50CA" w14:paraId="5EDB76B9" w14:textId="77777777">
            <w:pPr>
              <w:keepNext/>
              <w:pBdr>
                <w:top w:val="nil"/>
                <w:left w:val="nil"/>
                <w:bottom w:val="nil"/>
                <w:right w:val="nil"/>
                <w:between w:val="nil"/>
              </w:pBdr>
              <w:tabs>
                <w:tab w:val="center" w:pos="4536"/>
                <w:tab w:val="right" w:pos="9072"/>
              </w:tabs>
              <w:spacing w:before="60"/>
              <w:rPr>
                <w:sz w:val="20"/>
                <w:szCs w:val="20"/>
              </w:rPr>
            </w:pPr>
            <w:r>
              <w:rPr>
                <w:sz w:val="20"/>
                <w:szCs w:val="20"/>
              </w:rPr>
              <w:t>Du fait de la non existenc</w:t>
            </w:r>
            <w:r>
              <w:rPr>
                <w:sz w:val="20"/>
                <w:szCs w:val="20"/>
              </w:rPr>
              <w:t xml:space="preserve">e du cahier des </w:t>
            </w:r>
            <w:proofErr w:type="gramStart"/>
            <w:r>
              <w:rPr>
                <w:sz w:val="20"/>
                <w:szCs w:val="20"/>
              </w:rPr>
              <w:t>charges,  le</w:t>
            </w:r>
            <w:proofErr w:type="gramEnd"/>
            <w:r>
              <w:rPr>
                <w:sz w:val="20"/>
                <w:szCs w:val="20"/>
              </w:rPr>
              <w:t xml:space="preserve">  point 8.8.2 b) de la norme relatif à la définition des critères d’audit et du périmètre n’a pas été abordé.</w:t>
            </w:r>
          </w:p>
        </w:tc>
      </w:tr>
      <w:tr w:rsidR="00422771" w:rsidTr="7591386D" w14:paraId="6641E934" w14:textId="77777777">
        <w:trPr>
          <w:cantSplit/>
          <w:trHeight w:val="150"/>
          <w:tblHeader/>
        </w:trPr>
        <w:tc>
          <w:tcPr>
            <w:tcW w:w="8384" w:type="dxa"/>
            <w:gridSpan w:val="11"/>
            <w:tcBorders>
              <w:top w:val="single" w:color="000000" w:themeColor="text1" w:sz="8" w:space="0"/>
              <w:left w:val="single" w:color="000000" w:themeColor="text1" w:sz="12" w:space="0"/>
              <w:bottom w:val="dotted" w:color="000000" w:themeColor="text1" w:sz="4" w:space="0"/>
              <w:right w:val="single" w:color="000000" w:themeColor="text1" w:sz="8" w:space="0"/>
            </w:tcBorders>
            <w:tcMar>
              <w:left w:w="70" w:type="dxa"/>
              <w:right w:w="70" w:type="dxa"/>
            </w:tcMar>
            <w:vAlign w:val="center"/>
          </w:tcPr>
          <w:p w:rsidR="00422771" w:rsidRDefault="005A50CA" w14:paraId="0C2AC715" w14:textId="77777777">
            <w:pPr>
              <w:keepNext/>
              <w:pBdr>
                <w:top w:val="nil"/>
                <w:left w:val="nil"/>
                <w:bottom w:val="nil"/>
                <w:right w:val="nil"/>
                <w:between w:val="nil"/>
              </w:pBdr>
              <w:tabs>
                <w:tab w:val="left" w:pos="709"/>
              </w:tabs>
              <w:spacing w:before="20" w:after="20"/>
              <w:rPr>
                <w:b/>
                <w:smallCaps/>
                <w:color w:val="000000"/>
              </w:rPr>
            </w:pPr>
            <w:r>
              <w:rPr>
                <w:b/>
                <w:smallCaps/>
                <w:color w:val="000000"/>
              </w:rPr>
              <w:t xml:space="preserve">Actions décidées pour corriger </w:t>
            </w:r>
            <w:proofErr w:type="gramStart"/>
            <w:r>
              <w:rPr>
                <w:b/>
                <w:smallCaps/>
                <w:color w:val="000000"/>
              </w:rPr>
              <w:t>l’écart  (</w:t>
            </w:r>
            <w:proofErr w:type="gramEnd"/>
            <w:r>
              <w:rPr>
                <w:b/>
                <w:smallCaps/>
                <w:color w:val="000000"/>
              </w:rPr>
              <w:t xml:space="preserve">sur l’étendue identifiée) et pour éviter sa reproduction </w:t>
            </w:r>
          </w:p>
        </w:tc>
        <w:tc>
          <w:tcPr>
            <w:tcW w:w="2460" w:type="dxa"/>
            <w:tcBorders>
              <w:top w:val="single" w:color="000000" w:themeColor="text1" w:sz="8" w:space="0"/>
              <w:left w:val="single" w:color="000000" w:themeColor="text1" w:sz="8" w:space="0"/>
              <w:bottom w:val="dotted" w:color="000000" w:themeColor="text1" w:sz="4" w:space="0"/>
              <w:right w:val="single" w:color="000000" w:themeColor="text1" w:sz="12" w:space="0"/>
            </w:tcBorders>
            <w:tcMar>
              <w:left w:w="70" w:type="dxa"/>
              <w:right w:w="70" w:type="dxa"/>
            </w:tcMar>
            <w:vAlign w:val="center"/>
          </w:tcPr>
          <w:p w:rsidR="00422771" w:rsidRDefault="005A50CA" w14:paraId="602428E6" w14:textId="77777777">
            <w:pPr>
              <w:keepNext/>
              <w:pBdr>
                <w:top w:val="nil"/>
                <w:left w:val="nil"/>
                <w:bottom w:val="nil"/>
                <w:right w:val="nil"/>
                <w:between w:val="nil"/>
              </w:pBdr>
              <w:spacing w:before="20" w:after="20"/>
              <w:ind w:left="782" w:hanging="360"/>
              <w:rPr>
                <w:color w:val="000000"/>
              </w:rPr>
            </w:pPr>
            <w:r>
              <w:rPr>
                <w:color w:val="000000"/>
              </w:rPr>
              <w:t>Délai(s) de mise en œuvre :</w:t>
            </w:r>
          </w:p>
        </w:tc>
      </w:tr>
      <w:tr w:rsidR="00422771" w:rsidTr="7591386D" w14:paraId="30901C49" w14:textId="77777777">
        <w:trPr>
          <w:cantSplit/>
          <w:trHeight w:val="3064"/>
          <w:tblHeader/>
        </w:trPr>
        <w:tc>
          <w:tcPr>
            <w:tcW w:w="8384" w:type="dxa"/>
            <w:gridSpan w:val="11"/>
            <w:tcBorders>
              <w:top w:val="dotted" w:color="000000" w:themeColor="text1" w:sz="4" w:space="0"/>
              <w:left w:val="single" w:color="000000" w:themeColor="text1" w:sz="12" w:space="0"/>
              <w:bottom w:val="single" w:color="000000" w:themeColor="text1" w:sz="8" w:space="0"/>
              <w:right w:val="single" w:color="000000" w:themeColor="text1" w:sz="8" w:space="0"/>
            </w:tcBorders>
            <w:tcMar>
              <w:left w:w="70" w:type="dxa"/>
              <w:right w:w="70" w:type="dxa"/>
            </w:tcMar>
          </w:tcPr>
          <w:p w:rsidR="00422771" w:rsidRDefault="005A50CA" w14:paraId="099C4E14" w14:textId="77777777">
            <w:pPr>
              <w:keepNext/>
              <w:numPr>
                <w:ilvl w:val="0"/>
                <w:numId w:val="1"/>
              </w:numPr>
              <w:pBdr>
                <w:top w:val="nil"/>
                <w:left w:val="nil"/>
                <w:bottom w:val="nil"/>
                <w:right w:val="nil"/>
                <w:between w:val="nil"/>
              </w:pBdr>
              <w:rPr>
                <w:color w:val="000000"/>
                <w:sz w:val="20"/>
                <w:szCs w:val="20"/>
              </w:rPr>
            </w:pPr>
            <w:r>
              <w:rPr>
                <w:sz w:val="20"/>
                <w:szCs w:val="20"/>
              </w:rPr>
              <w:t>Formation à la norme ISO 17025 (2017) du référent qualité et du responsable activité génotypage haut-débit</w:t>
            </w:r>
          </w:p>
          <w:p w:rsidR="00422771" w:rsidRDefault="00422771" w14:paraId="4C6C151B" w14:textId="77777777">
            <w:pPr>
              <w:keepNext/>
              <w:pBdr>
                <w:top w:val="nil"/>
                <w:left w:val="nil"/>
                <w:bottom w:val="nil"/>
                <w:right w:val="nil"/>
                <w:between w:val="nil"/>
              </w:pBdr>
              <w:ind w:left="720"/>
              <w:rPr>
                <w:sz w:val="20"/>
                <w:szCs w:val="20"/>
              </w:rPr>
            </w:pPr>
          </w:p>
          <w:p w:rsidR="00422771" w:rsidRDefault="005A50CA" w14:paraId="69727D5B" w14:textId="77777777">
            <w:pPr>
              <w:keepNext/>
              <w:numPr>
                <w:ilvl w:val="0"/>
                <w:numId w:val="1"/>
              </w:numPr>
              <w:pBdr>
                <w:top w:val="nil"/>
                <w:left w:val="nil"/>
                <w:bottom w:val="nil"/>
                <w:right w:val="nil"/>
                <w:between w:val="nil"/>
              </w:pBdr>
              <w:rPr>
                <w:sz w:val="20"/>
                <w:szCs w:val="20"/>
              </w:rPr>
            </w:pPr>
            <w:r>
              <w:rPr>
                <w:sz w:val="20"/>
                <w:szCs w:val="20"/>
              </w:rPr>
              <w:t>Rédaction d’un cahier des charges spécifique aux prestataires de services</w:t>
            </w:r>
          </w:p>
        </w:tc>
        <w:tc>
          <w:tcPr>
            <w:tcW w:w="2460" w:type="dxa"/>
            <w:tcBorders>
              <w:top w:val="dotted" w:color="000000" w:themeColor="text1" w:sz="4" w:space="0"/>
              <w:left w:val="single" w:color="000000" w:themeColor="text1" w:sz="8" w:space="0"/>
              <w:bottom w:val="single" w:color="000000" w:themeColor="text1" w:sz="8" w:space="0"/>
              <w:right w:val="single" w:color="000000" w:themeColor="text1" w:sz="12" w:space="0"/>
            </w:tcBorders>
            <w:tcMar>
              <w:left w:w="70" w:type="dxa"/>
              <w:right w:w="70" w:type="dxa"/>
            </w:tcMar>
          </w:tcPr>
          <w:p w:rsidR="00422771" w:rsidRDefault="005A50CA" w14:paraId="683FF003" w14:textId="77777777">
            <w:pPr>
              <w:keepNext/>
              <w:pBdr>
                <w:top w:val="nil"/>
                <w:left w:val="nil"/>
                <w:bottom w:val="nil"/>
                <w:right w:val="nil"/>
                <w:between w:val="nil"/>
              </w:pBdr>
              <w:spacing w:before="20" w:after="20"/>
              <w:ind w:left="782" w:hanging="360"/>
              <w:rPr>
                <w:sz w:val="20"/>
                <w:szCs w:val="20"/>
              </w:rPr>
            </w:pPr>
            <w:r>
              <w:rPr>
                <w:sz w:val="20"/>
                <w:szCs w:val="20"/>
              </w:rPr>
              <w:t>6 et 7 mars 2023</w:t>
            </w:r>
          </w:p>
          <w:p w:rsidR="00422771" w:rsidRDefault="00422771" w14:paraId="77E788C4" w14:textId="77777777">
            <w:pPr>
              <w:keepNext/>
              <w:pBdr>
                <w:top w:val="nil"/>
                <w:left w:val="nil"/>
                <w:bottom w:val="nil"/>
                <w:right w:val="nil"/>
                <w:between w:val="nil"/>
              </w:pBdr>
              <w:spacing w:before="20" w:after="20"/>
              <w:ind w:left="782" w:hanging="360"/>
              <w:rPr>
                <w:sz w:val="20"/>
                <w:szCs w:val="20"/>
              </w:rPr>
            </w:pPr>
          </w:p>
          <w:p w:rsidR="00422771" w:rsidRDefault="00422771" w14:paraId="0876B3B4" w14:textId="77777777">
            <w:pPr>
              <w:keepNext/>
              <w:pBdr>
                <w:top w:val="nil"/>
                <w:left w:val="nil"/>
                <w:bottom w:val="nil"/>
                <w:right w:val="nil"/>
                <w:between w:val="nil"/>
              </w:pBdr>
              <w:spacing w:before="20" w:after="20"/>
              <w:ind w:left="782" w:hanging="360"/>
              <w:rPr>
                <w:sz w:val="20"/>
                <w:szCs w:val="20"/>
              </w:rPr>
            </w:pPr>
          </w:p>
          <w:p w:rsidR="00422771" w:rsidRDefault="005A50CA" w14:paraId="4CD8B477" w14:textId="77777777">
            <w:pPr>
              <w:keepNext/>
              <w:pBdr>
                <w:top w:val="nil"/>
                <w:left w:val="nil"/>
                <w:bottom w:val="nil"/>
                <w:right w:val="nil"/>
                <w:between w:val="nil"/>
              </w:pBdr>
              <w:spacing w:before="20" w:after="20"/>
              <w:ind w:left="782" w:hanging="360"/>
              <w:rPr>
                <w:sz w:val="20"/>
                <w:szCs w:val="20"/>
              </w:rPr>
            </w:pPr>
            <w:proofErr w:type="gramStart"/>
            <w:r>
              <w:rPr>
                <w:sz w:val="20"/>
                <w:szCs w:val="20"/>
              </w:rPr>
              <w:t>avril</w:t>
            </w:r>
            <w:proofErr w:type="gramEnd"/>
            <w:r>
              <w:rPr>
                <w:sz w:val="20"/>
                <w:szCs w:val="20"/>
              </w:rPr>
              <w:t xml:space="preserve"> 2023</w:t>
            </w:r>
          </w:p>
        </w:tc>
      </w:tr>
      <w:tr w:rsidR="00422771" w:rsidTr="7591386D" w14:paraId="7D6433E3" w14:textId="77777777">
        <w:trPr>
          <w:cantSplit/>
          <w:trHeight w:val="259"/>
          <w:tblHeader/>
        </w:trPr>
        <w:tc>
          <w:tcPr>
            <w:tcW w:w="7252" w:type="dxa"/>
            <w:gridSpan w:val="8"/>
            <w:tcBorders>
              <w:top w:val="single" w:color="000000" w:themeColor="text1" w:sz="4" w:space="0"/>
              <w:left w:val="single" w:color="000000" w:themeColor="text1" w:sz="12" w:space="0"/>
              <w:bottom w:val="single" w:color="000000" w:themeColor="text1" w:sz="12" w:space="0"/>
              <w:right w:val="single" w:color="808080" w:themeColor="background1" w:themeShade="80" w:sz="4" w:space="0"/>
            </w:tcBorders>
            <w:tcMar>
              <w:left w:w="70" w:type="dxa"/>
              <w:right w:w="70" w:type="dxa"/>
            </w:tcMar>
            <w:vAlign w:val="center"/>
          </w:tcPr>
          <w:p w:rsidR="00422771" w:rsidP="7591386D" w:rsidRDefault="005A50CA" w14:paraId="2399FB4E" w14:textId="5433DBF1">
            <w:pPr>
              <w:keepNext w:val="1"/>
              <w:pBdr>
                <w:top w:val="nil" w:color="000000" w:sz="0" w:space="0"/>
                <w:left w:val="nil" w:color="000000" w:sz="0" w:space="0"/>
                <w:bottom w:val="nil" w:color="000000" w:sz="0" w:space="0"/>
                <w:right w:val="nil" w:color="000000" w:sz="0" w:space="0"/>
                <w:between w:val="nil" w:color="000000" w:sz="0" w:space="0"/>
              </w:pBdr>
              <w:tabs>
                <w:tab w:val="center" w:pos="4536"/>
                <w:tab w:val="right" w:pos="9072"/>
              </w:tabs>
              <w:rPr>
                <w:color w:val="000000"/>
                <w:sz w:val="20"/>
                <w:szCs w:val="20"/>
              </w:rPr>
            </w:pPr>
            <w:r w:rsidRPr="7591386D" w:rsidR="005A50CA">
              <w:rPr>
                <w:smallCaps w:val="1"/>
                <w:color w:val="000000" w:themeColor="text1" w:themeTint="FF" w:themeShade="FF"/>
              </w:rPr>
              <w:t xml:space="preserve">Représentant de l’organisme : </w:t>
            </w:r>
            <w:r w:rsidRPr="7591386D" w:rsidR="352BD1F3">
              <w:rPr>
                <w:smallCaps w:val="1"/>
                <w:color w:val="000000" w:themeColor="text1" w:themeTint="FF" w:themeShade="FF"/>
              </w:rPr>
              <w:t>Karine LE ROUX</w:t>
            </w:r>
          </w:p>
        </w:tc>
        <w:tc>
          <w:tcPr>
            <w:tcW w:w="3592" w:type="dxa"/>
            <w:gridSpan w:val="4"/>
            <w:tcBorders>
              <w:top w:val="single" w:color="000000" w:themeColor="text1" w:sz="4" w:space="0"/>
              <w:left w:val="single" w:color="808080" w:themeColor="background1" w:themeShade="80" w:sz="4" w:space="0"/>
              <w:bottom w:val="single" w:color="000000" w:themeColor="text1" w:sz="12" w:space="0"/>
              <w:right w:val="single" w:color="000000" w:themeColor="text1" w:sz="12" w:space="0"/>
            </w:tcBorders>
            <w:tcMar>
              <w:left w:w="70" w:type="dxa"/>
              <w:right w:w="70" w:type="dxa"/>
            </w:tcMar>
            <w:vAlign w:val="center"/>
          </w:tcPr>
          <w:p w:rsidR="00422771" w:rsidP="7591386D" w:rsidRDefault="005A50CA" w14:paraId="654AB08E" w14:textId="347EFFA3">
            <w:pPr>
              <w:keepNext w:val="1"/>
              <w:pBdr>
                <w:top w:val="nil" w:color="000000" w:sz="0" w:space="0"/>
                <w:left w:val="nil" w:color="000000" w:sz="0" w:space="0"/>
                <w:bottom w:val="nil" w:color="000000" w:sz="0" w:space="0"/>
                <w:right w:val="nil" w:color="000000" w:sz="0" w:space="0"/>
                <w:between w:val="nil" w:color="000000" w:sz="0" w:space="0"/>
              </w:pBdr>
              <w:tabs>
                <w:tab w:val="center" w:pos="4536"/>
                <w:tab w:val="right" w:pos="9072"/>
              </w:tabs>
              <w:rPr>
                <w:color w:val="000000"/>
                <w:sz w:val="20"/>
                <w:szCs w:val="20"/>
              </w:rPr>
            </w:pPr>
            <w:r w:rsidRPr="7591386D" w:rsidR="005A50CA">
              <w:rPr>
                <w:smallCaps w:val="1"/>
                <w:color w:val="000000" w:themeColor="text1" w:themeTint="FF" w:themeShade="FF"/>
              </w:rPr>
              <w:t>date</w:t>
            </w:r>
            <w:r w:rsidRPr="7591386D" w:rsidR="005A50CA">
              <w:rPr>
                <w:smallCaps w:val="1"/>
                <w:color w:val="000000" w:themeColor="text1" w:themeTint="FF" w:themeShade="FF"/>
              </w:rPr>
              <w:t xml:space="preserve"> : </w:t>
            </w:r>
            <w:r w:rsidRPr="7591386D" w:rsidR="332496A9">
              <w:rPr>
                <w:smallCaps w:val="1"/>
                <w:color w:val="000000" w:themeColor="text1" w:themeTint="FF" w:themeShade="FF"/>
              </w:rPr>
              <w:t>10/03/2023</w:t>
            </w:r>
          </w:p>
        </w:tc>
      </w:tr>
      <w:tr w:rsidR="00422771" w:rsidTr="7591386D" w14:paraId="721CFA4F" w14:textId="77777777">
        <w:trPr>
          <w:cantSplit/>
          <w:trHeight w:val="41"/>
          <w:tblHeader/>
        </w:trPr>
        <w:tc>
          <w:tcPr>
            <w:tcW w:w="10844" w:type="dxa"/>
            <w:gridSpan w:val="12"/>
            <w:tcBorders>
              <w:top w:val="single" w:color="000000" w:themeColor="text1" w:sz="12" w:space="0"/>
            </w:tcBorders>
            <w:tcMar>
              <w:left w:w="70" w:type="dxa"/>
              <w:right w:w="70" w:type="dxa"/>
            </w:tcMar>
            <w:vAlign w:val="center"/>
          </w:tcPr>
          <w:p w:rsidR="00422771" w:rsidRDefault="00422771" w14:paraId="082798C9" w14:textId="77777777">
            <w:pPr>
              <w:rPr>
                <w:sz w:val="2"/>
                <w:szCs w:val="2"/>
              </w:rPr>
            </w:pPr>
          </w:p>
        </w:tc>
      </w:tr>
    </w:tbl>
    <w:p w:rsidR="00422771" w:rsidRDefault="00422771" w14:paraId="5CBB97BE" w14:textId="77777777">
      <w:pPr>
        <w:tabs>
          <w:tab w:val="left" w:pos="5103"/>
          <w:tab w:val="left" w:pos="7601"/>
        </w:tabs>
        <w:spacing w:before="40"/>
        <w:ind w:left="284"/>
        <w:rPr>
          <w:sz w:val="12"/>
          <w:szCs w:val="12"/>
        </w:rPr>
      </w:pPr>
    </w:p>
    <w:p w:rsidR="00422771" w:rsidRDefault="00422771" w14:paraId="23B9355B" w14:textId="77777777">
      <w:pPr>
        <w:tabs>
          <w:tab w:val="left" w:pos="5103"/>
          <w:tab w:val="left" w:pos="7601"/>
        </w:tabs>
        <w:spacing w:before="40"/>
        <w:ind w:left="284"/>
        <w:rPr>
          <w:sz w:val="12"/>
          <w:szCs w:val="12"/>
        </w:rPr>
      </w:pPr>
    </w:p>
    <w:p w:rsidR="00422771" w:rsidRDefault="00422771" w14:paraId="1340BC07" w14:textId="77777777">
      <w:pPr>
        <w:tabs>
          <w:tab w:val="left" w:pos="5103"/>
          <w:tab w:val="left" w:pos="7601"/>
        </w:tabs>
        <w:spacing w:before="40"/>
        <w:ind w:left="284"/>
        <w:rPr>
          <w:sz w:val="12"/>
          <w:szCs w:val="12"/>
        </w:rPr>
      </w:pPr>
    </w:p>
    <w:p w:rsidR="00422771" w:rsidRDefault="00422771" w14:paraId="357A1576" w14:textId="77777777">
      <w:pPr>
        <w:tabs>
          <w:tab w:val="left" w:pos="5103"/>
          <w:tab w:val="left" w:pos="7601"/>
        </w:tabs>
        <w:spacing w:before="40"/>
        <w:ind w:left="284"/>
        <w:rPr>
          <w:sz w:val="12"/>
          <w:szCs w:val="12"/>
        </w:rPr>
      </w:pPr>
    </w:p>
    <w:p w:rsidR="00422771" w:rsidRDefault="00422771" w14:paraId="27961D32" w14:textId="77777777">
      <w:pPr>
        <w:tabs>
          <w:tab w:val="left" w:pos="5103"/>
          <w:tab w:val="left" w:pos="7601"/>
        </w:tabs>
        <w:spacing w:before="40"/>
        <w:ind w:left="284"/>
        <w:rPr>
          <w:sz w:val="12"/>
          <w:szCs w:val="12"/>
        </w:rPr>
      </w:pPr>
    </w:p>
    <w:tbl>
      <w:tblPr>
        <w:tblStyle w:val="a0"/>
        <w:tblW w:w="10843" w:type="dxa"/>
        <w:tblInd w:w="0" w:type="dxa"/>
        <w:tblLayout w:type="fixed"/>
        <w:tblLook w:val="0000" w:firstRow="0" w:lastRow="0" w:firstColumn="0" w:lastColumn="0" w:noHBand="0" w:noVBand="0"/>
      </w:tblPr>
      <w:tblGrid>
        <w:gridCol w:w="1939"/>
        <w:gridCol w:w="1020"/>
        <w:gridCol w:w="162"/>
        <w:gridCol w:w="7722"/>
      </w:tblGrid>
      <w:tr w:rsidR="00422771" w14:paraId="5D54B811" w14:textId="77777777">
        <w:trPr>
          <w:cantSplit/>
          <w:tblHeader/>
        </w:trPr>
        <w:tc>
          <w:tcPr>
            <w:tcW w:w="1939" w:type="dxa"/>
            <w:tcBorders>
              <w:right w:val="single" w:color="000000" w:sz="8" w:space="0"/>
            </w:tcBorders>
            <w:vAlign w:val="center"/>
          </w:tcPr>
          <w:p w:rsidR="00422771" w:rsidRDefault="005A50CA" w14:paraId="44EACC06" w14:textId="77777777">
            <w:pPr>
              <w:rPr>
                <w:b/>
                <w:smallCaps/>
                <w:sz w:val="22"/>
                <w:szCs w:val="22"/>
              </w:rPr>
            </w:pPr>
            <w:r>
              <w:rPr>
                <w:b/>
                <w:smallCaps/>
                <w:sz w:val="22"/>
                <w:szCs w:val="22"/>
              </w:rPr>
              <w:t>fiche d’écart n°</w:t>
            </w:r>
          </w:p>
        </w:tc>
        <w:tc>
          <w:tcPr>
            <w:tcW w:w="1020" w:type="dxa"/>
            <w:tcBorders>
              <w:top w:val="single" w:color="000000" w:sz="8" w:space="0"/>
              <w:left w:val="single" w:color="000000" w:sz="8" w:space="0"/>
              <w:bottom w:val="single" w:color="000000" w:sz="8" w:space="0"/>
              <w:right w:val="single" w:color="000000" w:sz="8" w:space="0"/>
            </w:tcBorders>
            <w:vAlign w:val="center"/>
          </w:tcPr>
          <w:p w:rsidR="00422771" w:rsidRDefault="005A50CA" w14:paraId="7EA1D93E" w14:textId="77777777">
            <w:pPr>
              <w:ind w:right="-23"/>
              <w:jc w:val="center"/>
              <w:rPr>
                <w:b/>
                <w:sz w:val="20"/>
                <w:szCs w:val="20"/>
              </w:rPr>
            </w:pPr>
            <w:bookmarkStart w:name="_1t3h5sf" w:colFirst="0" w:colLast="0" w:id="9"/>
            <w:bookmarkEnd w:id="9"/>
            <w:r>
              <w:rPr>
                <w:b/>
                <w:sz w:val="20"/>
                <w:szCs w:val="20"/>
              </w:rPr>
              <w:t>MF12</w:t>
            </w:r>
          </w:p>
        </w:tc>
        <w:tc>
          <w:tcPr>
            <w:tcW w:w="162" w:type="dxa"/>
            <w:tcBorders>
              <w:left w:val="single" w:color="000000" w:sz="8" w:space="0"/>
            </w:tcBorders>
            <w:vAlign w:val="center"/>
          </w:tcPr>
          <w:p w:rsidR="00422771" w:rsidRDefault="005A50CA" w14:paraId="22182247" w14:textId="77777777">
            <w:pPr>
              <w:ind w:right="-71"/>
              <w:jc w:val="right"/>
              <w:rPr>
                <w:b/>
                <w:smallCaps/>
                <w:sz w:val="22"/>
                <w:szCs w:val="22"/>
              </w:rPr>
            </w:pPr>
            <w:r>
              <w:rPr>
                <w:b/>
                <w:smallCaps/>
                <w:sz w:val="22"/>
                <w:szCs w:val="22"/>
              </w:rPr>
              <w:t xml:space="preserve"> </w:t>
            </w:r>
          </w:p>
        </w:tc>
        <w:tc>
          <w:tcPr>
            <w:tcW w:w="7723" w:type="dxa"/>
            <w:vAlign w:val="center"/>
          </w:tcPr>
          <w:p w:rsidR="00422771" w:rsidRDefault="005A50CA" w14:paraId="12E7AFEC" w14:textId="77777777">
            <w:pPr>
              <w:tabs>
                <w:tab w:val="right" w:pos="2339"/>
                <w:tab w:val="left" w:pos="5038"/>
                <w:tab w:val="left" w:pos="7306"/>
              </w:tabs>
              <w:rPr>
                <w:b/>
                <w:smallCaps/>
                <w:sz w:val="22"/>
                <w:szCs w:val="22"/>
              </w:rPr>
            </w:pPr>
            <w:r>
              <w:rPr>
                <w:b/>
                <w:smallCaps/>
                <w:sz w:val="22"/>
                <w:szCs w:val="22"/>
              </w:rPr>
              <w:t>(suite)</w:t>
            </w:r>
          </w:p>
        </w:tc>
      </w:tr>
    </w:tbl>
    <w:p w:rsidR="00422771" w:rsidRDefault="00422771" w14:paraId="16263B05" w14:textId="77777777">
      <w:pPr>
        <w:tabs>
          <w:tab w:val="left" w:pos="5103"/>
          <w:tab w:val="left" w:pos="7601"/>
        </w:tabs>
        <w:spacing w:before="40"/>
        <w:ind w:left="284"/>
        <w:rPr>
          <w:sz w:val="2"/>
          <w:szCs w:val="2"/>
        </w:rPr>
      </w:pPr>
    </w:p>
    <w:tbl>
      <w:tblPr>
        <w:tblStyle w:val="a1"/>
        <w:tblW w:w="10843" w:type="dxa"/>
        <w:tblInd w:w="0" w:type="dxa"/>
        <w:tblLayout w:type="fixed"/>
        <w:tblLook w:val="0000" w:firstRow="0" w:lastRow="0" w:firstColumn="0" w:lastColumn="0" w:noHBand="0" w:noVBand="0"/>
      </w:tblPr>
      <w:tblGrid>
        <w:gridCol w:w="329"/>
        <w:gridCol w:w="4792"/>
        <w:gridCol w:w="1991"/>
        <w:gridCol w:w="142"/>
        <w:gridCol w:w="865"/>
        <w:gridCol w:w="283"/>
        <w:gridCol w:w="992"/>
        <w:gridCol w:w="1308"/>
        <w:gridCol w:w="141"/>
      </w:tblGrid>
      <w:tr w:rsidR="00422771" w14:paraId="6EBF0991" w14:textId="77777777">
        <w:trPr>
          <w:gridAfter w:val="1"/>
          <w:wAfter w:w="141" w:type="dxa"/>
          <w:cantSplit/>
          <w:trHeight w:val="66"/>
          <w:tblHeader/>
        </w:trPr>
        <w:tc>
          <w:tcPr>
            <w:tcW w:w="329" w:type="dxa"/>
            <w:tcBorders>
              <w:bottom w:val="single" w:color="000000" w:sz="12" w:space="0"/>
            </w:tcBorders>
            <w:shd w:val="clear" w:color="auto" w:fill="auto"/>
            <w:vAlign w:val="center"/>
          </w:tcPr>
          <w:p w:rsidR="00422771" w:rsidRDefault="00422771" w14:paraId="53B2F64C" w14:textId="77777777">
            <w:pPr>
              <w:keepNext/>
              <w:pBdr>
                <w:top w:val="nil"/>
                <w:left w:val="nil"/>
                <w:bottom w:val="nil"/>
                <w:right w:val="nil"/>
                <w:between w:val="nil"/>
              </w:pBdr>
              <w:spacing w:before="40"/>
              <w:jc w:val="center"/>
              <w:rPr>
                <w:b/>
                <w:smallCaps/>
                <w:color w:val="000000"/>
                <w:sz w:val="8"/>
                <w:szCs w:val="8"/>
              </w:rPr>
            </w:pPr>
          </w:p>
        </w:tc>
        <w:tc>
          <w:tcPr>
            <w:tcW w:w="10373" w:type="dxa"/>
            <w:gridSpan w:val="7"/>
            <w:tcBorders>
              <w:bottom w:val="single" w:color="000000" w:sz="8" w:space="0"/>
            </w:tcBorders>
          </w:tcPr>
          <w:p w:rsidR="00422771" w:rsidRDefault="00422771" w14:paraId="139FA664" w14:textId="77777777">
            <w:pPr>
              <w:keepNext/>
              <w:tabs>
                <w:tab w:val="left" w:pos="6461"/>
                <w:tab w:val="right" w:pos="8588"/>
                <w:tab w:val="right" w:pos="9367"/>
              </w:tabs>
              <w:jc w:val="center"/>
              <w:rPr>
                <w:b/>
                <w:smallCaps/>
                <w:sz w:val="8"/>
                <w:szCs w:val="8"/>
              </w:rPr>
            </w:pPr>
          </w:p>
        </w:tc>
      </w:tr>
      <w:tr w:rsidR="00422771" w14:paraId="4F0BDA86" w14:textId="77777777">
        <w:trPr>
          <w:cantSplit/>
          <w:trHeight w:val="52"/>
          <w:tblHeader/>
        </w:trPr>
        <w:tc>
          <w:tcPr>
            <w:tcW w:w="10843" w:type="dxa"/>
            <w:gridSpan w:val="9"/>
            <w:tcBorders>
              <w:top w:val="single" w:color="000000" w:sz="12" w:space="0"/>
              <w:left w:val="single" w:color="000000" w:sz="12" w:space="0"/>
              <w:bottom w:val="single" w:color="000000" w:sz="8" w:space="0"/>
              <w:right w:val="single" w:color="000000" w:sz="12" w:space="0"/>
            </w:tcBorders>
            <w:shd w:val="clear" w:color="auto" w:fill="D9D9D9"/>
          </w:tcPr>
          <w:p w:rsidR="00422771" w:rsidRDefault="005A50CA" w14:paraId="31DEE534" w14:textId="77777777">
            <w:pPr>
              <w:keepNext/>
              <w:tabs>
                <w:tab w:val="left" w:pos="6461"/>
                <w:tab w:val="right" w:pos="8588"/>
                <w:tab w:val="right" w:pos="9367"/>
              </w:tabs>
              <w:jc w:val="center"/>
              <w:rPr>
                <w:b/>
                <w:sz w:val="18"/>
                <w:szCs w:val="18"/>
              </w:rPr>
            </w:pPr>
            <w:r>
              <w:rPr>
                <w:b/>
                <w:smallCaps/>
                <w:sz w:val="18"/>
                <w:szCs w:val="18"/>
              </w:rPr>
              <w:t>Appréciation du plan d’actions et Examen des preuves d’actions (avant remise du rapport)</w:t>
            </w:r>
          </w:p>
        </w:tc>
      </w:tr>
      <w:tr w:rsidR="00422771" w14:paraId="3111E0FC" w14:textId="77777777">
        <w:trPr>
          <w:cantSplit/>
          <w:trHeight w:val="324"/>
          <w:tblHeader/>
        </w:trPr>
        <w:tc>
          <w:tcPr>
            <w:tcW w:w="8402" w:type="dxa"/>
            <w:gridSpan w:val="6"/>
            <w:tcBorders>
              <w:top w:val="single" w:color="000000" w:sz="8" w:space="0"/>
              <w:left w:val="single" w:color="000000" w:sz="12" w:space="0"/>
              <w:bottom w:val="single" w:color="000000" w:sz="8" w:space="0"/>
            </w:tcBorders>
            <w:vAlign w:val="center"/>
          </w:tcPr>
          <w:p w:rsidR="00422771" w:rsidRDefault="005A50CA" w14:paraId="14CB3055" w14:textId="77777777">
            <w:pPr>
              <w:keepNext/>
              <w:pBdr>
                <w:top w:val="nil"/>
                <w:left w:val="nil"/>
                <w:bottom w:val="nil"/>
                <w:right w:val="nil"/>
                <w:between w:val="nil"/>
              </w:pBdr>
              <w:tabs>
                <w:tab w:val="left" w:pos="6461"/>
                <w:tab w:val="left" w:pos="8588"/>
              </w:tabs>
              <w:rPr>
                <w:i/>
                <w:color w:val="000000"/>
              </w:rPr>
            </w:pPr>
            <w:r>
              <w:rPr>
                <w:b/>
                <w:i/>
                <w:smallCaps/>
                <w:color w:val="000000"/>
              </w:rPr>
              <w:t xml:space="preserve">Pertinence de l’analyse de l’étendue de </w:t>
            </w:r>
            <w:proofErr w:type="gramStart"/>
            <w:r>
              <w:rPr>
                <w:b/>
                <w:i/>
                <w:smallCaps/>
                <w:color w:val="000000"/>
              </w:rPr>
              <w:t>l’écart,  de</w:t>
            </w:r>
            <w:proofErr w:type="gramEnd"/>
            <w:r>
              <w:rPr>
                <w:b/>
                <w:i/>
                <w:smallCaps/>
                <w:color w:val="000000"/>
              </w:rPr>
              <w:t xml:space="preserve"> l’analyse des causes, des actions et des délais</w:t>
            </w:r>
            <w:r>
              <w:rPr>
                <w:b/>
                <w:smallCaps/>
                <w:color w:val="000000"/>
              </w:rPr>
              <w:t>:</w:t>
            </w:r>
          </w:p>
        </w:tc>
        <w:tc>
          <w:tcPr>
            <w:tcW w:w="992" w:type="dxa"/>
            <w:tcBorders>
              <w:top w:val="single" w:color="000000" w:sz="8" w:space="0"/>
              <w:bottom w:val="single" w:color="000000" w:sz="8" w:space="0"/>
            </w:tcBorders>
            <w:vAlign w:val="center"/>
          </w:tcPr>
          <w:p w:rsidR="00422771" w:rsidRDefault="005A50CA" w14:paraId="5209E4B3" w14:textId="77777777">
            <w:pPr>
              <w:keepNext/>
              <w:pBdr>
                <w:top w:val="nil"/>
                <w:left w:val="nil"/>
                <w:bottom w:val="nil"/>
                <w:right w:val="nil"/>
                <w:between w:val="nil"/>
              </w:pBdr>
              <w:tabs>
                <w:tab w:val="left" w:pos="6461"/>
                <w:tab w:val="left" w:pos="8588"/>
              </w:tabs>
              <w:rPr>
                <w:color w:val="000000"/>
              </w:rPr>
            </w:pPr>
            <w:r>
              <w:rPr>
                <w:b/>
                <w:smallCaps/>
                <w:color w:val="000000"/>
              </w:rPr>
              <w:t>O</w:t>
            </w:r>
            <w:r>
              <w:rPr>
                <w:smallCaps/>
                <w:color w:val="000000"/>
              </w:rPr>
              <w:t>ui</w:t>
            </w:r>
            <w:r>
              <w:rPr>
                <w:b/>
                <w:smallCaps/>
                <w:color w:val="000000"/>
              </w:rPr>
              <w:t xml:space="preserve"> </w:t>
            </w:r>
            <w:r>
              <w:rPr>
                <w:b/>
                <w:color w:val="000000"/>
                <w:sz w:val="18"/>
                <w:szCs w:val="18"/>
              </w:rPr>
              <w:t xml:space="preserve"> </w:t>
            </w:r>
            <w:bookmarkStart w:name="4d34og8" w:colFirst="0" w:colLast="0" w:id="10"/>
            <w:bookmarkEnd w:id="10"/>
            <w:r>
              <w:rPr>
                <w:rFonts w:ascii="Wingdings" w:hAnsi="Wingdings" w:eastAsia="Wingdings" w:cs="Wingdings"/>
                <w:b/>
                <w:color w:val="000000"/>
                <w:sz w:val="18"/>
                <w:szCs w:val="18"/>
              </w:rPr>
              <w:t>x</w:t>
            </w:r>
          </w:p>
        </w:tc>
        <w:tc>
          <w:tcPr>
            <w:tcW w:w="1449" w:type="dxa"/>
            <w:gridSpan w:val="2"/>
            <w:tcBorders>
              <w:top w:val="single" w:color="000000" w:sz="8" w:space="0"/>
              <w:left w:val="nil"/>
              <w:bottom w:val="single" w:color="000000" w:sz="8" w:space="0"/>
              <w:right w:val="single" w:color="000000" w:sz="12" w:space="0"/>
            </w:tcBorders>
            <w:vAlign w:val="center"/>
          </w:tcPr>
          <w:p w:rsidR="00422771" w:rsidRDefault="005A50CA" w14:paraId="60978D3A" w14:textId="77777777">
            <w:pPr>
              <w:keepNext/>
              <w:pBdr>
                <w:top w:val="nil"/>
                <w:left w:val="nil"/>
                <w:bottom w:val="nil"/>
                <w:right w:val="nil"/>
                <w:between w:val="nil"/>
              </w:pBdr>
              <w:tabs>
                <w:tab w:val="left" w:pos="6461"/>
                <w:tab w:val="left" w:pos="8588"/>
              </w:tabs>
              <w:rPr>
                <w:color w:val="000000"/>
              </w:rPr>
            </w:pPr>
            <w:r>
              <w:rPr>
                <w:b/>
                <w:smallCaps/>
                <w:color w:val="000000"/>
              </w:rPr>
              <w:t>N</w:t>
            </w:r>
            <w:r>
              <w:rPr>
                <w:smallCaps/>
                <w:color w:val="000000"/>
              </w:rPr>
              <w:t>on</w:t>
            </w:r>
            <w:r>
              <w:rPr>
                <w:b/>
                <w:color w:val="000000"/>
              </w:rPr>
              <w:t xml:space="preserve"> </w:t>
            </w:r>
            <w:r>
              <w:rPr>
                <w:b/>
                <w:color w:val="000000"/>
                <w:sz w:val="18"/>
                <w:szCs w:val="18"/>
              </w:rPr>
              <w:t>☐</w:t>
            </w:r>
          </w:p>
        </w:tc>
      </w:tr>
      <w:tr w:rsidR="00422771" w14:paraId="651C3CAE" w14:textId="77777777">
        <w:trPr>
          <w:cantSplit/>
          <w:trHeight w:val="568"/>
          <w:tblHeader/>
        </w:trPr>
        <w:tc>
          <w:tcPr>
            <w:tcW w:w="10843" w:type="dxa"/>
            <w:gridSpan w:val="9"/>
            <w:tcBorders>
              <w:top w:val="single" w:color="000000" w:sz="8" w:space="0"/>
              <w:left w:val="single" w:color="000000" w:sz="12" w:space="0"/>
              <w:bottom w:val="single" w:color="000000" w:sz="12" w:space="0"/>
              <w:right w:val="single" w:color="000000" w:sz="12" w:space="0"/>
            </w:tcBorders>
          </w:tcPr>
          <w:p w:rsidR="00422771" w:rsidRDefault="005A50CA" w14:paraId="15F0E124" w14:textId="77777777">
            <w:pPr>
              <w:keepNext/>
              <w:tabs>
                <w:tab w:val="left" w:pos="6461"/>
                <w:tab w:val="left" w:pos="8588"/>
              </w:tabs>
              <w:rPr>
                <w:sz w:val="20"/>
                <w:szCs w:val="20"/>
              </w:rPr>
            </w:pPr>
            <w:r>
              <w:rPr>
                <w:i/>
                <w:smallCaps/>
              </w:rPr>
              <w:t>Commentaires éventuels</w:t>
            </w:r>
            <w:r>
              <w:rPr>
                <w:smallCaps/>
              </w:rPr>
              <w:t xml:space="preserve"> :</w:t>
            </w:r>
          </w:p>
          <w:p w:rsidR="00422771" w:rsidRDefault="005A50CA" w14:paraId="54F9E164" w14:textId="77777777">
            <w:pPr>
              <w:keepNext/>
              <w:tabs>
                <w:tab w:val="left" w:pos="6461"/>
                <w:tab w:val="left" w:pos="8588"/>
              </w:tabs>
              <w:rPr>
                <w:i/>
                <w:sz w:val="20"/>
                <w:szCs w:val="20"/>
              </w:rPr>
            </w:pPr>
            <w:r>
              <w:rPr>
                <w:sz w:val="20"/>
                <w:szCs w:val="20"/>
              </w:rPr>
              <w:t>     </w:t>
            </w:r>
          </w:p>
          <w:p w:rsidR="00422771" w:rsidRDefault="00422771" w14:paraId="1148A5D4" w14:textId="77777777">
            <w:pPr>
              <w:keepNext/>
              <w:tabs>
                <w:tab w:val="left" w:pos="6461"/>
                <w:tab w:val="left" w:pos="8588"/>
              </w:tabs>
              <w:rPr>
                <w:i/>
                <w:sz w:val="20"/>
                <w:szCs w:val="20"/>
              </w:rPr>
            </w:pPr>
          </w:p>
          <w:p w:rsidR="00422771" w:rsidRDefault="00422771" w14:paraId="2B0E6A18" w14:textId="77777777">
            <w:pPr>
              <w:keepNext/>
              <w:tabs>
                <w:tab w:val="left" w:pos="6461"/>
                <w:tab w:val="left" w:pos="8588"/>
              </w:tabs>
              <w:rPr>
                <w:i/>
                <w:sz w:val="20"/>
                <w:szCs w:val="20"/>
              </w:rPr>
            </w:pPr>
          </w:p>
          <w:p w:rsidR="00422771" w:rsidRDefault="00422771" w14:paraId="6308D769" w14:textId="77777777">
            <w:pPr>
              <w:keepNext/>
              <w:tabs>
                <w:tab w:val="left" w:pos="6461"/>
                <w:tab w:val="left" w:pos="8588"/>
              </w:tabs>
              <w:rPr>
                <w:i/>
                <w:sz w:val="20"/>
                <w:szCs w:val="20"/>
              </w:rPr>
            </w:pPr>
          </w:p>
          <w:p w:rsidR="00422771" w:rsidRDefault="00422771" w14:paraId="653CB5ED" w14:textId="77777777">
            <w:pPr>
              <w:keepNext/>
              <w:tabs>
                <w:tab w:val="left" w:pos="6461"/>
                <w:tab w:val="left" w:pos="8588"/>
              </w:tabs>
              <w:rPr>
                <w:i/>
                <w:sz w:val="20"/>
                <w:szCs w:val="20"/>
              </w:rPr>
            </w:pPr>
          </w:p>
        </w:tc>
      </w:tr>
      <w:tr w:rsidR="00422771" w14:paraId="5CD29B0C" w14:textId="77777777">
        <w:trPr>
          <w:cantSplit/>
          <w:trHeight w:val="277"/>
          <w:tblHeader/>
        </w:trPr>
        <w:tc>
          <w:tcPr>
            <w:tcW w:w="5121" w:type="dxa"/>
            <w:gridSpan w:val="2"/>
            <w:tcBorders>
              <w:top w:val="single" w:color="000000" w:sz="12" w:space="0"/>
              <w:left w:val="single" w:color="000000" w:sz="12" w:space="0"/>
              <w:bottom w:val="single" w:color="000000" w:sz="4" w:space="0"/>
            </w:tcBorders>
            <w:vAlign w:val="center"/>
          </w:tcPr>
          <w:p w:rsidR="00422771" w:rsidRDefault="005A50CA" w14:paraId="0750DB85" w14:textId="77777777">
            <w:pPr>
              <w:keepNext/>
              <w:pBdr>
                <w:top w:val="nil"/>
                <w:left w:val="nil"/>
                <w:bottom w:val="nil"/>
                <w:right w:val="nil"/>
                <w:between w:val="nil"/>
              </w:pBdr>
              <w:tabs>
                <w:tab w:val="center" w:pos="4536"/>
                <w:tab w:val="right" w:pos="9072"/>
                <w:tab w:val="right" w:pos="6946"/>
                <w:tab w:val="right" w:pos="10206"/>
              </w:tabs>
              <w:rPr>
                <w:smallCaps/>
                <w:color w:val="000000"/>
              </w:rPr>
            </w:pPr>
            <w:r>
              <w:rPr>
                <w:smallCaps/>
                <w:color w:val="000000"/>
              </w:rPr>
              <w:t>Preuves documentaires examinées :</w:t>
            </w:r>
          </w:p>
        </w:tc>
        <w:tc>
          <w:tcPr>
            <w:tcW w:w="1991" w:type="dxa"/>
            <w:tcBorders>
              <w:top w:val="single" w:color="000000" w:sz="12" w:space="0"/>
              <w:bottom w:val="single" w:color="000000" w:sz="4" w:space="0"/>
            </w:tcBorders>
            <w:vAlign w:val="center"/>
          </w:tcPr>
          <w:p w:rsidR="00422771" w:rsidRDefault="005A50CA" w14:paraId="44023DE8" w14:textId="77777777">
            <w:pPr>
              <w:keepNext/>
              <w:tabs>
                <w:tab w:val="left" w:pos="1213"/>
                <w:tab w:val="right" w:pos="6946"/>
                <w:tab w:val="right" w:pos="9072"/>
                <w:tab w:val="right" w:pos="10206"/>
              </w:tabs>
              <w:ind w:left="504"/>
              <w:jc w:val="center"/>
              <w:rPr>
                <w:smallCaps/>
              </w:rPr>
            </w:pPr>
            <w:r>
              <w:rPr>
                <w:b/>
                <w:smallCaps/>
              </w:rPr>
              <w:t>O</w:t>
            </w:r>
            <w:r>
              <w:rPr>
                <w:smallCaps/>
              </w:rPr>
              <w:t xml:space="preserve">ui </w:t>
            </w:r>
            <w:r>
              <w:rPr>
                <w:b/>
              </w:rPr>
              <w:t>☐</w:t>
            </w:r>
          </w:p>
        </w:tc>
        <w:tc>
          <w:tcPr>
            <w:tcW w:w="1007" w:type="dxa"/>
            <w:gridSpan w:val="2"/>
            <w:tcBorders>
              <w:top w:val="single" w:color="000000" w:sz="12" w:space="0"/>
              <w:bottom w:val="single" w:color="000000" w:sz="4" w:space="0"/>
            </w:tcBorders>
            <w:vAlign w:val="center"/>
          </w:tcPr>
          <w:p w:rsidR="00422771" w:rsidRDefault="005A50CA" w14:paraId="250DB6CA" w14:textId="77777777">
            <w:pPr>
              <w:keepNext/>
              <w:tabs>
                <w:tab w:val="left" w:pos="0"/>
                <w:tab w:val="right" w:pos="6946"/>
                <w:tab w:val="right" w:pos="9072"/>
                <w:tab w:val="right" w:pos="10206"/>
              </w:tabs>
              <w:ind w:left="-211"/>
              <w:jc w:val="center"/>
              <w:rPr>
                <w:smallCaps/>
              </w:rPr>
            </w:pPr>
            <w:r>
              <w:rPr>
                <w:b/>
                <w:smallCaps/>
              </w:rPr>
              <w:t>N</w:t>
            </w:r>
            <w:r>
              <w:rPr>
                <w:smallCaps/>
              </w:rPr>
              <w:t>on</w:t>
            </w:r>
            <w:r>
              <w:t xml:space="preserve"> </w:t>
            </w:r>
            <w:r>
              <w:rPr>
                <w:rFonts w:ascii="Wingdings" w:hAnsi="Wingdings" w:eastAsia="Wingdings" w:cs="Wingdings"/>
                <w:b/>
                <w:color w:val="000000"/>
                <w:sz w:val="18"/>
                <w:szCs w:val="18"/>
              </w:rPr>
              <w:t>x</w:t>
            </w:r>
          </w:p>
        </w:tc>
        <w:tc>
          <w:tcPr>
            <w:tcW w:w="2724" w:type="dxa"/>
            <w:gridSpan w:val="4"/>
            <w:tcBorders>
              <w:top w:val="single" w:color="000000" w:sz="12" w:space="0"/>
              <w:bottom w:val="single" w:color="000000" w:sz="4" w:space="0"/>
              <w:right w:val="single" w:color="000000" w:sz="12" w:space="0"/>
            </w:tcBorders>
            <w:vAlign w:val="center"/>
          </w:tcPr>
          <w:p w:rsidR="00422771" w:rsidRDefault="00422771" w14:paraId="1A2A1E21" w14:textId="77777777">
            <w:pPr>
              <w:keepNext/>
              <w:tabs>
                <w:tab w:val="right" w:pos="6946"/>
                <w:tab w:val="right" w:pos="9072"/>
                <w:tab w:val="right" w:pos="10206"/>
              </w:tabs>
              <w:jc w:val="center"/>
              <w:rPr>
                <w:smallCaps/>
              </w:rPr>
            </w:pPr>
          </w:p>
        </w:tc>
      </w:tr>
      <w:tr w:rsidR="00422771" w14:paraId="58551719" w14:textId="77777777">
        <w:trPr>
          <w:cantSplit/>
          <w:trHeight w:val="1388"/>
          <w:tblHeader/>
        </w:trPr>
        <w:tc>
          <w:tcPr>
            <w:tcW w:w="10843" w:type="dxa"/>
            <w:gridSpan w:val="9"/>
            <w:tcBorders>
              <w:top w:val="single" w:color="C0C0C0" w:sz="4" w:space="0"/>
              <w:left w:val="single" w:color="000000" w:sz="12" w:space="0"/>
              <w:bottom w:val="single" w:color="C0C0C0" w:sz="8" w:space="0"/>
              <w:right w:val="single" w:color="000000" w:sz="12" w:space="0"/>
            </w:tcBorders>
          </w:tcPr>
          <w:p w:rsidR="00422771" w:rsidRDefault="005A50CA" w14:paraId="16930B01" w14:textId="77777777">
            <w:pPr>
              <w:keepNext/>
              <w:tabs>
                <w:tab w:val="right" w:pos="6946"/>
                <w:tab w:val="right" w:pos="9072"/>
                <w:tab w:val="right" w:pos="10206"/>
              </w:tabs>
              <w:rPr>
                <w:smallCaps/>
              </w:rPr>
            </w:pPr>
            <w:r>
              <w:rPr>
                <w:i/>
                <w:smallCaps/>
              </w:rPr>
              <w:t>Documents examines :</w:t>
            </w:r>
          </w:p>
          <w:p w:rsidR="00422771" w:rsidRDefault="005A50CA" w14:paraId="2219F191" w14:textId="77777777">
            <w:pPr>
              <w:keepNext/>
              <w:tabs>
                <w:tab w:val="right" w:pos="6946"/>
                <w:tab w:val="right" w:pos="9072"/>
                <w:tab w:val="right" w:pos="10206"/>
              </w:tabs>
              <w:rPr>
                <w:sz w:val="20"/>
                <w:szCs w:val="20"/>
              </w:rPr>
            </w:pPr>
            <w:bookmarkStart w:name="2s8eyo1" w:colFirst="0" w:colLast="0" w:id="11"/>
            <w:bookmarkEnd w:id="11"/>
            <w:r>
              <w:rPr>
                <w:sz w:val="20"/>
                <w:szCs w:val="20"/>
              </w:rPr>
              <w:t>     </w:t>
            </w:r>
          </w:p>
        </w:tc>
      </w:tr>
      <w:tr w:rsidR="00422771" w14:paraId="176276FF" w14:textId="77777777">
        <w:trPr>
          <w:cantSplit/>
          <w:trHeight w:val="978"/>
          <w:tblHeader/>
        </w:trPr>
        <w:tc>
          <w:tcPr>
            <w:tcW w:w="10843" w:type="dxa"/>
            <w:gridSpan w:val="9"/>
            <w:tcBorders>
              <w:top w:val="single" w:color="C0C0C0" w:sz="4" w:space="0"/>
              <w:left w:val="single" w:color="000000" w:sz="12" w:space="0"/>
              <w:bottom w:val="single" w:color="C0C0C0" w:sz="8" w:space="0"/>
              <w:right w:val="single" w:color="000000" w:sz="12" w:space="0"/>
            </w:tcBorders>
          </w:tcPr>
          <w:p w:rsidR="00422771" w:rsidRDefault="005A50CA" w14:paraId="5364089A" w14:textId="77777777">
            <w:pPr>
              <w:keepNext/>
              <w:tabs>
                <w:tab w:val="right" w:pos="6946"/>
                <w:tab w:val="right" w:pos="9072"/>
                <w:tab w:val="right" w:pos="10206"/>
              </w:tabs>
              <w:rPr>
                <w:smallCaps/>
              </w:rPr>
            </w:pPr>
            <w:r>
              <w:rPr>
                <w:i/>
                <w:smallCaps/>
              </w:rPr>
              <w:t>Commentaires éventuels</w:t>
            </w:r>
            <w:r>
              <w:rPr>
                <w:smallCaps/>
              </w:rPr>
              <w:t> :</w:t>
            </w:r>
          </w:p>
          <w:p w:rsidR="00422771" w:rsidRDefault="005A50CA" w14:paraId="3FAAD2B6" w14:textId="77777777">
            <w:pPr>
              <w:keepNext/>
              <w:tabs>
                <w:tab w:val="right" w:pos="6946"/>
                <w:tab w:val="right" w:pos="9072"/>
                <w:tab w:val="right" w:pos="10206"/>
              </w:tabs>
              <w:rPr>
                <w:sz w:val="20"/>
                <w:szCs w:val="20"/>
              </w:rPr>
            </w:pPr>
            <w:bookmarkStart w:name="17dp8vu" w:colFirst="0" w:colLast="0" w:id="12"/>
            <w:bookmarkEnd w:id="12"/>
            <w:r>
              <w:rPr>
                <w:sz w:val="20"/>
                <w:szCs w:val="20"/>
              </w:rPr>
              <w:t>     </w:t>
            </w:r>
          </w:p>
        </w:tc>
      </w:tr>
      <w:tr w:rsidR="00422771" w14:paraId="3CAE38AB" w14:textId="77777777">
        <w:trPr>
          <w:cantSplit/>
          <w:trHeight w:val="294"/>
          <w:tblHeader/>
        </w:trPr>
        <w:tc>
          <w:tcPr>
            <w:tcW w:w="7254" w:type="dxa"/>
            <w:gridSpan w:val="4"/>
            <w:tcBorders>
              <w:top w:val="single" w:color="000000" w:sz="8" w:space="0"/>
              <w:left w:val="single" w:color="000000" w:sz="12" w:space="0"/>
              <w:bottom w:val="single" w:color="000000" w:sz="12" w:space="0"/>
              <w:right w:val="single" w:color="C0C0C0" w:sz="8" w:space="0"/>
            </w:tcBorders>
            <w:vAlign w:val="center"/>
          </w:tcPr>
          <w:p w:rsidR="00422771" w:rsidRDefault="005A50CA" w14:paraId="377BD72D" w14:textId="77777777">
            <w:pPr>
              <w:keepNext/>
              <w:pBdr>
                <w:top w:val="nil"/>
                <w:left w:val="nil"/>
                <w:bottom w:val="nil"/>
                <w:right w:val="nil"/>
                <w:between w:val="nil"/>
              </w:pBdr>
              <w:tabs>
                <w:tab w:val="center" w:pos="4536"/>
                <w:tab w:val="right" w:pos="9072"/>
              </w:tabs>
              <w:rPr>
                <w:smallCaps/>
                <w:color w:val="000000"/>
              </w:rPr>
            </w:pPr>
            <w:r>
              <w:rPr>
                <w:smallCaps/>
                <w:color w:val="000000"/>
              </w:rPr>
              <w:t xml:space="preserve">Evaluateur : </w:t>
            </w:r>
            <w:r>
              <w:rPr>
                <w:smallCaps/>
                <w:color w:val="000000"/>
                <w:sz w:val="20"/>
                <w:szCs w:val="20"/>
              </w:rPr>
              <w:t>Magali Foucher</w:t>
            </w:r>
          </w:p>
        </w:tc>
        <w:tc>
          <w:tcPr>
            <w:tcW w:w="3589" w:type="dxa"/>
            <w:gridSpan w:val="5"/>
            <w:tcBorders>
              <w:top w:val="single" w:color="000000" w:sz="8" w:space="0"/>
              <w:left w:val="single" w:color="C0C0C0" w:sz="8" w:space="0"/>
              <w:bottom w:val="single" w:color="000000" w:sz="12" w:space="0"/>
              <w:right w:val="single" w:color="000000" w:sz="12" w:space="0"/>
            </w:tcBorders>
            <w:vAlign w:val="center"/>
          </w:tcPr>
          <w:p w:rsidR="00422771" w:rsidRDefault="005A50CA" w14:paraId="24FA9837" w14:textId="77777777">
            <w:pPr>
              <w:keepNext/>
              <w:pBdr>
                <w:top w:val="nil"/>
                <w:left w:val="nil"/>
                <w:bottom w:val="nil"/>
                <w:right w:val="nil"/>
                <w:between w:val="nil"/>
              </w:pBdr>
              <w:tabs>
                <w:tab w:val="center" w:pos="4536"/>
                <w:tab w:val="right" w:pos="9072"/>
              </w:tabs>
              <w:rPr>
                <w:color w:val="000000"/>
                <w:sz w:val="20"/>
                <w:szCs w:val="20"/>
              </w:rPr>
            </w:pPr>
            <w:r>
              <w:rPr>
                <w:smallCaps/>
                <w:color w:val="000000"/>
              </w:rPr>
              <w:t>date : 08/06/23</w:t>
            </w:r>
            <w:bookmarkStart w:name="_GoBack" w:id="13"/>
            <w:bookmarkEnd w:id="13"/>
          </w:p>
        </w:tc>
      </w:tr>
    </w:tbl>
    <w:p w:rsidR="00422771" w:rsidRDefault="00422771" w14:paraId="02C0C4ED" w14:textId="77777777">
      <w:pPr>
        <w:tabs>
          <w:tab w:val="left" w:pos="5103"/>
          <w:tab w:val="left" w:pos="7601"/>
        </w:tabs>
        <w:spacing w:before="40"/>
        <w:ind w:left="284"/>
        <w:rPr>
          <w:sz w:val="12"/>
          <w:szCs w:val="12"/>
        </w:rPr>
      </w:pPr>
    </w:p>
    <w:sectPr w:rsidR="00422771">
      <w:headerReference w:type="default" r:id="rId10"/>
      <w:footerReference w:type="default" r:id="rId11"/>
      <w:pgSz w:w="11907" w:h="16840" w:orient="portrait"/>
      <w:pgMar w:top="851" w:right="567" w:bottom="567" w:left="567" w:header="454"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5A50CA" w14:paraId="0476FCA6" w14:textId="77777777">
      <w:r>
        <w:separator/>
      </w:r>
    </w:p>
  </w:endnote>
  <w:endnote w:type="continuationSeparator" w:id="0">
    <w:p w:rsidR="00000000" w:rsidRDefault="005A50CA" w14:paraId="667A6B9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Mono">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771" w:rsidRDefault="00422771" w14:paraId="0C07698C" w14:textId="77777777">
    <w:pPr>
      <w:pBdr>
        <w:top w:val="single" w:color="000000" w:sz="4" w:space="1"/>
        <w:left w:val="nil"/>
        <w:bottom w:val="nil"/>
        <w:right w:val="nil"/>
        <w:between w:val="nil"/>
      </w:pBdr>
      <w:tabs>
        <w:tab w:val="center" w:pos="4536"/>
        <w:tab w:val="right" w:pos="9072"/>
        <w:tab w:val="center" w:pos="5387"/>
        <w:tab w:val="right" w:pos="10773"/>
      </w:tabs>
      <w:rPr>
        <w:rFonts w:ascii="Times New Roman" w:hAnsi="Times New Roman"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5A50CA" w14:paraId="5AEA0C0C" w14:textId="77777777">
      <w:r>
        <w:separator/>
      </w:r>
    </w:p>
  </w:footnote>
  <w:footnote w:type="continuationSeparator" w:id="0">
    <w:p w:rsidR="00000000" w:rsidRDefault="005A50CA" w14:paraId="4019C8A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771" w:rsidRDefault="00422771" w14:paraId="67FBCB0F" w14:textId="77777777">
    <w:pPr>
      <w:widowControl w:val="0"/>
      <w:pBdr>
        <w:top w:val="nil"/>
        <w:left w:val="nil"/>
        <w:bottom w:val="nil"/>
        <w:right w:val="nil"/>
        <w:between w:val="nil"/>
      </w:pBdr>
      <w:spacing w:line="276" w:lineRule="auto"/>
      <w:rPr>
        <w:sz w:val="12"/>
        <w:szCs w:val="12"/>
      </w:rPr>
    </w:pPr>
  </w:p>
  <w:tbl>
    <w:tblPr>
      <w:tblStyle w:val="a2"/>
      <w:tblW w:w="10773" w:type="dxa"/>
      <w:tblInd w:w="0" w:type="dxa"/>
      <w:tblBorders>
        <w:bottom w:val="single" w:color="000000" w:sz="4" w:space="0"/>
        <w:insideH w:val="single" w:color="000000" w:sz="4" w:space="0"/>
      </w:tblBorders>
      <w:tblLayout w:type="fixed"/>
      <w:tblLook w:val="0000" w:firstRow="0" w:lastRow="0" w:firstColumn="0" w:lastColumn="0" w:noHBand="0" w:noVBand="0"/>
    </w:tblPr>
    <w:tblGrid>
      <w:gridCol w:w="9014"/>
      <w:gridCol w:w="1759"/>
    </w:tblGrid>
    <w:tr w:rsidR="00422771" w14:paraId="17BFCADA" w14:textId="77777777">
      <w:trPr>
        <w:cantSplit/>
      </w:trPr>
      <w:tc>
        <w:tcPr>
          <w:tcW w:w="9014" w:type="dxa"/>
        </w:tcPr>
        <w:p w:rsidR="00422771" w:rsidRDefault="005A50CA" w14:paraId="41A9DCA3" w14:textId="77777777">
          <w:pPr>
            <w:pBdr>
              <w:top w:val="nil"/>
              <w:left w:val="nil"/>
              <w:bottom w:val="nil"/>
              <w:right w:val="nil"/>
              <w:between w:val="nil"/>
            </w:pBdr>
            <w:tabs>
              <w:tab w:val="center" w:pos="4536"/>
              <w:tab w:val="right" w:pos="9072"/>
            </w:tabs>
            <w:rPr>
              <w:b/>
              <w:color w:val="000000"/>
              <w:sz w:val="24"/>
              <w:szCs w:val="24"/>
            </w:rPr>
          </w:pPr>
          <w:r>
            <w:rPr>
              <w:b/>
              <w:color w:val="000000"/>
              <w:sz w:val="22"/>
              <w:szCs w:val="22"/>
            </w:rPr>
            <w:t>RAPPORT D’AUDIT INTERNE GD BIOTECH</w:t>
          </w:r>
        </w:p>
      </w:tc>
      <w:tc>
        <w:tcPr>
          <w:tcW w:w="1759" w:type="dxa"/>
          <w:vAlign w:val="center"/>
        </w:tcPr>
        <w:p w:rsidR="00422771" w:rsidRDefault="00422771" w14:paraId="2C822485" w14:textId="77777777">
          <w:pPr>
            <w:pBdr>
              <w:top w:val="nil"/>
              <w:left w:val="nil"/>
              <w:bottom w:val="nil"/>
              <w:right w:val="nil"/>
              <w:between w:val="nil"/>
            </w:pBdr>
            <w:tabs>
              <w:tab w:val="center" w:pos="4536"/>
              <w:tab w:val="right" w:pos="9072"/>
            </w:tabs>
            <w:spacing w:before="60" w:after="60"/>
            <w:jc w:val="right"/>
            <w:rPr>
              <w:color w:val="000000"/>
              <w:sz w:val="20"/>
              <w:szCs w:val="20"/>
            </w:rPr>
          </w:pPr>
        </w:p>
      </w:tc>
    </w:tr>
  </w:tbl>
  <w:p w:rsidR="00422771" w:rsidRDefault="00422771" w14:paraId="33D5BA14" w14:textId="77777777">
    <w:pPr>
      <w:pBdr>
        <w:top w:val="nil"/>
        <w:left w:val="nil"/>
        <w:bottom w:val="nil"/>
        <w:right w:val="nil"/>
        <w:between w:val="nil"/>
      </w:pBdr>
      <w:tabs>
        <w:tab w:val="center" w:pos="4536"/>
        <w:tab w:val="right" w:pos="9072"/>
      </w:tabs>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B41C1"/>
    <w:multiLevelType w:val="multilevel"/>
    <w:tmpl w:val="868C1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771"/>
    <w:rsid w:val="00422771"/>
    <w:rsid w:val="005A50CA"/>
    <w:rsid w:val="332496A9"/>
    <w:rsid w:val="352BD1F3"/>
    <w:rsid w:val="759138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8B73"/>
  <w15:docId w15:val="{D385461D-B090-4A6A-B983-110DC146CA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16"/>
        <w:szCs w:val="16"/>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itre1">
    <w:name w:val="heading 1"/>
    <w:basedOn w:val="Normal"/>
    <w:next w:val="Normal"/>
    <w:uiPriority w:val="9"/>
    <w:qFormat/>
    <w:pPr>
      <w:keepNext/>
      <w:spacing w:before="120" w:after="120"/>
      <w:jc w:val="center"/>
      <w:outlineLvl w:val="0"/>
    </w:pPr>
    <w:rPr>
      <w:b/>
      <w:smallCaps/>
      <w:sz w:val="24"/>
      <w:szCs w:val="24"/>
    </w:rPr>
  </w:style>
  <w:style w:type="paragraph" w:styleId="Titre2">
    <w:name w:val="heading 2"/>
    <w:basedOn w:val="Normal"/>
    <w:next w:val="Normal"/>
    <w:uiPriority w:val="9"/>
    <w:semiHidden/>
    <w:unhideWhenUsed/>
    <w:qFormat/>
    <w:pPr>
      <w:keepNext/>
      <w:tabs>
        <w:tab w:val="left" w:pos="6877"/>
        <w:tab w:val="left" w:pos="7585"/>
        <w:tab w:val="left" w:pos="9711"/>
      </w:tabs>
      <w:spacing w:before="60"/>
      <w:ind w:left="356" w:right="355"/>
      <w:jc w:val="center"/>
      <w:outlineLvl w:val="1"/>
    </w:pPr>
    <w:rPr>
      <w:b/>
    </w:rPr>
  </w:style>
  <w:style w:type="paragraph" w:styleId="Titre3">
    <w:name w:val="heading 3"/>
    <w:basedOn w:val="Normal"/>
    <w:next w:val="Normal"/>
    <w:uiPriority w:val="9"/>
    <w:semiHidden/>
    <w:unhideWhenUsed/>
    <w:qFormat/>
    <w:pPr>
      <w:keepNext/>
      <w:tabs>
        <w:tab w:val="left" w:pos="781"/>
        <w:tab w:val="left" w:pos="8011"/>
      </w:tabs>
      <w:spacing w:before="60"/>
      <w:ind w:left="356" w:right="293"/>
      <w:outlineLvl w:val="2"/>
    </w:pPr>
    <w:rPr>
      <w:b/>
      <w:smallCaps/>
      <w:sz w:val="18"/>
      <w:szCs w:val="18"/>
    </w:rPr>
  </w:style>
  <w:style w:type="paragraph" w:styleId="Titre4">
    <w:name w:val="heading 4"/>
    <w:basedOn w:val="Normal"/>
    <w:next w:val="Normal"/>
    <w:uiPriority w:val="9"/>
    <w:semiHidden/>
    <w:unhideWhenUsed/>
    <w:qFormat/>
    <w:pPr>
      <w:keepNext/>
      <w:tabs>
        <w:tab w:val="left" w:pos="781"/>
        <w:tab w:val="left" w:pos="8011"/>
      </w:tabs>
      <w:spacing w:after="120"/>
      <w:ind w:left="357" w:right="295"/>
      <w:outlineLvl w:val="3"/>
    </w:pPr>
    <w:rPr>
      <w:b/>
      <w:smallCaps/>
      <w:sz w:val="18"/>
      <w:szCs w:val="18"/>
    </w:rPr>
  </w:style>
  <w:style w:type="paragraph" w:styleId="Titre5">
    <w:name w:val="heading 5"/>
    <w:basedOn w:val="Normal"/>
    <w:next w:val="Normal"/>
    <w:uiPriority w:val="9"/>
    <w:semiHidden/>
    <w:unhideWhenUsed/>
    <w:qFormat/>
    <w:pPr>
      <w:keepNext/>
      <w:ind w:right="72" w:hanging="1"/>
      <w:jc w:val="right"/>
      <w:outlineLvl w:val="4"/>
    </w:pPr>
    <w:rPr>
      <w:b/>
      <w:sz w:val="18"/>
      <w:szCs w:val="18"/>
    </w:rPr>
  </w:style>
  <w:style w:type="paragraph" w:styleId="Titre6">
    <w:name w:val="heading 6"/>
    <w:basedOn w:val="Normal"/>
    <w:next w:val="Normal"/>
    <w:uiPriority w:val="9"/>
    <w:semiHidden/>
    <w:unhideWhenUsed/>
    <w:qFormat/>
    <w:pPr>
      <w:keepNext/>
      <w:jc w:val="center"/>
      <w:outlineLvl w:val="5"/>
    </w:pPr>
    <w:rPr>
      <w:b/>
      <w:sz w:val="18"/>
      <w:szCs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itre">
    <w:name w:val="Title"/>
    <w:basedOn w:val="Normal"/>
    <w:next w:val="Normal"/>
    <w:uiPriority w:val="10"/>
    <w:qFormat/>
    <w:pPr>
      <w:jc w:val="center"/>
    </w:pPr>
    <w:rPr>
      <w:b/>
      <w:smallCaps/>
      <w:sz w:val="40"/>
      <w:szCs w:val="40"/>
    </w:rPr>
  </w:style>
  <w:style w:type="paragraph" w:styleId="Sous-titre">
    <w:name w:val="Subtitle"/>
    <w:basedOn w:val="Normal"/>
    <w:next w:val="Normal"/>
    <w:uiPriority w:val="11"/>
    <w:qFormat/>
    <w:pPr>
      <w:spacing w:after="60"/>
      <w:jc w:val="center"/>
    </w:pPr>
    <w:rPr>
      <w:sz w:val="24"/>
      <w:szCs w:val="24"/>
    </w:rPr>
  </w:style>
  <w:style w:type="table" w:styleId="a" w:customStyle="1">
    <w:basedOn w:val="TableNormal"/>
    <w:tblPr>
      <w:tblStyleRowBandSize w:val="1"/>
      <w:tblStyleColBandSize w:val="1"/>
      <w:tblCellMar>
        <w:top w:w="0" w:type="dxa"/>
        <w:left w:w="71" w:type="dxa"/>
        <w:bottom w:w="0" w:type="dxa"/>
        <w:right w:w="71" w:type="dxa"/>
      </w:tblCellMar>
    </w:tblPr>
  </w:style>
  <w:style w:type="table" w:styleId="a0" w:customStyle="1">
    <w:basedOn w:val="TableNormal"/>
    <w:tblPr>
      <w:tblStyleRowBandSize w:val="1"/>
      <w:tblStyleColBandSize w:val="1"/>
      <w:tblCellMar>
        <w:top w:w="0" w:type="dxa"/>
        <w:left w:w="71" w:type="dxa"/>
        <w:bottom w:w="0" w:type="dxa"/>
        <w:right w:w="71" w:type="dxa"/>
      </w:tblCellMar>
    </w:tblPr>
  </w:style>
  <w:style w:type="table" w:styleId="a1" w:customStyle="1">
    <w:basedOn w:val="TableNormal"/>
    <w:tblPr>
      <w:tblStyleRowBandSize w:val="1"/>
      <w:tblStyleColBandSize w:val="1"/>
      <w:tblCellMar>
        <w:top w:w="0" w:type="dxa"/>
        <w:left w:w="70" w:type="dxa"/>
        <w:bottom w:w="0" w:type="dxa"/>
        <w:right w:w="70" w:type="dxa"/>
      </w:tblCellMar>
    </w:tblPr>
  </w:style>
  <w:style w:type="table" w:styleId="a2" w:customStyle="1">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BD23681514447A5E42678A657A689" ma:contentTypeVersion="12" ma:contentTypeDescription="Create a new document." ma:contentTypeScope="" ma:versionID="b2bc19675c8462c3e17b37f10c0477ee">
  <xsd:schema xmlns:xsd="http://www.w3.org/2001/XMLSchema" xmlns:xs="http://www.w3.org/2001/XMLSchema" xmlns:p="http://schemas.microsoft.com/office/2006/metadata/properties" xmlns:ns2="5c47aca6-1557-4609-88b8-7e43a186391a" xmlns:ns3="82b8d2fe-584e-491d-ab11-5bb092808c81" targetNamespace="http://schemas.microsoft.com/office/2006/metadata/properties" ma:root="true" ma:fieldsID="fa888f6e1d3016bda703e62c8fbdbab8" ns2:_="" ns3:_="">
    <xsd:import namespace="5c47aca6-1557-4609-88b8-7e43a186391a"/>
    <xsd:import namespace="82b8d2fe-584e-491d-ab11-5bb092808c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7aca6-1557-4609-88b8-7e43a1863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0d0b43a-888d-4f30-8ac0-e2761c1647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b8d2fe-584e-491d-ab11-5bb092808c8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47aca6-1557-4609-88b8-7e43a186391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989E82-7C82-494E-8113-460445F7E14E}"/>
</file>

<file path=customXml/itemProps2.xml><?xml version="1.0" encoding="utf-8"?>
<ds:datastoreItem xmlns:ds="http://schemas.openxmlformats.org/officeDocument/2006/customXml" ds:itemID="{88FEC8CD-F24B-4043-83B3-5BBDC71D3C6E}">
  <ds:schemaRefs>
    <ds:schemaRef ds:uri="http://schemas.microsoft.com/sharepoint/v3/contenttype/forms"/>
  </ds:schemaRefs>
</ds:datastoreItem>
</file>

<file path=customXml/itemProps3.xml><?xml version="1.0" encoding="utf-8"?>
<ds:datastoreItem xmlns:ds="http://schemas.openxmlformats.org/officeDocument/2006/customXml" ds:itemID="{0D9B8CA0-169C-476F-9663-B150E39CD280}">
  <ds:schemaRefs>
    <ds:schemaRef ds:uri="50906d9f-ea57-49b8-83c5-4382722f92a9"/>
    <ds:schemaRef ds:uri="http://schemas.microsoft.com/office/2006/documentManagement/types"/>
    <ds:schemaRef ds:uri="a1e8333d-18f3-4f32-b093-aa27758df93f"/>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term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Magali FOUCHER</dc:creator>
  <cp:lastModifiedBy>Karine LE ROUX</cp:lastModifiedBy>
  <cp:revision>3</cp:revision>
  <dcterms:created xsi:type="dcterms:W3CDTF">2023-06-21T19:41:00Z</dcterms:created>
  <dcterms:modified xsi:type="dcterms:W3CDTF">2024-09-19T09:11:34Z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0x010100CE7BD23681514447A5E42678A657A689</vt:lpwstr>
  </property>
</Properties>
</file>