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302B" w:rsidRDefault="0042302B" w14:paraId="22229848" w14:textId="77777777">
      <w:pPr>
        <w:widowControl w:val="0"/>
      </w:pPr>
    </w:p>
    <w:p w:rsidR="0042302B" w:rsidRDefault="00000000" w14:paraId="22229849" w14:textId="77777777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OBJECTIFS ET CHAMP D’APPLICATION</w:t>
      </w:r>
      <w:r>
        <w:rPr>
          <w:b/>
          <w:color w:val="FF00FF"/>
          <w:sz w:val="24"/>
          <w:szCs w:val="24"/>
          <w:u w:val="single"/>
        </w:rPr>
        <w:t xml:space="preserve"> (Arial 12 Gras souligné)</w:t>
      </w:r>
    </w:p>
    <w:p w:rsidR="0042302B" w:rsidRDefault="0042302B" w14:paraId="2222984A" w14:textId="77777777">
      <w:pPr>
        <w:ind w:left="720"/>
        <w:rPr>
          <w:b/>
          <w:sz w:val="24"/>
          <w:szCs w:val="24"/>
          <w:u w:val="single"/>
        </w:rPr>
      </w:pPr>
    </w:p>
    <w:p w:rsidR="0042302B" w:rsidRDefault="00000000" w14:paraId="2222984B" w14:textId="77777777">
      <w:pPr>
        <w:jc w:val="both"/>
        <w:rPr>
          <w:color w:val="FF00FF"/>
        </w:rPr>
      </w:pPr>
      <w:r>
        <w:t>Cette procédure décrit …</w:t>
      </w:r>
      <w:r>
        <w:rPr>
          <w:color w:val="FF00FF"/>
        </w:rPr>
        <w:t>(Arial11)</w:t>
      </w:r>
    </w:p>
    <w:p w:rsidR="0042302B" w:rsidRDefault="00000000" w14:paraId="2222984C" w14:textId="77777777">
      <w:pPr>
        <w:jc w:val="both"/>
      </w:pPr>
      <w:r>
        <w:t xml:space="preserve"> </w:t>
      </w:r>
    </w:p>
    <w:p w:rsidR="0042302B" w:rsidRDefault="00000000" w14:paraId="2222984D" w14:textId="77777777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DEFINITIONS / ABREVIATIONS</w:t>
      </w:r>
    </w:p>
    <w:p w:rsidR="0042302B" w:rsidRDefault="0042302B" w14:paraId="2222984E" w14:textId="77777777">
      <w:pPr>
        <w:ind w:left="720"/>
        <w:rPr>
          <w:b/>
          <w:sz w:val="24"/>
          <w:szCs w:val="24"/>
          <w:u w:val="single"/>
        </w:rPr>
      </w:pPr>
    </w:p>
    <w:p w:rsidR="0042302B" w:rsidRDefault="00000000" w14:paraId="2222984F" w14:textId="77777777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TEXTE DE RÉFÉRENCE</w:t>
      </w:r>
    </w:p>
    <w:p w:rsidR="0042302B" w:rsidRDefault="0042302B" w14:paraId="22229850" w14:textId="77777777">
      <w:pPr>
        <w:ind w:left="720"/>
        <w:rPr>
          <w:b/>
          <w:sz w:val="24"/>
          <w:szCs w:val="24"/>
          <w:u w:val="single"/>
        </w:rPr>
      </w:pPr>
    </w:p>
    <w:p w:rsidR="0042302B" w:rsidRDefault="00000000" w14:paraId="22229851" w14:textId="77777777" w14:noSpellErr="1">
      <w:pPr>
        <w:jc w:val="both"/>
      </w:pPr>
      <w:r w:rsidRPr="4C5EDA44" w:rsidR="00000000">
        <w:rPr>
          <w:lang w:val="fr-FR"/>
        </w:rPr>
        <w:t>La présente procédure tient compte des exigences de la norme NF EN  ISO/IEC 17025.</w:t>
      </w:r>
    </w:p>
    <w:p w:rsidR="0042302B" w:rsidRDefault="0042302B" w14:paraId="22229852" w14:textId="77777777">
      <w:pPr>
        <w:rPr>
          <w:b/>
          <w:sz w:val="24"/>
          <w:szCs w:val="24"/>
          <w:u w:val="single"/>
        </w:rPr>
      </w:pPr>
    </w:p>
    <w:p w:rsidR="0042302B" w:rsidRDefault="00000000" w14:paraId="22229853" w14:textId="77777777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PERSONNEL CONCERNÉ</w:t>
      </w:r>
    </w:p>
    <w:p w:rsidR="0042302B" w:rsidRDefault="00000000" w14:paraId="22229854" w14:textId="77777777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DESCRIPTION DES OPÉRATIONS EN SITUATION NORMALE DE FONCTIONNEMENT </w:t>
      </w:r>
    </w:p>
    <w:p w:rsidR="0042302B" w:rsidRDefault="0042302B" w14:paraId="22229855" w14:textId="77777777">
      <w:pPr>
        <w:ind w:left="720"/>
        <w:jc w:val="both"/>
        <w:rPr>
          <w:b/>
          <w:sz w:val="24"/>
          <w:szCs w:val="24"/>
        </w:rPr>
      </w:pPr>
    </w:p>
    <w:p w:rsidRPr="00C91DF3" w:rsidR="0042302B" w:rsidRDefault="00000000" w14:paraId="22229856" w14:textId="77777777">
      <w:pPr>
        <w:jc w:val="both"/>
        <w:rPr>
          <w:color w:val="FF00FF"/>
          <w:sz w:val="24"/>
          <w:szCs w:val="24"/>
          <w:lang w:val="en-US"/>
        </w:rPr>
      </w:pPr>
      <w:r>
        <w:tab/>
      </w:r>
      <w:r>
        <w:tab/>
      </w:r>
      <w:r w:rsidRPr="00C91DF3">
        <w:rPr>
          <w:b/>
          <w:sz w:val="24"/>
          <w:szCs w:val="24"/>
          <w:lang w:val="en-US"/>
        </w:rPr>
        <w:t xml:space="preserve">5.1 </w:t>
      </w:r>
      <w:r w:rsidRPr="00C91DF3">
        <w:rPr>
          <w:b/>
          <w:color w:val="FF00FF"/>
          <w:sz w:val="24"/>
          <w:szCs w:val="24"/>
          <w:lang w:val="en-US"/>
        </w:rPr>
        <w:t>( Arial 12 Gras)</w:t>
      </w:r>
      <w:r w:rsidRPr="00C91DF3">
        <w:rPr>
          <w:color w:val="FF00FF"/>
          <w:sz w:val="24"/>
          <w:szCs w:val="24"/>
          <w:lang w:val="en-US"/>
        </w:rPr>
        <w:t xml:space="preserve"> </w:t>
      </w:r>
    </w:p>
    <w:p w:rsidRPr="00C91DF3" w:rsidR="0042302B" w:rsidRDefault="00000000" w14:paraId="22229857" w14:textId="77777777">
      <w:pPr>
        <w:jc w:val="both"/>
        <w:rPr>
          <w:b/>
          <w:color w:val="FF00FF"/>
          <w:sz w:val="24"/>
          <w:szCs w:val="24"/>
          <w:lang w:val="en-US"/>
        </w:rPr>
      </w:pPr>
      <w:r w:rsidRPr="00C91DF3">
        <w:rPr>
          <w:color w:val="FF00FF"/>
          <w:lang w:val="en-US"/>
        </w:rPr>
        <w:t xml:space="preserve">(Arial 11) </w:t>
      </w:r>
    </w:p>
    <w:p w:rsidRPr="00C91DF3" w:rsidR="0042302B" w:rsidRDefault="0042302B" w14:paraId="22229858" w14:textId="77777777">
      <w:pPr>
        <w:ind w:left="720" w:firstLine="720"/>
        <w:jc w:val="both"/>
        <w:rPr>
          <w:b/>
          <w:sz w:val="24"/>
          <w:szCs w:val="24"/>
          <w:lang w:val="en-US"/>
        </w:rPr>
      </w:pPr>
    </w:p>
    <w:p w:rsidRPr="00C91DF3" w:rsidR="0042302B" w:rsidRDefault="00000000" w14:paraId="22229859" w14:textId="77777777">
      <w:pPr>
        <w:jc w:val="both"/>
        <w:rPr>
          <w:b/>
          <w:color w:val="FF00FF"/>
          <w:lang w:val="en-US"/>
        </w:rPr>
      </w:pPr>
      <w:r w:rsidRPr="00C91DF3">
        <w:rPr>
          <w:b/>
          <w:lang w:val="en-US"/>
        </w:rPr>
        <w:t xml:space="preserve">5.1.1 </w:t>
      </w:r>
      <w:r w:rsidRPr="00C91DF3">
        <w:rPr>
          <w:b/>
          <w:color w:val="FF00FF"/>
          <w:lang w:val="en-US"/>
        </w:rPr>
        <w:t>(Gras Arial 11)</w:t>
      </w:r>
    </w:p>
    <w:p w:rsidR="0042302B" w:rsidRDefault="00000000" w14:paraId="2222985A" w14:textId="77777777">
      <w:pPr>
        <w:jc w:val="both"/>
        <w:rPr>
          <w:color w:val="FF00FF"/>
        </w:rPr>
      </w:pPr>
      <w:r>
        <w:rPr>
          <w:color w:val="FF00FF"/>
        </w:rPr>
        <w:t xml:space="preserve">(Arial 11) </w:t>
      </w:r>
    </w:p>
    <w:p w:rsidR="0042302B" w:rsidRDefault="0042302B" w14:paraId="2222985B" w14:textId="77777777">
      <w:pPr>
        <w:ind w:left="720"/>
        <w:jc w:val="both"/>
        <w:rPr>
          <w:b/>
          <w:sz w:val="24"/>
          <w:szCs w:val="24"/>
          <w:u w:val="single"/>
        </w:rPr>
      </w:pPr>
    </w:p>
    <w:p w:rsidR="0042302B" w:rsidRDefault="00000000" w14:paraId="2222985C" w14:textId="77777777">
      <w:pPr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DOCUMENTS ASSOCIÉS</w:t>
      </w:r>
    </w:p>
    <w:p w:rsidR="0042302B" w:rsidRDefault="0042302B" w14:paraId="2222985D" w14:textId="77777777">
      <w:pPr>
        <w:ind w:left="720"/>
        <w:jc w:val="both"/>
      </w:pPr>
    </w:p>
    <w:p w:rsidR="0042302B" w:rsidRDefault="00000000" w14:paraId="2222985E" w14:textId="77777777">
      <w:pPr>
        <w:jc w:val="both"/>
      </w:pPr>
      <w:r>
        <w:t xml:space="preserve">Exemples : </w:t>
      </w:r>
      <w:r>
        <w:rPr>
          <w:color w:val="FF00FF"/>
        </w:rPr>
        <w:t xml:space="preserve">(Arial 11) </w:t>
      </w:r>
    </w:p>
    <w:p w:rsidRPr="00EF1446" w:rsidR="0042302B" w:rsidRDefault="00000000" w14:paraId="2222985F" w14:textId="31B4A584">
      <w:pPr>
        <w:jc w:val="both"/>
        <w:rPr>
          <w:color w:val="0070C0"/>
        </w:rPr>
      </w:pPr>
      <w:r w:rsidRPr="00EF1446">
        <w:rPr>
          <w:color w:val="0070C0"/>
        </w:rPr>
        <w:t>GDB_FORM_10_Questionnaire satisfaction client - Plateforme de génotypage</w:t>
      </w:r>
    </w:p>
    <w:p w:rsidRPr="00EF1446" w:rsidR="0042302B" w:rsidRDefault="00000000" w14:paraId="22229860" w14:textId="3B4A669E">
      <w:pPr>
        <w:widowControl w:val="0"/>
        <w:rPr>
          <w:color w:val="0070C0"/>
        </w:rPr>
      </w:pPr>
      <w:r w:rsidRPr="00EF1446">
        <w:rPr>
          <w:color w:val="0070C0"/>
        </w:rPr>
        <w:t>GDB_ENR_06_Etude de la conservation des extractions ADN au cours du temps</w:t>
      </w:r>
    </w:p>
    <w:p w:rsidR="0042302B" w:rsidRDefault="0042302B" w14:paraId="22229861" w14:textId="77777777">
      <w:pPr>
        <w:widowControl w:val="0"/>
        <w:ind w:left="720"/>
        <w:rPr>
          <w:b/>
          <w:u w:val="single"/>
        </w:rPr>
      </w:pPr>
    </w:p>
    <w:p w:rsidR="0042302B" w:rsidRDefault="0042302B" w14:paraId="22229862" w14:textId="77777777">
      <w:pPr>
        <w:widowControl w:val="0"/>
        <w:ind w:left="720"/>
        <w:rPr>
          <w:b/>
          <w:sz w:val="24"/>
          <w:szCs w:val="24"/>
          <w:u w:val="single"/>
        </w:rPr>
      </w:pPr>
    </w:p>
    <w:p w:rsidR="0042302B" w:rsidRDefault="00000000" w14:paraId="22229863" w14:textId="77777777">
      <w:pPr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ANNEXE(S)</w:t>
      </w:r>
    </w:p>
    <w:p w:rsidR="0042302B" w:rsidRDefault="0042302B" w14:paraId="22229864" w14:textId="77777777">
      <w:pPr>
        <w:ind w:left="720"/>
        <w:jc w:val="both"/>
        <w:rPr>
          <w:b/>
          <w:sz w:val="24"/>
          <w:szCs w:val="24"/>
          <w:u w:val="single"/>
        </w:rPr>
      </w:pPr>
    </w:p>
    <w:p w:rsidR="0042302B" w:rsidRDefault="0042302B" w14:paraId="22229865" w14:textId="77777777">
      <w:pPr>
        <w:ind w:left="720"/>
        <w:rPr>
          <w:b/>
          <w:sz w:val="24"/>
          <w:szCs w:val="24"/>
          <w:u w:val="single"/>
        </w:rPr>
      </w:pPr>
    </w:p>
    <w:p w:rsidR="0042302B" w:rsidRDefault="0042302B" w14:paraId="22229866" w14:textId="77777777">
      <w:pPr>
        <w:jc w:val="both"/>
      </w:pPr>
    </w:p>
    <w:p w:rsidR="0042302B" w:rsidRDefault="0042302B" w14:paraId="22229867" w14:textId="77777777">
      <w:pPr>
        <w:jc w:val="both"/>
      </w:pPr>
    </w:p>
    <w:p w:rsidR="0042302B" w:rsidRDefault="0042302B" w14:paraId="22229868" w14:textId="77777777">
      <w:pPr>
        <w:jc w:val="both"/>
      </w:pPr>
    </w:p>
    <w:p w:rsidR="0042302B" w:rsidRDefault="0042302B" w14:paraId="22229869" w14:textId="77777777">
      <w:pPr>
        <w:pBdr>
          <w:top w:val="nil"/>
          <w:left w:val="nil"/>
          <w:bottom w:val="nil"/>
          <w:right w:val="nil"/>
          <w:between w:val="nil"/>
        </w:pBdr>
        <w:jc w:val="both"/>
      </w:pPr>
    </w:p>
    <w:sectPr w:rsidR="0042302B">
      <w:headerReference w:type="default" r:id="rId10"/>
      <w:footerReference w:type="default" r:id="rId11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D204D" w:rsidRDefault="006D204D" w14:paraId="2CA7F1DE" w14:textId="77777777">
      <w:pPr>
        <w:spacing w:line="240" w:lineRule="auto"/>
      </w:pPr>
      <w:r>
        <w:separator/>
      </w:r>
    </w:p>
  </w:endnote>
  <w:endnote w:type="continuationSeparator" w:id="0">
    <w:p w:rsidR="006D204D" w:rsidRDefault="006D204D" w14:paraId="2D04244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2302B" w:rsidRDefault="0042302B" w14:paraId="22229880" w14:textId="77777777">
    <w:pPr>
      <w:pBdr>
        <w:top w:val="nil"/>
        <w:left w:val="nil"/>
        <w:bottom w:val="nil"/>
        <w:right w:val="nil"/>
        <w:between w:val="nil"/>
      </w:pBdr>
      <w:jc w:val="right"/>
    </w:pPr>
  </w:p>
  <w:p w:rsidR="0042302B" w:rsidRDefault="00000000" w14:paraId="22229881" w14:textId="2956358F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C91DF3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C91DF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D204D" w:rsidRDefault="006D204D" w14:paraId="6AF8E1FA" w14:textId="77777777">
      <w:pPr>
        <w:spacing w:line="240" w:lineRule="auto"/>
      </w:pPr>
      <w:r>
        <w:separator/>
      </w:r>
    </w:p>
  </w:footnote>
  <w:footnote w:type="continuationSeparator" w:id="0">
    <w:p w:rsidR="006D204D" w:rsidRDefault="006D204D" w14:paraId="125F3547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42302B" w:rsidRDefault="0042302B" w14:paraId="2222986A" w14:textId="77777777">
    <w:pPr>
      <w:pBdr>
        <w:top w:val="nil"/>
        <w:left w:val="nil"/>
        <w:bottom w:val="nil"/>
        <w:right w:val="nil"/>
        <w:between w:val="nil"/>
      </w:pBdr>
    </w:pPr>
  </w:p>
  <w:p w:rsidR="0042302B" w:rsidRDefault="0042302B" w14:paraId="2222986B" w14:textId="77777777">
    <w:pPr>
      <w:pBdr>
        <w:top w:val="nil"/>
        <w:left w:val="nil"/>
        <w:bottom w:val="nil"/>
        <w:right w:val="nil"/>
        <w:between w:val="nil"/>
      </w:pBdr>
    </w:pPr>
  </w:p>
  <w:p w:rsidR="0042302B" w:rsidRDefault="0042302B" w14:paraId="2222986C" w14:textId="77777777"/>
  <w:tbl>
    <w:tblPr>
      <w:tblStyle w:val="a"/>
      <w:tblW w:w="8970" w:type="dxa"/>
      <w:tblInd w:w="45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2220"/>
      <w:gridCol w:w="4575"/>
      <w:gridCol w:w="2175"/>
    </w:tblGrid>
    <w:tr w:rsidR="0042302B" w14:paraId="22229873" w14:textId="77777777">
      <w:tc>
        <w:tcPr>
          <w:tcW w:w="22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2302B" w:rsidRDefault="00000000" w14:paraId="2222986D" w14:textId="77777777">
          <w:pPr>
            <w:widowControl w:val="0"/>
            <w:spacing w:line="240" w:lineRule="auto"/>
            <w:jc w:val="center"/>
          </w:pPr>
          <w:r>
            <w:rPr>
              <w:noProof/>
            </w:rPr>
            <w:drawing>
              <wp:inline distT="114300" distB="114300" distL="114300" distR="114300" wp14:anchorId="22229882" wp14:editId="22229883">
                <wp:extent cx="1257300" cy="4699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469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2302B" w:rsidRDefault="0042302B" w14:paraId="2222986E" w14:textId="77777777">
          <w:pPr>
            <w:widowControl w:val="0"/>
            <w:spacing w:line="240" w:lineRule="auto"/>
            <w:jc w:val="center"/>
            <w:rPr>
              <w:b/>
              <w:u w:val="single"/>
            </w:rPr>
          </w:pPr>
        </w:p>
        <w:p w:rsidR="0042302B" w:rsidRDefault="00000000" w14:paraId="2222986F" w14:textId="77777777">
          <w:pPr>
            <w:widowControl w:val="0"/>
            <w:spacing w:line="240" w:lineRule="auto"/>
            <w:jc w:val="center"/>
            <w:rPr>
              <w:b/>
            </w:rPr>
          </w:pPr>
          <w:r>
            <w:rPr>
              <w:b/>
            </w:rPr>
            <w:t>Trame Procédure (PRO)</w:t>
          </w:r>
        </w:p>
        <w:p w:rsidR="0042302B" w:rsidRDefault="0042302B" w14:paraId="22229870" w14:textId="77777777">
          <w:pPr>
            <w:widowControl w:val="0"/>
            <w:spacing w:line="240" w:lineRule="auto"/>
            <w:jc w:val="center"/>
            <w:rPr>
              <w:b/>
            </w:rPr>
          </w:pPr>
        </w:p>
      </w:tc>
      <w:tc>
        <w:tcPr>
          <w:tcW w:w="21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2302B" w:rsidRDefault="0042302B" w14:paraId="22229871" w14:textId="77777777">
          <w:pPr>
            <w:widowControl w:val="0"/>
            <w:spacing w:line="240" w:lineRule="auto"/>
            <w:jc w:val="center"/>
          </w:pPr>
        </w:p>
        <w:p w:rsidR="0042302B" w:rsidRDefault="00000000" w14:paraId="22229872" w14:textId="77777777">
          <w:pPr>
            <w:widowControl w:val="0"/>
            <w:spacing w:line="240" w:lineRule="auto"/>
            <w:jc w:val="center"/>
          </w:pPr>
          <w:r>
            <w:t>Version 1.1</w:t>
          </w:r>
        </w:p>
      </w:tc>
    </w:tr>
    <w:tr w:rsidR="0042302B" w14:paraId="22229877" w14:textId="77777777">
      <w:tc>
        <w:tcPr>
          <w:tcW w:w="22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2302B" w:rsidRDefault="00000000" w14:paraId="22229874" w14:textId="77777777">
          <w:pPr>
            <w:widowControl w:val="0"/>
            <w:spacing w:line="240" w:lineRule="auto"/>
            <w:jc w:val="center"/>
          </w:pPr>
          <w:r>
            <w:t>GDB_FORM_14</w:t>
          </w:r>
        </w:p>
      </w:tc>
      <w:tc>
        <w:tcPr>
          <w:tcW w:w="45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2302B" w:rsidRDefault="00000000" w14:paraId="22229875" w14:textId="77777777">
          <w:pPr>
            <w:widowControl w:val="0"/>
            <w:spacing w:line="240" w:lineRule="auto"/>
            <w:jc w:val="center"/>
          </w:pPr>
          <w:r>
            <w:t>SMQ</w:t>
          </w:r>
        </w:p>
      </w:tc>
      <w:tc>
        <w:tcPr>
          <w:tcW w:w="21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2302B" w:rsidRDefault="00EF1446" w14:paraId="22229876" w14:textId="615B0705">
          <w:pPr>
            <w:widowControl w:val="0"/>
            <w:spacing w:line="240" w:lineRule="auto"/>
            <w:jc w:val="center"/>
            <w:rPr>
              <w:color w:val="FF0000"/>
            </w:rPr>
          </w:pPr>
          <w:r w:rsidRPr="00EF1446">
            <w:t>01/08/2024</w:t>
          </w:r>
        </w:p>
      </w:tc>
    </w:tr>
    <w:tr w:rsidR="0042302B" w14:paraId="2222987E" w14:textId="77777777">
      <w:tc>
        <w:tcPr>
          <w:tcW w:w="22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2302B" w:rsidRDefault="00000000" w14:paraId="22229878" w14:textId="77777777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Rédaction :</w:t>
          </w:r>
        </w:p>
        <w:p w:rsidR="0042302B" w:rsidRDefault="00000000" w14:paraId="22229879" w14:textId="77777777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K. LE ROUX</w:t>
          </w:r>
        </w:p>
      </w:tc>
      <w:tc>
        <w:tcPr>
          <w:tcW w:w="45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2302B" w:rsidRDefault="00000000" w14:paraId="2222987A" w14:textId="77777777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Vérification : </w:t>
          </w:r>
        </w:p>
        <w:p w:rsidR="0042302B" w:rsidRDefault="00000000" w14:paraId="2222987B" w14:textId="77777777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L. LIETAR</w:t>
          </w:r>
        </w:p>
      </w:tc>
      <w:tc>
        <w:tcPr>
          <w:tcW w:w="21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2302B" w:rsidRDefault="00000000" w14:paraId="2222987C" w14:textId="77777777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Approbation :</w:t>
          </w:r>
        </w:p>
        <w:p w:rsidR="0042302B" w:rsidRDefault="00EF1446" w14:paraId="2222987D" w14:textId="7A490F2C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L. LIETAR</w:t>
          </w:r>
        </w:p>
      </w:tc>
    </w:tr>
  </w:tbl>
  <w:p w:rsidR="0042302B" w:rsidRDefault="0042302B" w14:paraId="2222987F" w14:textId="77777777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8323C"/>
    <w:multiLevelType w:val="multilevel"/>
    <w:tmpl w:val="EA509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0581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dirty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02B"/>
    <w:rsid w:val="00000000"/>
    <w:rsid w:val="0042302B"/>
    <w:rsid w:val="004B62A7"/>
    <w:rsid w:val="006D204D"/>
    <w:rsid w:val="00C91DF3"/>
    <w:rsid w:val="00DC7122"/>
    <w:rsid w:val="00EF1446"/>
    <w:rsid w:val="4C5ED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29848"/>
  <w15:docId w15:val="{0EEBEE9E-CF68-4658-971D-2886CFCE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</w:pPr>
    <w:rPr>
      <w:rFonts w:ascii="Trebuchet MS" w:hAnsi="Trebuchet MS" w:eastAsia="Trebuchet MS" w:cs="Trebuchet MS"/>
      <w:sz w:val="42"/>
      <w:szCs w:val="4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F1446"/>
    <w:pPr>
      <w:tabs>
        <w:tab w:val="center" w:pos="4536"/>
        <w:tab w:val="right" w:pos="9072"/>
      </w:tabs>
      <w:spacing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EF1446"/>
  </w:style>
  <w:style w:type="paragraph" w:styleId="Pieddepage">
    <w:name w:val="footer"/>
    <w:basedOn w:val="Normal"/>
    <w:link w:val="PieddepageCar"/>
    <w:uiPriority w:val="99"/>
    <w:unhideWhenUsed/>
    <w:rsid w:val="00EF1446"/>
    <w:pPr>
      <w:tabs>
        <w:tab w:val="center" w:pos="4536"/>
        <w:tab w:val="right" w:pos="9072"/>
      </w:tabs>
      <w:spacing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EF1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2b8d2fe-584e-491d-ab11-5bb092808c81">
      <UserInfo>
        <DisplayName/>
        <AccountId xsi:nil="true"/>
        <AccountType/>
      </UserInfo>
    </SharedWithUsers>
    <lcf76f155ced4ddcb4097134ff3c332f xmlns="5c47aca6-1557-4609-88b8-7e43a186391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BD23681514447A5E42678A657A689" ma:contentTypeVersion="12" ma:contentTypeDescription="Create a new document." ma:contentTypeScope="" ma:versionID="b2bc19675c8462c3e17b37f10c0477ee">
  <xsd:schema xmlns:xsd="http://www.w3.org/2001/XMLSchema" xmlns:xs="http://www.w3.org/2001/XMLSchema" xmlns:p="http://schemas.microsoft.com/office/2006/metadata/properties" xmlns:ns2="5c47aca6-1557-4609-88b8-7e43a186391a" xmlns:ns3="82b8d2fe-584e-491d-ab11-5bb092808c81" targetNamespace="http://schemas.microsoft.com/office/2006/metadata/properties" ma:root="true" ma:fieldsID="fa888f6e1d3016bda703e62c8fbdbab8" ns2:_="" ns3:_="">
    <xsd:import namespace="5c47aca6-1557-4609-88b8-7e43a186391a"/>
    <xsd:import namespace="82b8d2fe-584e-491d-ab11-5bb092808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7aca6-1557-4609-88b8-7e43a1863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0d0b43a-888d-4f30-8ac0-e2761c1647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8d2fe-584e-491d-ab11-5bb092808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A5B6C6-A25C-4314-B8EA-1C9F955CB40F}">
  <ds:schemaRefs>
    <ds:schemaRef ds:uri="http://schemas.microsoft.com/office/2006/metadata/properties"/>
    <ds:schemaRef ds:uri="http://schemas.microsoft.com/office/infopath/2007/PartnerControls"/>
    <ds:schemaRef ds:uri="82b8d2fe-584e-491d-ab11-5bb092808c81"/>
    <ds:schemaRef ds:uri="5c47aca6-1557-4609-88b8-7e43a186391a"/>
  </ds:schemaRefs>
</ds:datastoreItem>
</file>

<file path=customXml/itemProps2.xml><?xml version="1.0" encoding="utf-8"?>
<ds:datastoreItem xmlns:ds="http://schemas.openxmlformats.org/officeDocument/2006/customXml" ds:itemID="{AF0BE267-F411-48CF-83B3-4676FCE91610}"/>
</file>

<file path=customXml/itemProps3.xml><?xml version="1.0" encoding="utf-8"?>
<ds:datastoreItem xmlns:ds="http://schemas.openxmlformats.org/officeDocument/2006/customXml" ds:itemID="{CA628E2A-D6ED-4314-BCB5-D39D896517F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Karine LE ROUX</cp:lastModifiedBy>
  <cp:revision>4</cp:revision>
  <dcterms:created xsi:type="dcterms:W3CDTF">2023-09-25T13:08:00Z</dcterms:created>
  <dcterms:modified xsi:type="dcterms:W3CDTF">2025-05-19T14:58:50Z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0x010100CE7BD23681514447A5E42678A657A689</vt:lpwstr>
  </property>
  <property fmtid="{D5CDD505-2E9C-101B-9397-08002B2CF9AE}" pid="3" name="Order">
    <vt:r8>23400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