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4BF08">
      <w:pPr>
        <w:pStyle w:val="Title"/>
        <w:spacing/>
        <w:ind w:left="0" w:right="0"/>
        <w:jc w:val="left"/>
        <w:rPr>
          <w:color w:val="ED7D31"/>
          <w:u w:val="none"/>
        </w:rPr>
      </w:pPr>
    </w:p>
    <w:p w14:paraId="26414CFB">
      <w:pPr>
        <w:pStyle w:val="Title"/>
        <w:spacing/>
        <w:ind w:left="0" w:right="0"/>
        <w:jc w:val="left"/>
        <w:rPr>
          <w:color w:val="ED7D31"/>
          <w:u w:val="none"/>
        </w:rPr>
      </w:pPr>
    </w:p>
    <w:p w14:paraId="32330011">
      <w:pPr>
        <w:pStyle w:val="Title"/>
        <w:spacing/>
        <w:ind w:left="0" w:right="0"/>
        <w:jc w:val="left"/>
        <w:rPr>
          <w:color w:val="ED7D31"/>
          <w:u w:val="none"/>
        </w:rPr>
      </w:pPr>
      <w:r>
        <w:rPr>
          <w:color w:val="ED7D31"/>
          <w:u w:val="none"/>
        </w:rPr>
        <w:t xml:space="preserve">Dear Client,  </w:t>
      </w:r>
    </w:p>
    <w:p w14:paraId="69965F92">
      <w:pPr>
        <w:pStyle w:val="Title"/>
        <w:spacing/>
        <w:ind w:left="0" w:right="0"/>
        <w:jc w:val="left"/>
        <w:rPr>
          <w:color w:val="ED7D31"/>
          <w:u w:val="none"/>
        </w:rPr>
      </w:pPr>
      <w:r>
        <w:rPr>
          <w:color w:val="ED7D31"/>
          <w:u w:val="none"/>
        </w:rPr>
        <w:t xml:space="preserve">Please provide a copy of this report to the property owner or Homeowner Association Board of Directors (“Owner”) for insertion into Owner’s permanent records, including all budgets and reserve studies, where it shall remain at least until the completion of the next two periodic inspections of the elements of the subject property, as may be required by law.  </w:t>
      </w:r>
    </w:p>
    <w:p w14:paraId="48DD443F">
      <w:pPr>
        <w:pStyle w:val="Title"/>
        <w:spacing/>
        <w:ind w:left="0" w:right="0"/>
        <w:jc w:val="left"/>
        <w:rPr>
          <w:color w:val="ED7D31"/>
          <w:u w:val="none"/>
        </w:rPr>
      </w:pPr>
      <w:bookmarkStart w:id="2" w:name="_Hlk116814856"/>
      <w:r>
        <w:rPr>
          <w:color w:val="ED7D31"/>
          <w:u w:val="none"/>
        </w:rPr>
        <w:t xml:space="preserve">This report, and all annexed reports and photo documentation, and all content thereof, constitute the work product of Deck Inspectors, Inc. (“Company”) (collectively, the “Work Product”), and, as such, Company shall retain all common law, statutory and other rights thereto hereby reserved, including all copyrights.  Submission or distribution of any Work Product to meet regulatory or statutory requirements or for similar purposes shall not be construed as publication in derogation of the reserved rights of Company, and Company shall have the right, but not the obligation, to make and retain copies of its Work Product.  </w:t>
      </w:r>
    </w:p>
    <w:bookmarkEnd w:id="2"/>
    <w:p w14:paraId="6B90076A">
      <w:pPr>
        <w:pStyle w:val="Title"/>
        <w:spacing/>
        <w:ind w:left="0" w:right="0"/>
        <w:jc w:val="left"/>
        <w:rPr>
          <w:color w:val="ED7D31"/>
          <w:u w:val="none"/>
        </w:rPr>
      </w:pPr>
    </w:p>
    <w:p w14:paraId="0F79683E">
      <w:pPr>
        <w:pStyle w:val="Title"/>
        <w:spacing/>
        <w:ind w:left="0" w:right="0"/>
        <w:jc w:val="left"/>
        <w:rPr>
          <w:color w:val="ED7D31"/>
          <w:u w:val="none"/>
        </w:rPr>
      </w:pPr>
      <w:r>
        <w:rPr>
          <w:color w:val="ED7D31"/>
          <w:u w:val="none"/>
        </w:rPr>
        <w:t xml:space="preserve">Deck Inspectors, Inc. </w:t>
      </w:r>
    </w:p>
    <w:p w14:paraId="3FA0DA61">
      <w:pPr>
        <w:pStyle w:val="Title"/>
        <w:pBdr>
          <w:bottom w:val="single" w:color="auto" w:sz="12" w:space="3"/>
        </w:pBdr>
        <w:tabs>
          <w:tab w:val="left" w:pos="5491"/>
        </w:tabs>
        <w:spacing/>
        <w:ind w:left="0" w:right="0"/>
        <w:jc w:val="left"/>
        <w:rPr>
          <w:color w:val="ED7D31"/>
          <w:u w:val="none"/>
        </w:rPr>
      </w:pPr>
      <w:r>
        <w:rPr>
          <w:color w:val="ED7D31"/>
          <w:u w:val="none"/>
        </w:rPr>
        <w:t xml:space="preserve">888-224-0489</w:t>
      </w:r>
      <w:r>
        <w:rPr>
          <w:color w:val="ED7D31"/>
          <w:u w:val="none"/>
        </w:rPr>
        <w:tab/>
        <w:t xml:space="preserve"/>
      </w:r>
    </w:p>
    <w:p w14:paraId="18E69C7F">
      <w:pPr>
        <w:pStyle w:val="Title"/>
        <w:pBdr>
          <w:bottom w:val="single" w:color="auto" w:sz="12" w:space="3"/>
        </w:pBdr>
        <w:tabs>
          <w:tab w:val="left" w:pos="5491"/>
        </w:tabs>
        <w:spacing/>
        <w:ind w:left="0" w:right="0"/>
        <w:jc w:val="left"/>
        <w:rPr>
          <w:color w:val="ED7D31"/>
          <w:u w:val="none"/>
        </w:rPr>
      </w:pPr>
    </w:p>
    <w:p w14:paraId="620E8522">
      <w:pPr>
        <w:pStyle w:val="Title"/>
        <w:pBdr>
          <w:bottom w:val="single" w:color="auto" w:sz="12" w:space="3"/>
        </w:pBdr>
        <w:tabs>
          <w:tab w:val="left" w:pos="5491"/>
        </w:tabs>
        <w:spacing/>
        <w:ind w:left="0" w:right="0"/>
        <w:jc w:val="left"/>
        <w:rPr>
          <w:color w:val="ED7D31"/>
          <w:u w:val="none"/>
        </w:rPr>
      </w:pPr>
    </w:p>
    <w:p w14:paraId="621650C0">
      <w:pPr>
        <w:pStyle w:val="Title"/>
        <w:spacing/>
        <w:ind w:left="0" w:right="-920"/>
        <w:jc w:val="left"/>
        <w:rPr>
          <w:u w:val="none"/>
        </w:rPr>
      </w:pPr>
    </w:p>
    <w:p w14:paraId="0D24C911">
      <w:pPr>
        <w:pStyle w:val="Title"/>
        <w:spacing/>
        <w:ind w:left="0" w:right="-920"/>
        <w:jc w:val="left"/>
        <w:rPr>
          <w:u w:val="none"/>
        </w:rPr>
      </w:pPr>
    </w:p>
    <w:p w14:paraId="5742598E">
      <w:pPr>
        <w:pStyle w:val="Title"/>
        <w:spacing/>
        <w:ind w:left="0" w:right="-920"/>
        <w:jc w:val="left"/>
        <w:rPr>
          <w:u w:val="none"/>
        </w:rPr>
      </w:pPr>
    </w:p>
    <w:p w14:paraId="27728842">
      <w:pPr>
        <w:pStyle w:val="Title"/>
        <w:spacing/>
        <w:ind w:left="0" w:right="-920"/>
        <w:jc w:val="left"/>
        <w:rPr>
          <w:u w:val="none"/>
        </w:rPr>
      </w:pPr>
    </w:p>
    <w:p w14:paraId="6FE2267D">
      <w:pPr>
        <w:pStyle w:val="Title"/>
        <w:spacing/>
        <w:ind w:left="0" w:right="-920"/>
        <w:jc w:val="left"/>
        <w:rPr>
          <w:u w:val="none"/>
        </w:rPr>
      </w:pPr>
    </w:p>
    <w:p w14:paraId="51EB736F">
      <w:pPr>
        <w:pStyle w:val="Title"/>
        <w:spacing/>
        <w:ind w:left="0" w:right="-920"/>
        <w:jc w:val="left"/>
        <w:rPr>
          <w:u w:val="none"/>
        </w:rPr>
      </w:pPr>
    </w:p>
    <w:p w14:paraId="50B84410">
      <w:pPr>
        <w:pStyle w:val="Title"/>
        <w:spacing/>
        <w:ind w:left="0" w:right="-920"/>
        <w:jc w:val="left"/>
        <w:rPr>
          <w:u w:val="none"/>
        </w:rPr>
      </w:pPr>
    </w:p>
    <w:p w14:paraId="4817F261">
      <w:pPr>
        <w:pStyle w:val="Title"/>
        <w:spacing/>
        <w:ind w:left="0" w:right="-920"/>
        <w:jc w:val="left"/>
        <w:rPr>
          <w:u w:val="none"/>
        </w:rPr>
      </w:pPr>
    </w:p>
    <w:sdt>
      <w:sdtPr>
        <w:rPr>
          <w:rStyle w:val="FinalReport"/>
          <w:b/>
          <w:bCs w:val="0"/>
          <w:sz w:val="36"/>
          <w:szCs w:val="36"/>
        </w:rPr>
        <w:id w:val="-782496445"/>
        <w:dropDownList>
          <w:listItem w:displayText="REPORT OF VISUAL INSPECTION" w:value="REPORT OF VISUAL INSPECTION"/>
          <w:listItem w:displayText="REPORT OF INVASIVE INSPECTION" w:value="REPORT OF INVASIVE INSPECTION"/>
          <w:listItem w:displayText="FINAL REPORT OF STATE REQUIRED INSPECTION" w:value="FINAL REPORT OF STATE REQUIRED INSPECTION"/>
        </w:dropDownList>
      </w:sdtPr>
      <w:sdtEndPr>
        <w:rPr>
          <w:rStyle w:val="DefaultParagraphFont"/>
          <w:b w:val="0"/>
          <w:u w:val="none"/>
        </w:rPr>
      </w:sdtEndPr>
      <w:sdtContent>
        <w:p w14:paraId="59BA4189">
          <w:pPr>
            <w:pStyle w:val="Title"/>
            <w:spacing/>
            <w:ind w:left="0" w:right="0"/>
            <w:rPr>
              <w:b w:val="0"/>
              <w:bCs w:val="0"/>
              <w:sz w:val="36"/>
              <w:szCs w:val="36"/>
              <w:u w:val="none"/>
            </w:rPr>
          </w:pPr>
          <w:r>
            <w:rPr>
              <w:rStyle w:val="FinalReport"/>
              <w:b/>
              <w:bCs w:val="0"/>
              <w:sz w:val="36"/>
              <w:szCs w:val="36"/>
            </w:rPr>
            <w:t xml:space="preserve">REPORT OF VISUAL INSPECTION</w:t>
          </w:r>
        </w:p>
      </w:sdtContent>
    </w:sdt>
    <w:p w14:paraId="59711DDA">
      <w:pPr>
        <w:pStyle w:val="Title"/>
        <w:spacing/>
        <w:ind w:left="0" w:right="-920"/>
        <w:rPr>
          <w:u w:val="none"/>
        </w:rPr>
      </w:pPr>
    </w:p>
    <w:p w14:paraId="6393226A">
      <w:pPr>
        <w:pStyle w:val="BodyText"/>
        <w:spacing w:before="56" w:line="259" w:lineRule="auto"/>
        <w:ind w:right="217"/>
        <w:rPr/>
      </w:pPr>
      <w:bookmarkStart w:id="3" w:name="_Hlk116712591"/>
      <w:r>
        <w:rPr/>
        <w:t xml:space="preserve">An inspection (“Inspection”) of the Exterior Elevated Elements (“EEE”) listed in Annex 1 (attached), their load-bearing components (“LBC”), and associated waterproofing elements (“AWE”) was performed at the property and on the date indicated below: </w:t>
      </w:r>
    </w:p>
    <w:p w14:paraId="1E9C1DC4">
      <w:pPr>
        <w:pStyle w:val="BodyText"/>
        <w:spacing w:before="56" w:line="259" w:lineRule="auto"/>
        <w:ind w:right="217"/>
        <w:rPr>
          <w:b/>
          <w:bCs/>
        </w:rPr>
      </w:pPr>
      <w:r>
        <w:rPr>
          <w:b/>
          <w:bCs/>
        </w:rPr>
        <w:t xml:space="preserve">Subject Property Address:</w:t>
      </w:r>
    </w:p>
    <w:tbl>
      <w:tblPr>
        <w:tblStyle w:val="TableGrid"/>
        <w:tblW w:w="0" w:type="auto"/>
        <w:shd w:fill="auto" w:val="pct5"/>
        <w:tblLayout w:type="fixed"/>
        <w:tblLook w:val="04A0" w:firstRow="1" w:lastRow="0" w:firstColumn="1" w:lastColumn="0" w:noHBand="0" w:noVBand="1"/>
      </w:tblPr>
      <w:tblGrid>
        <w:gridCol w:w="4315"/>
        <w:gridCol w:w="2697"/>
        <w:gridCol w:w="813"/>
        <w:gridCol w:w="1525"/>
      </w:tblGrid>
      <w:tr>
        <w:trPr>
          <w:cantSplit/>
          <w:trHeight w:val="432" w:hRule="exact"/>
        </w:trPr>
        <w:tc>
          <w:tcPr>
            <w:tcW w:type="dxa" w:w="4315"/>
            <w:tcBorders/>
            <w:shd w:fill="auto" w:color="auto" w:val="pct5"/>
            <w:vAlign w:val="center"/>
          </w:tcPr>
          <w:p>
            <w:pPr>
              <w:pStyle w:val="BodyText"/>
              <w:spacing w:before="56" w:line="259" w:lineRule="auto"/>
              <w:ind w:right="217"/>
              <w:rPr/>
            </w:pPr>
            <w:sdt>
              <w:sdtPr>
                <w:rPr>
                  <w:rStyle w:val="FinalReport"/>
                </w:rPr>
                <w:alias w:val="Property Address"/>
                <w:tag w:val="Property Address"/>
                <w:id w:val="-1047449181"/>
                <w:lock w:val="sdtLocked"/>
                <w:text w:multiLine="1"/>
              </w:sdtPr>
              <w:sdtEndPr>
                <w:rPr/>
              </w:sdtEndPr>
              <w:sdtContent>
                <w:r>
                  <w:rPr>
                    <w:rStyle w:val="FinalReport"/>
                  </w:rPr>
                  <w:t xml:space="preserve">Valencia Vista HOA</w:t>
                </w:r>
                <w:r>
                  <w:rPr>
                    <w:rStyle w:val="FinalReport"/>
                  </w:rPr>
                  <w:t xml:space="preserve"> (Valle Del Oro </w:t>
                </w:r>
              </w:sdtContent>
            </w:sdt>
            <w:r>
              <w:rPr>
                <w:rStyle w:val="FinalReport"/>
              </w:rPr>
              <w:tab/>
              <w:t xml:space="preserve"/>
            </w:r>
          </w:p>
        </w:tc>
        <w:tc>
          <w:tcPr>
            <w:tcW w:type="dxa" w:w="2697"/>
            <w:tcBorders/>
            <w:shd w:fill="auto" w:color="auto" w:val="pct5"/>
            <w:vAlign w:val="center"/>
          </w:tcPr>
          <w:p>
            <w:pPr>
              <w:pStyle w:val="BodyText"/>
              <w:spacing w:before="56" w:line="259" w:lineRule="auto"/>
              <w:ind w:right="217"/>
              <w:rPr/>
            </w:pPr>
            <w:sdt>
              <w:sdtPr>
                <w:rPr>
                  <w:rStyle w:val="FinalReport"/>
                </w:rPr>
                <w:alias w:val="City"/>
                <w:tag w:val="City"/>
                <w:id w:val="2078944942"/>
                <w:lock w:val="sdtLocked"/>
                <w:text w:multiLine="1"/>
              </w:sdtPr>
              <w:sdtEndPr>
                <w:rPr>
                  <w:rStyle w:val="DefaultParagraphFont"/>
                  <w:b w:val="0"/>
                </w:rPr>
              </w:sdtEndPr>
              <w:sdtContent>
                <w:r>
                  <w:rPr>
                    <w:rStyle w:val="FinalReport"/>
                  </w:rPr>
                  <w:t xml:space="preserve">Newhall</w:t>
                </w:r>
              </w:sdtContent>
            </w:sdt>
            <w:r>
              <w:rPr/>
              <w:tab/>
              <w:t xml:space="preserve"/>
            </w:r>
          </w:p>
        </w:tc>
        <w:sdt>
          <w:sdtPr>
            <w:rPr>
              <w:rStyle w:val="FinalReport"/>
            </w:rPr>
            <w:alias w:val="State"/>
            <w:tag w:val="State"/>
            <w:id w:val="-1183277905"/>
            <w:lock w:val="sdtLocked"/>
            <w:text w:multiLine="1"/>
          </w:sdtPr>
          <w:sdtEndPr>
            <w:rPr>
              <w:rStyle w:val="DefaultParagraphFont"/>
              <w:b w:val="0"/>
            </w:rPr>
          </w:sdtEndPr>
          <w:sdtContent>
            <w:tc>
              <w:tcPr>
                <w:tcW w:type="dxa" w:w="813"/>
                <w:tcBorders/>
                <w:shd w:fill="auto" w:color="auto" w:val="pct5"/>
                <w:vAlign w:val="center"/>
              </w:tcPr>
              <w:p>
                <w:pPr>
                  <w:pStyle w:val="BodyText"/>
                  <w:spacing w:before="56" w:line="259" w:lineRule="auto"/>
                  <w:ind w:right="217"/>
                  <w:rPr/>
                </w:pPr>
                <w:r>
                  <w:rPr>
                    <w:rStyle w:val="FinalReport"/>
                  </w:rPr>
                  <w:t xml:space="preserve">CA</w:t>
                </w:r>
              </w:p>
            </w:tc>
          </w:sdtContent>
        </w:sdt>
        <w:sdt>
          <w:sdtPr>
            <w:rPr>
              <w:rStyle w:val="FinalReport"/>
            </w:rPr>
            <w:alias w:val="Zip"/>
            <w:tag w:val="Zip"/>
            <w:id w:val="1403021910"/>
            <w:lock w:val="sdtLocked"/>
            <w:text w:multiLine="1"/>
          </w:sdtPr>
          <w:sdtEndPr>
            <w:rPr>
              <w:rStyle w:val="DefaultParagraphFont"/>
              <w:b w:val="0"/>
            </w:rPr>
          </w:sdtEndPr>
          <w:sdtContent>
            <w:tc>
              <w:tcPr>
                <w:tcW w:type="dxa" w:w="1525"/>
                <w:tcBorders/>
                <w:shd w:fill="auto" w:color="auto" w:val="pct5"/>
                <w:vAlign w:val="center"/>
              </w:tcPr>
              <w:p>
                <w:pPr>
                  <w:pStyle w:val="BodyText"/>
                  <w:spacing w:before="56" w:line="259" w:lineRule="auto"/>
                  <w:ind w:right="217"/>
                  <w:rPr/>
                </w:pPr>
                <w:r>
                  <w:rPr>
                    <w:rStyle w:val="FinalReport"/>
                  </w:rPr>
                  <w:t xml:space="preserve">91321</w:t>
                </w:r>
              </w:p>
            </w:tc>
          </w:sdtContent>
        </w:sdt>
      </w:tr>
    </w:tbl>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fill="auto" w:val="pct5"/>
        <w:tblLook w:val="0000" w:firstRow="0" w:lastRow="0" w:firstColumn="0" w:lastColumn="0" w:noHBand="0" w:noVBand="0"/>
      </w:tblPr>
      <w:tblGrid>
        <w:gridCol w:w="2259"/>
        <w:gridCol w:w="1891"/>
      </w:tblGrid>
      <w:tr>
        <w:trPr>
          <w:trHeight w:val="360" w:hRule="atLeast"/>
        </w:trPr>
        <w:tc>
          <w:tcPr>
            <w:tcW w:type="dxa" w:w="2259"/>
            <w:tcBorders/>
            <w:shd w:fill="auto" w:color="auto" w:val="pct5"/>
            <w:vAlign w:val="bottom"/>
          </w:tcPr>
          <w:p>
            <w:pPr>
              <w:pStyle w:val="BodyText"/>
              <w:spacing w:before="56" w:line="259" w:lineRule="auto"/>
              <w:ind w:right="217"/>
              <w:rPr>
                <w:b/>
                <w:bCs/>
              </w:rPr>
            </w:pPr>
            <w:r>
              <w:rPr>
                <w:b/>
                <w:bCs/>
              </w:rPr>
              <w:t xml:space="preserve">Date of Inspection:</w:t>
            </w:r>
          </w:p>
        </w:tc>
        <w:sdt>
          <w:sdtPr>
            <w:rPr>
              <w:rStyle w:val="FinalReport"/>
            </w:rPr>
            <w:alias w:val="Date"/>
            <w:tag w:val="Date"/>
            <w:id w:val="321476680"/>
            <w:lock w:val="sdtLocked"/>
            <w:date w:fullDate="2023-07-17T00:00:00Z">
              <w:dateFormat w:val="M/d/yyyy"/>
              <w:lid w:val="en-US"/>
              <w:calendar w:val="gregorian"/>
              <w:storeMappedDataAs w:val="dateTime"/>
            </w:date>
          </w:sdtPr>
          <w:sdtEndPr>
            <w:rPr>
              <w:rStyle w:val="DefaultParagraphFont"/>
              <w:b w:val="0"/>
            </w:rPr>
          </w:sdtEndPr>
          <w:sdtContent>
            <w:tc>
              <w:tcPr>
                <w:tcW w:type="dxa" w:w="1891"/>
                <w:tcBorders/>
                <w:shd w:fill="auto" w:color="auto" w:val="pct5"/>
              </w:tcPr>
              <w:p>
                <w:pPr>
                  <w:pStyle w:val="BodyText"/>
                  <w:spacing w:before="56" w:line="259" w:lineRule="auto"/>
                  <w:ind w:right="217"/>
                  <w:rPr/>
                </w:pPr>
                <w:r>
                  <w:rPr>
                    <w:rStyle w:val="FinalReport"/>
                  </w:rPr>
                  <w:t xml:space="preserve">7/17/2023</w:t>
                </w:r>
              </w:p>
            </w:tc>
          </w:sdtContent>
        </w:sdt>
      </w:tr>
    </w:tbl>
    <w:p w14:paraId="352D2959">
      <w:pPr>
        <w:tabs>
          <w:tab w:val="left" w:pos="5172"/>
        </w:tabs>
        <w:spacing w:before="41"/>
        <w:ind w:right="420" w:hanging="90"/>
        <w:rPr/>
      </w:pPr>
      <w:r>
        <w:rPr/>
        <w:t xml:space="preserve">  </w:t>
      </w:r>
    </w:p>
    <w:p w14:paraId="20981BB1">
      <w:pPr>
        <w:pStyle w:val="BodyText"/>
        <w:spacing/>
        <w:rPr/>
      </w:pPr>
      <w:r>
        <w:rPr/>
        <w:t xml:space="preserve">The Inspection was performed pursuant to the requirements of </w:t>
      </w:r>
      <w:r>
        <w:rPr>
          <w:b/>
          <w:bCs/>
        </w:rPr>
        <w:t xml:space="preserve">California Civil Code Section 5551 (if Homeowners Association property (“HOA Property”) or Health and Safety Code Section 17973 (if apartment property (“Apartment Property”))</w:t>
      </w:r>
      <w:r>
        <w:rPr/>
        <w:t xml:space="preserve"> and the terms of a contract between the Owner and Deck Inspectors, Inc. (“Company”).  The Inspection generally consisted of a review of the EEE listed below:</w:t>
      </w:r>
    </w:p>
    <w:p w14:paraId="066B1F69">
      <w:pPr>
        <w:pStyle w:val="BodyText"/>
        <w:spacing/>
        <w:rPr/>
      </w:pPr>
    </w:p>
    <w:tbl>
      <w:tblPr>
        <w:tblStyle w:val="TableGrid"/>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1612"/>
        <w:gridCol w:w="1803"/>
        <w:gridCol w:w="1530"/>
        <w:gridCol w:w="1890"/>
        <w:gridCol w:w="2070"/>
      </w:tblGrid>
      <w:tr>
        <w:trPr/>
        <w:tc>
          <w:tcPr>
            <w:tcW w:type="dxa" w:w="1612"/>
            <w:tcBorders/>
            <w:vAlign w:val="center"/>
          </w:tcPr>
          <w:p>
            <w:pPr>
              <w:tabs>
                <w:tab w:val="left" w:pos="5172"/>
              </w:tabs>
              <w:spacing w:before="41"/>
              <w:ind w:right="420"/>
              <w:rPr>
                <w:spacing w:val="-2"/>
              </w:rPr>
            </w:pPr>
            <w:r>
              <w:rPr>
                <w:b/>
                <w:bCs/>
                <w:spacing w:val="-2"/>
              </w:rPr>
              <w:t xml:space="preserve">Decks  </w:t>
            </w:r>
            <w:sdt>
              <w:sdtPr>
                <w:rPr>
                  <w:rStyle w:val="FinalReport"/>
                  <w:rFonts w:asciiTheme="minorHAnsi" w:hAnsiTheme="minorHAnsi" w:cstheme="minorHAnsi"/>
                  <w:sz w:val="32"/>
                  <w:szCs w:val="32"/>
                </w:rPr>
                <w:id w:val="1307059446"/>
                <w:lock w:val="sdtLocked"/>
                <w14:checkbox>
                  <w14:checked w14:val="1"/>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p>
        </w:tc>
        <w:tc>
          <w:tcPr>
            <w:tcW w:type="dxa" w:w="1803"/>
            <w:tcBorders/>
            <w:vAlign w:val="center"/>
          </w:tcPr>
          <w:p>
            <w:pPr>
              <w:tabs>
                <w:tab w:val="left" w:pos="5172"/>
              </w:tabs>
              <w:spacing w:before="41"/>
              <w:ind w:right="420"/>
              <w:rPr>
                <w:b/>
                <w:bCs/>
                <w:spacing w:val="-2"/>
                <w:sz w:val="20"/>
                <w:szCs w:val="20"/>
              </w:rPr>
            </w:pPr>
            <w:r>
              <w:rPr>
                <w:b/>
                <w:bCs/>
                <w:spacing w:val="-2"/>
                <w:sz w:val="20"/>
                <w:szCs w:val="20"/>
              </w:rPr>
              <w:t xml:space="preserve">Railings  </w:t>
            </w:r>
            <w:sdt>
              <w:sdtPr>
                <w:rPr>
                  <w:rStyle w:val="FinalReport"/>
                  <w:rFonts w:asciiTheme="minorHAnsi" w:hAnsiTheme="minorHAnsi" w:cstheme="minorHAnsi"/>
                  <w:sz w:val="32"/>
                  <w:szCs w:val="32"/>
                </w:rPr>
                <w:id w:val="544342136"/>
                <w:lock w:val="sdtLocked"/>
                <w14:checkbox>
                  <w14:checked w14:val="1"/>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p>
        </w:tc>
        <w:tc>
          <w:tcPr>
            <w:tcW w:type="dxa" w:w="1530"/>
            <w:tcBorders/>
            <w:vAlign w:val="center"/>
          </w:tcPr>
          <w:p>
            <w:pPr>
              <w:tabs>
                <w:tab w:val="left" w:pos="5172"/>
              </w:tabs>
              <w:spacing w:before="41"/>
              <w:ind w:right="420"/>
              <w:rPr>
                <w:spacing w:val="-2"/>
                <w:sz w:val="32"/>
                <w:szCs w:val="32"/>
              </w:rPr>
            </w:pPr>
            <w:r>
              <w:rPr>
                <w:b/>
                <w:bCs/>
                <w:spacing w:val="-2"/>
                <w:sz w:val="20"/>
                <w:szCs w:val="20"/>
              </w:rPr>
              <w:t xml:space="preserve">Stairs  </w:t>
            </w:r>
            <w:sdt>
              <w:sdtPr>
                <w:rPr>
                  <w:b/>
                  <w:bCs/>
                  <w:spacing w:val="-2"/>
                  <w:sz w:val="32"/>
                  <w:szCs w:val="32"/>
                </w:rPr>
                <w:id w:val="393247587"/>
                <w:lock w:val="sdtLocked"/>
                <w14:checkbox>
                  <w14:checked w14:val="1"/>
                  <w14:checkedState w14:val="2612" w14:font="MS Gothic"/>
                  <w14:uncheckedState w14:val="2610" w14:font="MS Gothic"/>
                </w14:checkbox>
              </w:sdtPr>
              <w:sdtEndPr>
                <w:rPr/>
              </w:sdtEndPr>
              <w:sdtContent>
                <w:r>
                  <w:rPr>
                    <w:rFonts w:ascii="MS Gothic" w:hAnsi="MS Gothic" w:eastAsia="MS Gothic" w:hint="eastAsia"/>
                    <w:b/>
                    <w:bCs/>
                    <w:spacing w:val="-2"/>
                    <w:sz w:val="32"/>
                    <w:szCs w:val="32"/>
                  </w:rPr>
                  <w:t xml:space="preserve">☒</w:t>
                </w:r>
              </w:sdtContent>
            </w:sdt>
          </w:p>
        </w:tc>
        <w:tc>
          <w:tcPr>
            <w:tcW w:type="dxa" w:w="1890"/>
            <w:tcBorders/>
            <w:vAlign w:val="center"/>
          </w:tcPr>
          <w:p>
            <w:pPr>
              <w:tabs>
                <w:tab w:val="left" w:pos="5172"/>
              </w:tabs>
              <w:spacing w:before="41"/>
              <w:ind w:right="420"/>
              <w:rPr>
                <w:spacing w:val="-2"/>
              </w:rPr>
            </w:pPr>
            <w:r>
              <w:rPr>
                <w:b/>
                <w:bCs/>
                <w:spacing w:val="-2"/>
                <w:sz w:val="20"/>
                <w:szCs w:val="20"/>
              </w:rPr>
              <w:t xml:space="preserve">Walkways  </w:t>
            </w:r>
            <w:sdt>
              <w:sdtPr>
                <w:rPr>
                  <w:b/>
                  <w:bCs/>
                  <w:spacing w:val="-2"/>
                  <w:sz w:val="32"/>
                  <w:szCs w:val="32"/>
                </w:rPr>
                <w:id w:val="-1242096181"/>
                <w14:checkbox>
                  <w14:checked w14:val="0"/>
                  <w14:checkedState w14:val="2612" w14:font="MS Gothic"/>
                  <w14:uncheckedState w14:val="2610" w14:font="MS Gothic"/>
                </w14:checkbox>
              </w:sdtPr>
              <w:sdtEndPr>
                <w:rPr/>
              </w:sdtEndPr>
              <w:sdtContent>
                <w:r>
                  <w:rPr>
                    <w:rFonts w:ascii="MS Gothic" w:hAnsi="MS Gothic" w:eastAsia="MS Gothic" w:hint="eastAsia"/>
                    <w:b/>
                    <w:bCs/>
                    <w:spacing w:val="-2"/>
                    <w:sz w:val="32"/>
                    <w:szCs w:val="32"/>
                  </w:rPr>
                  <w:t xml:space="preserve">☐</w:t>
                </w:r>
              </w:sdtContent>
            </w:sdt>
          </w:p>
        </w:tc>
        <w:tc>
          <w:tcPr>
            <w:tcW w:type="dxa" w:w="2070"/>
            <w:tcBorders/>
            <w:vAlign w:val="center"/>
          </w:tcPr>
          <w:p>
            <w:pPr>
              <w:tabs>
                <w:tab w:val="left" w:pos="5172"/>
              </w:tabs>
              <w:spacing w:before="41"/>
              <w:ind w:right="420"/>
              <w:rPr>
                <w:spacing w:val="-2"/>
              </w:rPr>
            </w:pPr>
            <w:r>
              <w:rPr>
                <w:b/>
                <w:bCs/>
                <w:spacing w:val="-2"/>
                <w:sz w:val="20"/>
                <w:szCs w:val="20"/>
              </w:rPr>
              <w:t xml:space="preserve">Entry Areas  </w:t>
            </w:r>
            <w:sdt>
              <w:sdtPr>
                <w:rPr>
                  <w:rFonts w:cstheme="minorHAnsi"/>
                  <w:b/>
                  <w:bCs/>
                  <w:spacing w:val="-2"/>
                  <w:sz w:val="32"/>
                  <w:szCs w:val="32"/>
                </w:rPr>
                <w:id w:val="-475297778"/>
                <w14:checkbox>
                  <w14:checked w14:val="1"/>
                  <w14:checkedState w14:val="2612" w14:font="MS Gothic"/>
                  <w14:uncheckedState w14:val="2610" w14:font="MS Gothic"/>
                </w14:checkbox>
              </w:sdtPr>
              <w:sdtEndPr>
                <w:rPr/>
              </w:sdtEndPr>
              <w:sdtContent>
                <w:r>
                  <w:rPr>
                    <w:rFonts w:ascii="MS Gothic" w:hAnsi="MS Gothic" w:eastAsia="MS Gothic" w:cstheme="minorHAnsi" w:hint="eastAsia"/>
                    <w:b/>
                    <w:bCs/>
                    <w:spacing w:val="-2"/>
                    <w:sz w:val="32"/>
                    <w:szCs w:val="32"/>
                  </w:rPr>
                  <w:t xml:space="preserve">☒</w:t>
                </w:r>
              </w:sdtContent>
            </w:sdt>
            <w:r>
              <w:rPr>
                <w:spacing w:val="-2"/>
              </w:rPr>
              <w:t xml:space="preserve">  </w:t>
            </w:r>
          </w:p>
        </w:tc>
      </w:tr>
      <w:tr>
        <w:trPr>
          <w:trHeight w:val="432" w:hRule="atLeast"/>
        </w:trPr>
        <w:tc>
          <w:tcPr>
            <w:tcW w:type="dxa" w:w="1612"/>
            <w:tcBorders/>
          </w:tcPr>
          <w:p>
            <w:pPr>
              <w:tabs>
                <w:tab w:val="left" w:pos="5172"/>
              </w:tabs>
              <w:spacing w:before="41"/>
              <w:ind w:right="420"/>
              <w:rPr>
                <w:rFonts w:ascii="MS Gothic" w:hAnsi="MS Gothic" w:eastAsia="MS Gothic"/>
                <w:b/>
                <w:bCs/>
                <w:spacing w:val="-2"/>
                <w:sz w:val="32"/>
                <w:szCs w:val="32"/>
              </w:rPr>
            </w:pPr>
            <w:r>
              <w:rPr>
                <w:b/>
                <w:bCs/>
                <w:spacing w:val="-2"/>
                <w:sz w:val="20"/>
                <w:szCs w:val="20"/>
              </w:rPr>
              <w:t xml:space="preserve">Other  </w:t>
            </w:r>
            <w:sdt>
              <w:sdtPr>
                <w:rPr>
                  <w:b/>
                  <w:bCs/>
                  <w:spacing w:val="-2"/>
                  <w:sz w:val="32"/>
                  <w:szCs w:val="32"/>
                </w:rPr>
                <w:id w:val="276918168"/>
                <w14:checkbox>
                  <w14:checked w14:val="1"/>
                  <w14:checkedState w14:val="2612" w14:font="MS Gothic"/>
                  <w14:uncheckedState w14:val="2610" w14:font="MS Gothic"/>
                </w14:checkbox>
              </w:sdtPr>
              <w:sdtEndPr>
                <w:rPr/>
              </w:sdtEndPr>
              <w:sdtContent>
                <w:r>
                  <w:rPr>
                    <w:rFonts w:ascii="MS Gothic" w:hAnsi="MS Gothic" w:eastAsia="MS Gothic" w:hint="eastAsia"/>
                    <w:b/>
                    <w:bCs/>
                    <w:spacing w:val="-2"/>
                    <w:sz w:val="32"/>
                    <w:szCs w:val="32"/>
                  </w:rPr>
                  <w:t xml:space="preserve">☒</w:t>
                </w:r>
              </w:sdtContent>
            </w:sdt>
            <w:r>
              <w:rPr>
                <w:rFonts w:ascii="MS Gothic" w:hAnsi="MS Gothic" w:eastAsia="MS Gothic" w:hint="eastAsia"/>
                <w:b/>
                <w:bCs/>
                <w:spacing w:val="-2"/>
                <w:sz w:val="32"/>
                <w:szCs w:val="32"/>
              </w:rPr>
              <w:t xml:space="preserve"> </w:t>
            </w:r>
          </w:p>
        </w:tc>
        <w:tc>
          <w:tcPr>
            <w:tcW w:type="dxa" w:w="7293"/>
            <w:gridSpan w:val="4"/>
            <w:tcBorders/>
            <w:vAlign w:val="bottom"/>
          </w:tcPr>
          <w:p>
            <w:pPr>
              <w:tabs>
                <w:tab w:val="left" w:pos="5172"/>
              </w:tabs>
              <w:spacing w:before="41"/>
              <w:ind w:right="420"/>
              <w:rPr>
                <w:spacing w:val="-2"/>
              </w:rPr>
            </w:pPr>
            <w:sdt>
              <w:sdtPr>
                <w:rPr>
                  <w:rStyle w:val="FinalReport"/>
                </w:rPr>
                <w:alias w:val="Additional Areas"/>
                <w:tag w:val="Additional Areas"/>
                <w:id w:val="1180930113"/>
                <w:lock w:val="sdtLocked"/>
                <w:text w:multiLine="1"/>
              </w:sdtPr>
              <w:sdtEndPr>
                <w:rPr>
                  <w:rStyle w:val="DefaultParagraphFont"/>
                  <w:rFonts w:asciiTheme="minorHAnsi" w:hAnsiTheme="minorHAnsi"/>
                  <w:b w:val="0"/>
                  <w:spacing w:val="-2"/>
                </w:rPr>
              </w:sdtEndPr>
              <w:sdtContent>
                <w:r>
                  <w:rPr>
                    <w:rStyle w:val="FinalReport"/>
                  </w:rPr>
                  <w:t xml:space="preserve">Railings and attachments</w:t>
                </w:r>
              </w:sdtContent>
            </w:sdt>
          </w:p>
        </w:tc>
      </w:tr>
    </w:tbl>
    <w:p w14:paraId="43C3499F">
      <w:pPr>
        <w:tabs>
          <w:tab w:val="left" w:pos="5172"/>
        </w:tabs>
        <w:spacing w:before="41"/>
        <w:ind w:right="420"/>
        <w:rPr/>
      </w:pPr>
    </w:p>
    <w:p w14:paraId="35EC34C7">
      <w:pPr>
        <w:pStyle w:val="BodyText"/>
        <w:spacing/>
        <w:rPr>
          <w:b/>
          <w:bCs/>
        </w:rPr>
      </w:pPr>
      <w:r>
        <w:rPr>
          <w:b/>
          <w:bCs/>
        </w:rPr>
        <w:t xml:space="preserve">The associated waterproofing elements for the foregoing generally consist of:</w:t>
      </w:r>
    </w:p>
    <w:p w14:paraId="41B17755">
      <w:pPr>
        <w:pStyle w:val="BodyText"/>
        <w:spacing/>
        <w:rPr/>
      </w:pPr>
    </w:p>
    <w:tbl>
      <w:tblPr>
        <w:tblStyle w:val="TableGrid"/>
        <w:tblW w:w="0" w:type="auto"/>
        <w:tblLayout w:type="fixed"/>
        <w:tblLook w:val="04A0" w:firstRow="1" w:lastRow="0" w:firstColumn="1" w:lastColumn="0" w:noHBand="0" w:noVBand="1"/>
      </w:tblPr>
      <w:tblGrid>
        <w:gridCol w:w="1975"/>
        <w:gridCol w:w="2070"/>
        <w:gridCol w:w="1800"/>
        <w:gridCol w:w="2340"/>
      </w:tblGrid>
      <w:tr>
        <w:trPr>
          <w:trHeight w:val="593" w:hRule="atLeast"/>
        </w:trPr>
        <w:tc>
          <w:tcPr>
            <w:tcW w:type="dxa" w:w="1975"/>
            <w:tcBorders/>
            <w:vAlign w:val="center"/>
          </w:tcPr>
          <w:p>
            <w:pPr>
              <w:tabs>
                <w:tab w:val="left" w:pos="5172"/>
              </w:tabs>
              <w:spacing w:before="41"/>
              <w:ind w:right="420"/>
              <w:rPr>
                <w:b/>
                <w:bCs/>
                <w:sz w:val="20"/>
                <w:szCs w:val="20"/>
              </w:rPr>
            </w:pPr>
            <w:r>
              <w:rPr>
                <w:b/>
                <w:bCs/>
                <w:sz w:val="20"/>
                <w:szCs w:val="20"/>
              </w:rPr>
              <w:t xml:space="preserve">Flashings  </w:t>
            </w:r>
            <w:sdt>
              <w:sdtPr>
                <w:rPr>
                  <w:rFonts w:cstheme="minorHAnsi"/>
                  <w:b/>
                  <w:bCs/>
                  <w:sz w:val="32"/>
                  <w:szCs w:val="32"/>
                </w:rPr>
                <w:id w:val="1622420216"/>
                <w14:checkbox>
                  <w14:checked w14:val="1"/>
                  <w14:checkedState w14:val="2612" w14:font="MS Gothic"/>
                  <w14:uncheckedState w14:val="2610" w14:font="MS Gothic"/>
                </w14:checkbox>
              </w:sdtPr>
              <w:sdtEndPr>
                <w:rPr/>
              </w:sdtEndPr>
              <w:sdtContent>
                <w:r>
                  <w:rPr>
                    <w:rFonts w:ascii="MS Gothic" w:hAnsi="MS Gothic" w:eastAsia="MS Gothic" w:cstheme="minorHAnsi" w:hint="eastAsia"/>
                    <w:b/>
                    <w:bCs/>
                    <w:sz w:val="32"/>
                    <w:szCs w:val="32"/>
                  </w:rPr>
                  <w:t xml:space="preserve">☒</w:t>
                </w:r>
              </w:sdtContent>
            </w:sdt>
          </w:p>
        </w:tc>
        <w:tc>
          <w:tcPr>
            <w:tcW w:type="dxa" w:w="2070"/>
            <w:tcBorders/>
            <w:vAlign w:val="center"/>
          </w:tcPr>
          <w:p>
            <w:pPr>
              <w:tabs>
                <w:tab w:val="left" w:pos="5172"/>
              </w:tabs>
              <w:spacing w:before="41"/>
              <w:ind w:right="420"/>
              <w:rPr>
                <w:b/>
                <w:bCs/>
                <w:sz w:val="20"/>
                <w:szCs w:val="20"/>
              </w:rPr>
            </w:pPr>
            <w:r>
              <w:rPr>
                <w:b/>
                <w:bCs/>
                <w:sz w:val="20"/>
                <w:szCs w:val="20"/>
              </w:rPr>
              <w:t xml:space="preserve">Membranes  </w:t>
            </w:r>
            <w:sdt>
              <w:sdtPr>
                <w:rPr>
                  <w:b/>
                  <w:bCs/>
                  <w:sz w:val="32"/>
                  <w:szCs w:val="32"/>
                </w:rPr>
                <w:id w:val="-651444244"/>
                <w14:checkbox>
                  <w14:checked w14:val="1"/>
                  <w14:checkedState w14:val="2612" w14:font="MS Gothic"/>
                  <w14:uncheckedState w14:val="2610" w14:font="MS Gothic"/>
                </w14:checkbox>
              </w:sdtPr>
              <w:sdtEndPr>
                <w:rPr/>
              </w:sdtEndPr>
              <w:sdtContent>
                <w:r>
                  <w:rPr>
                    <w:rFonts w:ascii="MS Gothic" w:hAnsi="MS Gothic" w:eastAsia="MS Gothic" w:hint="eastAsia"/>
                    <w:b/>
                    <w:bCs/>
                    <w:sz w:val="32"/>
                    <w:szCs w:val="32"/>
                  </w:rPr>
                  <w:t xml:space="preserve">☒</w:t>
                </w:r>
              </w:sdtContent>
            </w:sdt>
          </w:p>
        </w:tc>
        <w:tc>
          <w:tcPr>
            <w:tcW w:type="dxa" w:w="1800"/>
            <w:tcBorders/>
            <w:vAlign w:val="center"/>
          </w:tcPr>
          <w:p>
            <w:pPr>
              <w:tabs>
                <w:tab w:val="left" w:pos="5172"/>
              </w:tabs>
              <w:spacing w:before="41"/>
              <w:ind w:right="420"/>
              <w:rPr>
                <w:b/>
                <w:bCs/>
                <w:sz w:val="20"/>
                <w:szCs w:val="20"/>
              </w:rPr>
            </w:pPr>
            <w:r>
              <w:rPr>
                <w:b/>
                <w:bCs/>
                <w:sz w:val="20"/>
                <w:szCs w:val="20"/>
              </w:rPr>
              <w:t xml:space="preserve">Coatings  </w:t>
            </w:r>
            <w:sdt>
              <w:sdtPr>
                <w:rPr>
                  <w:rFonts w:cstheme="minorHAnsi"/>
                  <w:b/>
                  <w:bCs/>
                  <w:sz w:val="32"/>
                  <w:szCs w:val="32"/>
                </w:rPr>
                <w:id w:val="-1965036628"/>
                <w14:checkbox>
                  <w14:checked w14:val="1"/>
                  <w14:checkedState w14:val="2612" w14:font="MS Gothic"/>
                  <w14:uncheckedState w14:val="2610" w14:font="MS Gothic"/>
                </w14:checkbox>
              </w:sdtPr>
              <w:sdtEndPr>
                <w:rPr/>
              </w:sdtEndPr>
              <w:sdtContent>
                <w:r>
                  <w:rPr>
                    <w:rFonts w:ascii="MS Gothic" w:hAnsi="MS Gothic" w:eastAsia="MS Gothic" w:cstheme="minorHAnsi" w:hint="eastAsia"/>
                    <w:b/>
                    <w:bCs/>
                    <w:sz w:val="32"/>
                    <w:szCs w:val="32"/>
                  </w:rPr>
                  <w:t xml:space="preserve">☒</w:t>
                </w:r>
              </w:sdtContent>
            </w:sdt>
          </w:p>
        </w:tc>
        <w:tc>
          <w:tcPr>
            <w:tcW w:type="dxa" w:w="2340"/>
            <w:tcBorders/>
            <w:vAlign w:val="center"/>
          </w:tcPr>
          <w:p>
            <w:pPr>
              <w:tabs>
                <w:tab w:val="left" w:pos="5172"/>
              </w:tabs>
              <w:spacing w:before="41"/>
              <w:ind w:right="420"/>
              <w:rPr>
                <w:b/>
                <w:bCs/>
                <w:sz w:val="20"/>
                <w:szCs w:val="20"/>
              </w:rPr>
            </w:pPr>
            <w:r>
              <w:rPr>
                <w:b/>
                <w:bCs/>
                <w:sz w:val="20"/>
                <w:szCs w:val="20"/>
              </w:rPr>
              <w:t xml:space="preserve">Sealants  </w:t>
            </w:r>
            <w:sdt>
              <w:sdtPr>
                <w:rPr>
                  <w:b/>
                  <w:bCs/>
                  <w:sz w:val="32"/>
                  <w:szCs w:val="32"/>
                </w:rPr>
                <w:id w:val="1478801277"/>
                <w:lock w:val="sdtLocked"/>
                <w14:checkbox>
                  <w14:checked w14:val="1"/>
                  <w14:checkedState w14:val="2612" w14:font="MS Gothic"/>
                  <w14:uncheckedState w14:val="2610" w14:font="MS Gothic"/>
                </w14:checkbox>
              </w:sdtPr>
              <w:sdtEndPr>
                <w:rPr/>
              </w:sdtEndPr>
              <w:sdtContent>
                <w:r>
                  <w:rPr>
                    <w:rFonts w:ascii="MS Gothic" w:hAnsi="MS Gothic" w:eastAsia="MS Gothic" w:hint="eastAsia"/>
                    <w:b/>
                    <w:bCs/>
                    <w:sz w:val="32"/>
                    <w:szCs w:val="32"/>
                  </w:rPr>
                  <w:t xml:space="preserve">☒</w:t>
                </w:r>
              </w:sdtContent>
            </w:sdt>
          </w:p>
        </w:tc>
      </w:tr>
      <w:tr>
        <w:trPr/>
        <w:tc>
          <w:tcPr>
            <w:tcW w:type="dxa" w:w="1975"/>
            <w:tcBorders/>
            <w:vAlign w:val="center"/>
          </w:tcPr>
          <w:p>
            <w:pPr>
              <w:tabs>
                <w:tab w:val="left" w:pos="5172"/>
              </w:tabs>
              <w:spacing w:before="41"/>
              <w:ind w:right="420"/>
              <w:rPr>
                <w:b/>
                <w:bCs/>
                <w:sz w:val="20"/>
                <w:szCs w:val="20"/>
              </w:rPr>
            </w:pPr>
            <w:r>
              <w:rPr>
                <w:b/>
                <w:bCs/>
                <w:sz w:val="20"/>
                <w:szCs w:val="20"/>
              </w:rPr>
              <w:t xml:space="preserve">Other  </w:t>
            </w:r>
            <w:sdt>
              <w:sdtPr>
                <w:rPr>
                  <w:rStyle w:val="FinalReport"/>
                  <w:rFonts w:asciiTheme="minorHAnsi" w:hAnsiTheme="minorHAnsi" w:cstheme="minorHAnsi"/>
                  <w:sz w:val="32"/>
                  <w:szCs w:val="32"/>
                </w:rPr>
                <w:id w:val="1559126958"/>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p>
        </w:tc>
        <w:sdt>
          <w:sdtPr>
            <w:rPr>
              <w:rStyle w:val="FinalReport"/>
            </w:rPr>
            <w:alias w:val="Additional Items"/>
            <w:tag w:val="Additional Items"/>
            <w:id w:val="-981546036"/>
            <w:lock w:val="sdtLocked"/>
            <w:text w:multiLine="1"/>
            <w:showingPlcHdr/>
          </w:sdtPr>
          <w:sdtEndPr>
            <w:rPr>
              <w:rStyle w:val="DefaultParagraphFont"/>
              <w:rFonts w:asciiTheme="minorHAnsi" w:hAnsiTheme="minorHAnsi"/>
              <w:b w:val="0"/>
              <w:bCs/>
              <w:sz w:val="20"/>
              <w:szCs w:val="20"/>
            </w:rPr>
          </w:sdtEndPr>
          <w:sdtContent>
            <w:tc>
              <w:tcPr>
                <w:tcW w:type="dxa" w:w="6210"/>
                <w:gridSpan w:val="3"/>
                <w:tcBorders/>
                <w:vAlign w:val="bottom"/>
              </w:tcPr>
              <w:p>
                <w:pPr>
                  <w:tabs>
                    <w:tab w:val="left" w:pos="5172"/>
                  </w:tabs>
                  <w:spacing w:before="41"/>
                  <w:ind w:right="420"/>
                  <w:rPr>
                    <w:b/>
                    <w:bCs/>
                    <w:sz w:val="20"/>
                    <w:szCs w:val="20"/>
                  </w:rPr>
                </w:pPr>
                <w:r>
                  <w:rPr>
                    <w:rStyle w:val="FinalReport"/>
                  </w:rPr>
                  <w:t xml:space="preserve">     </w:t>
                </w:r>
              </w:p>
            </w:tc>
          </w:sdtContent>
        </w:sdt>
      </w:tr>
    </w:tbl>
    <w:p w14:paraId="2F2A83EB">
      <w:pPr>
        <w:tabs>
          <w:tab w:val="left" w:pos="5172"/>
        </w:tabs>
        <w:spacing w:before="41"/>
        <w:ind w:right="420"/>
        <w:rPr/>
      </w:pPr>
    </w:p>
    <w:p w14:paraId="0D1399C1">
      <w:pPr>
        <w:pStyle w:val="BodyText"/>
        <w:spacing w:before="56"/>
        <w:rPr>
          <w:b/>
          <w:bCs/>
          <w:spacing w:val="-4"/>
        </w:rPr>
      </w:pPr>
      <w:r>
        <w:rPr>
          <w:b/>
          <w:bCs/>
        </w:rPr>
        <w:t xml:space="preserve">Units</w:t>
      </w:r>
      <w:r>
        <w:rPr>
          <w:b/>
          <w:bCs/>
          <w:spacing w:val="-7"/>
        </w:rPr>
        <w:t xml:space="preserve"> </w:t>
      </w:r>
      <w:r>
        <w:rPr>
          <w:b/>
          <w:bCs/>
        </w:rPr>
        <w:t xml:space="preserve">or</w:t>
      </w:r>
      <w:r>
        <w:rPr>
          <w:b/>
          <w:bCs/>
          <w:spacing w:val="-6"/>
        </w:rPr>
        <w:t xml:space="preserve"> </w:t>
      </w:r>
      <w:r>
        <w:rPr>
          <w:b/>
          <w:bCs/>
        </w:rPr>
        <w:t xml:space="preserve">areas</w:t>
      </w:r>
      <w:r>
        <w:rPr>
          <w:b/>
          <w:bCs/>
          <w:spacing w:val="-6"/>
        </w:rPr>
        <w:t xml:space="preserve"> </w:t>
      </w:r>
      <w:r>
        <w:rPr>
          <w:b/>
          <w:bCs/>
        </w:rPr>
        <w:t xml:space="preserve">specifically</w:t>
      </w:r>
      <w:r>
        <w:rPr>
          <w:b/>
          <w:bCs/>
          <w:spacing w:val="-5"/>
        </w:rPr>
        <w:t xml:space="preserve"> </w:t>
      </w:r>
      <w:r>
        <w:rPr>
          <w:b/>
          <w:bCs/>
        </w:rPr>
        <w:t xml:space="preserve">excluded</w:t>
      </w:r>
      <w:r>
        <w:rPr>
          <w:b/>
          <w:bCs/>
          <w:spacing w:val="-5"/>
        </w:rPr>
        <w:t xml:space="preserve"> </w:t>
      </w:r>
      <w:r>
        <w:rPr>
          <w:b/>
          <w:bCs/>
        </w:rPr>
        <w:t xml:space="preserve">from</w:t>
      </w:r>
      <w:r>
        <w:rPr>
          <w:b/>
          <w:bCs/>
          <w:spacing w:val="-5"/>
        </w:rPr>
        <w:t xml:space="preserve"> </w:t>
      </w:r>
      <w:r>
        <w:rPr>
          <w:b/>
          <w:bCs/>
        </w:rPr>
        <w:t xml:space="preserve">this</w:t>
      </w:r>
      <w:r>
        <w:rPr>
          <w:b/>
          <w:bCs/>
          <w:spacing w:val="-4"/>
        </w:rPr>
        <w:t xml:space="preserve"> </w:t>
      </w:r>
      <w:r>
        <w:rPr>
          <w:b/>
          <w:bCs/>
        </w:rPr>
        <w:t xml:space="preserve">Report</w:t>
      </w:r>
      <w:r>
        <w:rPr>
          <w:b/>
          <w:bCs/>
          <w:spacing w:val="-6"/>
        </w:rPr>
        <w:t xml:space="preserve"> </w:t>
      </w:r>
      <w:r>
        <w:rPr>
          <w:b/>
          <w:bCs/>
        </w:rPr>
        <w:t xml:space="preserve">of</w:t>
      </w:r>
      <w:r>
        <w:rPr>
          <w:b/>
          <w:bCs/>
          <w:spacing w:val="-6"/>
        </w:rPr>
        <w:t xml:space="preserve"> </w:t>
      </w:r>
      <w:r>
        <w:rPr>
          <w:b/>
          <w:bCs/>
        </w:rPr>
        <w:t xml:space="preserve">Inspection</w:t>
      </w:r>
      <w:r>
        <w:rPr>
          <w:b/>
          <w:bCs/>
          <w:spacing w:val="-5"/>
        </w:rPr>
        <w:t xml:space="preserve"> </w:t>
      </w:r>
      <w:r>
        <w:rPr>
          <w:b/>
          <w:bCs/>
        </w:rPr>
        <w:t xml:space="preserve">(If</w:t>
      </w:r>
      <w:r>
        <w:rPr>
          <w:b/>
          <w:bCs/>
          <w:spacing w:val="-4"/>
        </w:rPr>
        <w:t xml:space="preserve"> </w:t>
      </w:r>
      <w:r>
        <w:rPr>
          <w:b/>
          <w:bCs/>
        </w:rPr>
        <w:t xml:space="preserve">any),</w:t>
      </w:r>
      <w:r>
        <w:rPr>
          <w:b/>
          <w:bCs/>
          <w:spacing w:val="-4"/>
        </w:rPr>
        <w:t xml:space="preserve"> are:</w:t>
      </w:r>
    </w:p>
    <w:p w14:paraId="43FE2A40">
      <w:pPr>
        <w:pStyle w:val="BodyText"/>
        <w:spacing w:before="56"/>
        <w:rPr>
          <w:spacing w:val="-4"/>
        </w:rPr>
      </w:pPr>
    </w:p>
    <w:tbl>
      <w:tblPr>
        <w:tblStyle w:val="TableGrid"/>
        <w:tblW w:w="0" w:type="auto"/>
        <w:tblLook w:val="04A0" w:firstRow="1" w:lastRow="0" w:firstColumn="1" w:lastColumn="0" w:noHBand="0" w:noVBand="1"/>
      </w:tblPr>
      <w:tblGrid>
        <w:gridCol w:w="9350"/>
      </w:tblGrid>
      <w:tr>
        <w:trPr>
          <w:trHeight w:val="360" w:hRule="exact"/>
        </w:trPr>
        <w:sdt>
          <w:sdtPr>
            <w:rPr>
              <w:rStyle w:val="FinalReport"/>
              <w:color w:val="FF0000"/>
            </w:rPr>
            <w:id w:val="-1323200232"/>
            <w:lock w:val="sdtLocked"/>
            <w:dropDownList>
              <w:listItem w:displayText="None" w:value="None"/>
              <w:listItem w:displayText="Unit(s) not accessible via ladder and owner not present" w:value="Unit(s) not accessible via ladder and owner not present"/>
              <w:listItem w:displayText="Resident deined access to the decks." w:value="Resident deined access to the decks."/>
            </w:dropDownList>
          </w:sdtPr>
          <w:sdtEndPr>
            <w:rPr>
              <w:rStyle w:val="DefaultParagraphFont"/>
              <w:b w:val="0"/>
            </w:rPr>
          </w:sdtEndPr>
          <w:sdtContent>
            <w:tc>
              <w:tcPr>
                <w:tcW w:type="dxa" w:w="9350"/>
                <w:tcBorders/>
                <w:vAlign w:val="bottom"/>
              </w:tcPr>
              <w:p>
                <w:pPr>
                  <w:pStyle w:val="BodyText"/>
                  <w:spacing w:before="56"/>
                  <w:rPr/>
                </w:pPr>
                <w:r>
                  <w:rPr>
                    <w:rStyle w:val="FinalReport"/>
                    <w:color w:val="FF0000"/>
                  </w:rPr>
                  <w:t xml:space="preserve">None</w:t>
                </w:r>
              </w:p>
            </w:tc>
          </w:sdtContent>
        </w:sdt>
      </w:tr>
      <w:tr>
        <w:trPr>
          <w:trHeight w:val="360" w:hRule="exact"/>
        </w:trPr>
        <w:sdt>
          <w:sdtPr>
            <w:rPr>
              <w:rStyle w:val="FinalReport"/>
              <w:color w:val="FF0000"/>
            </w:rPr>
            <w:id w:val="639698169"/>
            <w:dropDownList>
              <w:listItem w:displayText="NA" w:value="NA"/>
              <w:listItem w:value="Choose an item."/>
              <w:listItem w:displayText="See Visual or Invasive Report for unit numbers " w:value="See Visual or Invasive Report for unit numbers "/>
            </w:dropDownList>
          </w:sdtPr>
          <w:sdtEndPr>
            <w:rPr>
              <w:rStyle w:val="DefaultParagraphFont"/>
              <w:b w:val="0"/>
            </w:rPr>
          </w:sdtEndPr>
          <w:sdtContent>
            <w:tc>
              <w:tcPr>
                <w:tcW w:type="dxa" w:w="9350"/>
                <w:tcBorders/>
                <w:vAlign w:val="bottom"/>
              </w:tcPr>
              <w:p>
                <w:pPr>
                  <w:pStyle w:val="BodyText"/>
                  <w:spacing w:before="56"/>
                  <w:rPr/>
                </w:pPr>
                <w:r>
                  <w:rPr>
                    <w:rStyle w:val="FinalReport"/>
                    <w:color w:val="FF0000"/>
                  </w:rPr>
                  <w:t xml:space="preserve">NA</w:t>
                </w:r>
              </w:p>
            </w:tc>
          </w:sdtContent>
        </w:sdt>
      </w:tr>
    </w:tbl>
    <w:p w14:paraId="0CD377B6">
      <w:pPr>
        <w:pStyle w:val="BodyText"/>
        <w:spacing/>
        <w:rPr>
          <w:sz w:val="20"/>
        </w:rPr>
      </w:pPr>
    </w:p>
    <w:p w14:paraId="27A445AE">
      <w:pPr>
        <w:pStyle w:val="BodyText"/>
        <w:spacing w:before="56" w:line="259" w:lineRule="auto"/>
        <w:ind w:right="217"/>
        <w:rPr>
          <w:b/>
          <w:bCs/>
        </w:rPr>
      </w:pPr>
      <w:r>
        <w:rPr>
          <w:b/>
          <w:bCs/>
        </w:rPr>
        <w:t xml:space="preserve">Reason for exclusion:</w:t>
      </w:r>
    </w:p>
    <w:tbl>
      <w:tblPr>
        <w:tblStyle w:val="TableGrid"/>
        <w:tblW w:w="0" w:type="auto"/>
        <w:shd w:fill="auto" w:val="pct5"/>
        <w:tblLook w:val="04A0" w:firstRow="1" w:lastRow="0" w:firstColumn="1" w:lastColumn="0" w:noHBand="0" w:noVBand="1"/>
      </w:tblPr>
      <w:tblGrid>
        <w:gridCol w:w="4564"/>
      </w:tblGrid>
      <w:tr>
        <w:trPr>
          <w:trHeight w:val="270" w:hRule="atLeast"/>
        </w:trPr>
        <w:sdt>
          <w:sdtPr>
            <w:rPr>
              <w:rStyle w:val="FinalReport"/>
              <w:color w:val="FF0000"/>
            </w:rPr>
            <w:id w:val="429862743"/>
            <w:lock w:val="sdtLocked"/>
            <w:dropDownList>
              <w:listItem w:value="Choose an item."/>
              <w:listItem w:displayText="None" w:value="None"/>
              <w:listItem w:displayText="Unit Not Accessible " w:value="Unit Not Accessible "/>
              <w:listItem w:displayText="Animals Prevented Inspections" w:value="Animals Prevented Inspections"/>
              <w:listItem w:displayText="Unit Resident Denied Access" w:value="Unit Resident Denied Access"/>
              <w:listItem w:displayText="Personal Items Blocking Views of Decks" w:value="Personal Items Blocking Views of Decks"/>
            </w:dropDownList>
          </w:sdtPr>
          <w:sdtEndPr>
            <w:rPr>
              <w:rStyle w:val="DefaultParagraphFont"/>
              <w:b w:val="0"/>
            </w:rPr>
          </w:sdtEndPr>
          <w:sdtContent>
            <w:tc>
              <w:tcPr>
                <w:tcW w:type="dxa" w:w="4564"/>
                <w:tcBorders/>
                <w:shd w:fill="auto" w:color="auto" w:val="pct5"/>
              </w:tcPr>
              <w:p>
                <w:pPr>
                  <w:pStyle w:val="BodyText"/>
                  <w:spacing w:before="56" w:line="259" w:lineRule="auto"/>
                  <w:ind w:right="217"/>
                  <w:rPr/>
                </w:pPr>
                <w:r>
                  <w:rPr>
                    <w:rStyle w:val="FinalReport"/>
                    <w:color w:val="FF0000"/>
                  </w:rPr>
                  <w:t xml:space="preserve">None</w:t>
                </w:r>
              </w:p>
            </w:tc>
          </w:sdtContent>
        </w:sdt>
      </w:tr>
    </w:tbl>
    <w:p w14:paraId="4EB870CD">
      <w:pPr>
        <w:pStyle w:val="BodyText"/>
        <w:spacing w:before="56" w:line="259" w:lineRule="auto"/>
        <w:ind w:right="217"/>
        <w:rPr/>
      </w:pPr>
    </w:p>
    <w:p w14:paraId="14CC36ED">
      <w:pPr>
        <w:pStyle w:val="BodyText"/>
        <w:spacing w:before="56" w:line="259" w:lineRule="auto"/>
        <w:ind w:right="217"/>
        <w:rPr/>
      </w:pPr>
    </w:p>
    <w:p w14:paraId="7963DC64">
      <w:pPr>
        <w:pStyle w:val="BodyText"/>
        <w:spacing w:before="56" w:line="259" w:lineRule="auto"/>
        <w:ind w:right="217"/>
        <w:rPr/>
      </w:pPr>
    </w:p>
    <w:p w14:paraId="070ACE4F">
      <w:pPr>
        <w:pStyle w:val="BodyText"/>
        <w:spacing w:before="56" w:line="259" w:lineRule="auto"/>
        <w:ind w:right="217"/>
        <w:rPr/>
      </w:pPr>
    </w:p>
    <w:sdt>
      <w:sdtPr>
        <w:rPr>
          <w:rFonts w:asciiTheme="minorHAnsi" w:hAnsiTheme="minorHAnsi" w:cstheme="minorHAnsi"/>
          <w:spacing w:val="-2"/>
          <w:sz w:val="24"/>
          <w:szCs w:val="24"/>
          <w:u w:val="none"/>
        </w:rPr>
        <w:id w:val="2078868077"/>
        <w:comboBox>
          <w:listItem w:displayText="VISUAL INSPECTION" w:value="VISUAL INSPECTION"/>
          <w:listItem w:displayText="INVASIVE INSPECTION" w:value="INVASIVE INSPECTION"/>
          <w:listItem w:displayText="FINAL INSPECTION" w:value="FINAL INSPECTION"/>
        </w:comboBox>
      </w:sdtPr>
      <w:sdtEndPr>
        <w:rPr/>
      </w:sdtEndPr>
      <w:sdtContent>
        <w:p w14:paraId="4499686B">
          <w:pPr>
            <w:pStyle w:val="Title"/>
            <w:spacing w:before="43" w:line="369" w:lineRule="auto"/>
            <w:ind w:left="0" w:right="21"/>
            <w:rPr>
              <w:rFonts w:asciiTheme="minorHAnsi" w:hAnsiTheme="minorHAnsi" w:cstheme="minorHAnsi"/>
              <w:spacing w:val="-2"/>
              <w:sz w:val="24"/>
              <w:szCs w:val="24"/>
              <w:u w:val="none"/>
            </w:rPr>
          </w:pPr>
          <w:r>
            <w:rPr>
              <w:rFonts w:asciiTheme="minorHAnsi" w:hAnsiTheme="minorHAnsi" w:cstheme="minorHAnsi"/>
              <w:spacing w:val="-2"/>
              <w:sz w:val="24"/>
              <w:szCs w:val="24"/>
              <w:u w:val="none"/>
            </w:rPr>
            <w:t xml:space="preserve">VISUAL INSPECTION</w:t>
          </w:r>
        </w:p>
      </w:sdtContent>
    </w:sdt>
    <w:p w14:paraId="4C47A1CB">
      <w:pPr>
        <w:pStyle w:val="Title"/>
        <w:spacing w:before="43" w:line="369" w:lineRule="auto"/>
        <w:ind w:left="0" w:right="21"/>
        <w:rPr>
          <w:rFonts w:asciiTheme="minorHAnsi" w:hAnsiTheme="minorHAnsi" w:cstheme="minorHAnsi"/>
          <w:sz w:val="22"/>
          <w:szCs w:val="22"/>
        </w:rPr>
      </w:pPr>
      <w:r>
        <w:rPr>
          <w:rFonts w:asciiTheme="minorHAnsi" w:hAnsiTheme="minorHAnsi" w:cstheme="minorHAnsi"/>
          <w:sz w:val="24"/>
          <w:szCs w:val="24"/>
          <w:u w:val="none"/>
        </w:rPr>
        <w:t xml:space="preserve">REPAIRS</w:t>
      </w:r>
      <w:r>
        <w:rPr>
          <w:rFonts w:asciiTheme="minorHAnsi" w:hAnsiTheme="minorHAnsi" w:cstheme="minorHAnsi"/>
          <w:spacing w:val="-9"/>
          <w:sz w:val="24"/>
          <w:szCs w:val="24"/>
          <w:u w:val="none"/>
        </w:rPr>
        <w:t xml:space="preserve"> </w:t>
      </w:r>
      <w:r>
        <w:rPr>
          <w:rFonts w:asciiTheme="minorHAnsi" w:hAnsiTheme="minorHAnsi" w:cstheme="minorHAnsi"/>
          <w:sz w:val="24"/>
          <w:szCs w:val="24"/>
          <w:u w:val="none"/>
        </w:rPr>
        <w:t xml:space="preserve">–</w:t>
      </w:r>
      <w:r>
        <w:rPr>
          <w:rFonts w:asciiTheme="minorHAnsi" w:hAnsiTheme="minorHAnsi" w:cstheme="minorHAnsi"/>
          <w:spacing w:val="-7"/>
          <w:sz w:val="24"/>
          <w:szCs w:val="24"/>
          <w:u w:val="none"/>
        </w:rPr>
        <w:t xml:space="preserve"> </w:t>
      </w:r>
      <w:r>
        <w:rPr>
          <w:rFonts w:asciiTheme="minorHAnsi" w:hAnsiTheme="minorHAnsi" w:cstheme="minorHAnsi"/>
          <w:sz w:val="24"/>
          <w:szCs w:val="24"/>
          <w:u w:val="none"/>
        </w:rPr>
        <w:t xml:space="preserve">NOTATIONS</w:t>
      </w:r>
      <w:r>
        <w:rPr>
          <w:rFonts w:asciiTheme="minorHAnsi" w:hAnsiTheme="minorHAnsi" w:cstheme="minorHAnsi"/>
          <w:spacing w:val="-9"/>
          <w:sz w:val="24"/>
          <w:szCs w:val="24"/>
          <w:u w:val="none"/>
        </w:rPr>
        <w:t xml:space="preserve"> </w:t>
      </w:r>
      <w:r>
        <w:rPr>
          <w:rFonts w:asciiTheme="minorHAnsi" w:hAnsiTheme="minorHAnsi" w:cstheme="minorHAnsi"/>
          <w:sz w:val="24"/>
          <w:szCs w:val="24"/>
          <w:u w:val="none"/>
        </w:rPr>
        <w:t xml:space="preserve">&amp;</w:t>
      </w:r>
      <w:r>
        <w:rPr>
          <w:rFonts w:asciiTheme="minorHAnsi" w:hAnsiTheme="minorHAnsi" w:cstheme="minorHAnsi"/>
          <w:spacing w:val="-8"/>
          <w:sz w:val="24"/>
          <w:szCs w:val="24"/>
          <w:u w:val="none"/>
        </w:rPr>
        <w:t xml:space="preserve"> </w:t>
      </w:r>
      <w:r>
        <w:rPr>
          <w:rFonts w:asciiTheme="minorHAnsi" w:hAnsiTheme="minorHAnsi" w:cstheme="minorHAnsi"/>
          <w:spacing w:val="-2"/>
          <w:sz w:val="24"/>
          <w:szCs w:val="24"/>
          <w:u w:val="none"/>
        </w:rPr>
        <w:t xml:space="preserve">CONCLUSION</w:t>
      </w:r>
    </w:p>
    <w:p w14:paraId="7316C92D">
      <w:pPr>
        <w:spacing w:before="181" w:line="249" w:lineRule="auto"/>
        <w:rPr>
          <w:rFonts w:cstheme="minorHAnsi"/>
        </w:rPr>
      </w:pPr>
      <w:r>
        <w:rPr>
          <w:rFonts w:cstheme="minorHAnsi"/>
          <w:b/>
          <w:bCs/>
          <w:color w:val="393939"/>
          <w:w w:val="85"/>
        </w:rPr>
        <w:t xml:space="preserve">PURPOSE:</w:t>
      </w:r>
      <w:r>
        <w:rPr>
          <w:rFonts w:cstheme="minorHAnsi"/>
          <w:color w:val="393939"/>
          <w:spacing w:val="-7"/>
          <w:w w:val="85"/>
        </w:rPr>
        <w:t xml:space="preserve">  In the case of an HOA Property, t</w:t>
      </w:r>
      <w:r>
        <w:rPr>
          <w:rFonts w:cstheme="minorHAnsi"/>
          <w:color w:val="393939"/>
          <w:w w:val="85"/>
        </w:rPr>
        <w:t xml:space="preserve">he</w:t>
      </w:r>
      <w:r>
        <w:rPr>
          <w:rFonts w:cstheme="minorHAnsi"/>
          <w:color w:val="393939"/>
          <w:spacing w:val="-5"/>
          <w:w w:val="85"/>
        </w:rPr>
        <w:t xml:space="preserve"> </w:t>
      </w:r>
      <w:r>
        <w:rPr>
          <w:rFonts w:cstheme="minorHAnsi"/>
          <w:color w:val="393939"/>
          <w:w w:val="85"/>
        </w:rPr>
        <w:t xml:space="preserve">Inspection</w:t>
      </w:r>
      <w:r>
        <w:rPr>
          <w:rFonts w:cstheme="minorHAnsi"/>
          <w:color w:val="393939"/>
          <w:spacing w:val="-6"/>
          <w:w w:val="85"/>
        </w:rPr>
        <w:t xml:space="preserve"> </w:t>
      </w:r>
      <w:r>
        <w:rPr>
          <w:rFonts w:cstheme="minorHAnsi"/>
          <w:color w:val="393939"/>
          <w:w w:val="85"/>
        </w:rPr>
        <w:t xml:space="preserve">is intended to</w:t>
      </w:r>
      <w:r>
        <w:rPr>
          <w:rFonts w:cstheme="minorHAnsi"/>
          <w:color w:val="393939"/>
          <w:spacing w:val="-7"/>
          <w:w w:val="85"/>
        </w:rPr>
        <w:t xml:space="preserve"> </w:t>
      </w:r>
      <w:r>
        <w:rPr>
          <w:rFonts w:cstheme="minorHAnsi"/>
          <w:color w:val="393939"/>
          <w:w w:val="85"/>
        </w:rPr>
        <w:t xml:space="preserve">determine</w:t>
      </w:r>
      <w:r>
        <w:rPr>
          <w:rFonts w:cstheme="minorHAnsi"/>
          <w:color w:val="393939"/>
          <w:spacing w:val="-5"/>
          <w:w w:val="85"/>
        </w:rPr>
        <w:t xml:space="preserve"> </w:t>
      </w:r>
      <w:r>
        <w:rPr>
          <w:rFonts w:cstheme="minorHAnsi"/>
          <w:color w:val="393939"/>
          <w:w w:val="85"/>
        </w:rPr>
        <w:t xml:space="preserve">whether</w:t>
      </w:r>
      <w:r>
        <w:rPr>
          <w:rFonts w:cstheme="minorHAnsi"/>
          <w:color w:val="393939"/>
          <w:spacing w:val="-7"/>
          <w:w w:val="85"/>
        </w:rPr>
        <w:t xml:space="preserve"> </w:t>
      </w:r>
      <w:r>
        <w:rPr>
          <w:rFonts w:cstheme="minorHAnsi"/>
          <w:color w:val="393939"/>
          <w:w w:val="85"/>
        </w:rPr>
        <w:t xml:space="preserve">the</w:t>
      </w:r>
      <w:r>
        <w:rPr>
          <w:rFonts w:cstheme="minorHAnsi"/>
          <w:color w:val="393939"/>
          <w:spacing w:val="-5"/>
          <w:w w:val="85"/>
        </w:rPr>
        <w:t xml:space="preserve"> EEE</w:t>
      </w:r>
      <w:r>
        <w:rPr>
          <w:rFonts w:cstheme="minorHAnsi"/>
          <w:color w:val="393939"/>
          <w:spacing w:val="-6"/>
          <w:w w:val="85"/>
        </w:rPr>
        <w:t xml:space="preserve"> </w:t>
      </w:r>
      <w:r>
        <w:rPr>
          <w:rFonts w:cstheme="minorHAnsi"/>
          <w:color w:val="393939"/>
          <w:w w:val="85"/>
        </w:rPr>
        <w:t xml:space="preserve">are</w:t>
      </w:r>
      <w:r>
        <w:rPr>
          <w:rFonts w:cstheme="minorHAnsi"/>
          <w:color w:val="393939"/>
          <w:spacing w:val="-6"/>
          <w:w w:val="85"/>
        </w:rPr>
        <w:t xml:space="preserve"> </w:t>
      </w:r>
      <w:r>
        <w:rPr>
          <w:rFonts w:cstheme="minorHAnsi"/>
          <w:color w:val="393939"/>
          <w:w w:val="85"/>
        </w:rPr>
        <w:t xml:space="preserve">in</w:t>
      </w:r>
      <w:r>
        <w:rPr>
          <w:rFonts w:cstheme="minorHAnsi"/>
          <w:color w:val="393939"/>
          <w:spacing w:val="-6"/>
          <w:w w:val="85"/>
        </w:rPr>
        <w:t xml:space="preserve"> </w:t>
      </w:r>
      <w:r>
        <w:rPr>
          <w:rFonts w:cstheme="minorHAnsi"/>
          <w:color w:val="393939"/>
          <w:w w:val="85"/>
        </w:rPr>
        <w:t xml:space="preserve">a</w:t>
      </w:r>
      <w:r>
        <w:rPr>
          <w:rFonts w:cstheme="minorHAnsi"/>
          <w:color w:val="393939"/>
          <w:spacing w:val="-6"/>
          <w:w w:val="85"/>
        </w:rPr>
        <w:t xml:space="preserve"> </w:t>
      </w:r>
      <w:r>
        <w:rPr>
          <w:rFonts w:cstheme="minorHAnsi"/>
          <w:color w:val="393939"/>
          <w:w w:val="85"/>
        </w:rPr>
        <w:t xml:space="preserve">generally safe condition and performing in accordance with applicable standards. In the case of an Apartment Property, the Inspection is intended to determine whether the EEE are in a generally safe condition, adequate working order, and free from hazardous conditions as such may be caused by fungus, deterioration, decay, or improper alteration endangering the life, limb, health, property, safety, or welfare of the public or the occupants.</w:t>
      </w:r>
    </w:p>
    <w:p w14:paraId="4C30BAC8">
      <w:pPr>
        <w:pStyle w:val="BodyText"/>
        <w:spacing w:before="168" w:line="259" w:lineRule="auto"/>
        <w:ind w:left="120"/>
        <w:rPr>
          <w:rFonts w:asciiTheme="minorHAnsi" w:hAnsiTheme="minorHAnsi" w:cstheme="minorHAnsi"/>
        </w:rPr>
      </w:pPr>
      <w:r>
        <w:rPr>
          <w:rFonts w:asciiTheme="minorHAnsi" w:hAnsiTheme="minorHAnsi" w:cstheme="minorHAnsi"/>
        </w:rPr>
        <w:t xml:space="preserve">Note that conditions which include, but are not necessarily limited to the following, may require an additional Inspection or Further Invasive Review:</w:t>
      </w:r>
    </w:p>
    <w:p w14:paraId="047A792E">
      <w:pPr>
        <w:pStyle w:val="ListParagraph"/>
        <w:numPr>
          <w:ilvl w:val="0"/>
          <w:numId w:val="1"/>
        </w:numPr>
        <w:tabs>
          <w:tab w:val="left" w:pos="841"/>
        </w:tabs>
        <w:spacing w:before="159"/>
        <w:ind w:hanging="362"/>
        <w:rPr>
          <w:rFonts w:asciiTheme="minorHAnsi" w:hAnsiTheme="minorHAnsi" w:cstheme="minorHAnsi"/>
        </w:rPr>
      </w:pPr>
      <w:r>
        <w:rPr>
          <w:rFonts w:asciiTheme="minorHAnsi" w:hAnsiTheme="minorHAnsi" w:cstheme="minorHAnsi"/>
        </w:rPr>
        <w:t xml:space="preserve">Surfaces</w:t>
      </w:r>
      <w:r>
        <w:rPr>
          <w:rFonts w:asciiTheme="minorHAnsi" w:hAnsiTheme="minorHAnsi" w:cstheme="minorHAnsi"/>
          <w:spacing w:val="-7"/>
        </w:rPr>
        <w:t xml:space="preserve"> </w:t>
      </w:r>
      <w:r>
        <w:rPr>
          <w:rFonts w:asciiTheme="minorHAnsi" w:hAnsiTheme="minorHAnsi" w:cstheme="minorHAnsi"/>
        </w:rPr>
        <w:t xml:space="preserve">covered</w:t>
      </w:r>
      <w:r>
        <w:rPr>
          <w:rFonts w:asciiTheme="minorHAnsi" w:hAnsiTheme="minorHAnsi" w:cstheme="minorHAnsi"/>
          <w:spacing w:val="-8"/>
        </w:rPr>
        <w:t xml:space="preserve"> </w:t>
      </w:r>
      <w:r>
        <w:rPr>
          <w:rFonts w:asciiTheme="minorHAnsi" w:hAnsiTheme="minorHAnsi" w:cstheme="minorHAnsi"/>
        </w:rPr>
        <w:t xml:space="preserve">with</w:t>
      </w:r>
      <w:r>
        <w:rPr>
          <w:rFonts w:asciiTheme="minorHAnsi" w:hAnsiTheme="minorHAnsi" w:cstheme="minorHAnsi"/>
          <w:spacing w:val="-7"/>
        </w:rPr>
        <w:t xml:space="preserve"> </w:t>
      </w:r>
      <w:r>
        <w:rPr>
          <w:rFonts w:asciiTheme="minorHAnsi" w:hAnsiTheme="minorHAnsi" w:cstheme="minorHAnsi"/>
        </w:rPr>
        <w:t xml:space="preserve">carpet,</w:t>
      </w:r>
      <w:r>
        <w:rPr>
          <w:rFonts w:asciiTheme="minorHAnsi" w:hAnsiTheme="minorHAnsi" w:cstheme="minorHAnsi"/>
          <w:spacing w:val="-8"/>
        </w:rPr>
        <w:t xml:space="preserve"> </w:t>
      </w:r>
      <w:r>
        <w:rPr>
          <w:rFonts w:asciiTheme="minorHAnsi" w:hAnsiTheme="minorHAnsi" w:cstheme="minorHAnsi"/>
        </w:rPr>
        <w:t xml:space="preserve">tile,</w:t>
      </w:r>
      <w:r>
        <w:rPr>
          <w:rFonts w:asciiTheme="minorHAnsi" w:hAnsiTheme="minorHAnsi" w:cstheme="minorHAnsi"/>
          <w:spacing w:val="-8"/>
        </w:rPr>
        <w:t xml:space="preserve"> </w:t>
      </w:r>
      <w:r>
        <w:rPr>
          <w:rFonts w:asciiTheme="minorHAnsi" w:hAnsiTheme="minorHAnsi" w:cstheme="minorHAnsi"/>
        </w:rPr>
        <w:t xml:space="preserve">stone,</w:t>
      </w:r>
      <w:r>
        <w:rPr>
          <w:rFonts w:asciiTheme="minorHAnsi" w:hAnsiTheme="minorHAnsi" w:cstheme="minorHAnsi"/>
          <w:spacing w:val="-7"/>
        </w:rPr>
        <w:t xml:space="preserve"> </w:t>
      </w:r>
      <w:r>
        <w:rPr>
          <w:rFonts w:asciiTheme="minorHAnsi" w:hAnsiTheme="minorHAnsi" w:cstheme="minorHAnsi"/>
        </w:rPr>
        <w:t xml:space="preserve">or</w:t>
      </w:r>
      <w:r>
        <w:rPr>
          <w:rFonts w:asciiTheme="minorHAnsi" w:hAnsiTheme="minorHAnsi" w:cstheme="minorHAnsi"/>
          <w:spacing w:val="-8"/>
        </w:rPr>
        <w:t xml:space="preserve"> </w:t>
      </w:r>
      <w:r>
        <w:rPr>
          <w:rFonts w:asciiTheme="minorHAnsi" w:hAnsiTheme="minorHAnsi" w:cstheme="minorHAnsi"/>
        </w:rPr>
        <w:t xml:space="preserve">other</w:t>
      </w:r>
      <w:r>
        <w:rPr>
          <w:rFonts w:asciiTheme="minorHAnsi" w:hAnsiTheme="minorHAnsi" w:cstheme="minorHAnsi"/>
          <w:spacing w:val="-8"/>
        </w:rPr>
        <w:t xml:space="preserve"> </w:t>
      </w:r>
      <w:r>
        <w:rPr>
          <w:rFonts w:asciiTheme="minorHAnsi" w:hAnsiTheme="minorHAnsi" w:cstheme="minorHAnsi"/>
          <w:spacing w:val="-2"/>
        </w:rPr>
        <w:t xml:space="preserve">systems.</w:t>
      </w:r>
    </w:p>
    <w:p w14:paraId="69878A1D">
      <w:pPr>
        <w:pStyle w:val="ListParagraph"/>
        <w:numPr>
          <w:ilvl w:val="0"/>
          <w:numId w:val="1"/>
        </w:numPr>
        <w:tabs>
          <w:tab w:val="left" w:pos="841"/>
        </w:tabs>
        <w:spacing/>
        <w:rPr>
          <w:rFonts w:asciiTheme="minorHAnsi" w:hAnsiTheme="minorHAnsi" w:cstheme="minorHAnsi"/>
        </w:rPr>
      </w:pPr>
      <w:r>
        <w:rPr>
          <w:rFonts w:asciiTheme="minorHAnsi" w:hAnsiTheme="minorHAnsi" w:cstheme="minorHAnsi"/>
          <w:spacing w:val="-2"/>
        </w:rPr>
        <w:t xml:space="preserve">Concrete.</w:t>
      </w:r>
    </w:p>
    <w:p w14:paraId="0FCA616A">
      <w:pPr>
        <w:pStyle w:val="ListParagraph"/>
        <w:numPr>
          <w:ilvl w:val="0"/>
          <w:numId w:val="1"/>
        </w:numPr>
        <w:tabs>
          <w:tab w:val="left" w:pos="841"/>
        </w:tabs>
        <w:spacing/>
        <w:rPr>
          <w:rFonts w:asciiTheme="minorHAnsi" w:hAnsiTheme="minorHAnsi" w:cstheme="minorHAnsi"/>
        </w:rPr>
      </w:pPr>
      <w:r>
        <w:rPr>
          <w:rFonts w:asciiTheme="minorHAnsi" w:hAnsiTheme="minorHAnsi" w:cstheme="minorHAnsi"/>
        </w:rPr>
        <w:t xml:space="preserve">Furniture</w:t>
      </w:r>
      <w:r>
        <w:rPr>
          <w:rFonts w:asciiTheme="minorHAnsi" w:hAnsiTheme="minorHAnsi" w:cstheme="minorHAnsi"/>
          <w:spacing w:val="-9"/>
        </w:rPr>
        <w:t xml:space="preserve"> </w:t>
      </w:r>
      <w:r>
        <w:rPr>
          <w:rFonts w:asciiTheme="minorHAnsi" w:hAnsiTheme="minorHAnsi" w:cstheme="minorHAnsi"/>
        </w:rPr>
        <w:t xml:space="preserve">and</w:t>
      </w:r>
      <w:r>
        <w:rPr>
          <w:rFonts w:asciiTheme="minorHAnsi" w:hAnsiTheme="minorHAnsi" w:cstheme="minorHAnsi"/>
          <w:spacing w:val="-7"/>
        </w:rPr>
        <w:t xml:space="preserve"> </w:t>
      </w:r>
      <w:r>
        <w:rPr>
          <w:rFonts w:asciiTheme="minorHAnsi" w:hAnsiTheme="minorHAnsi" w:cstheme="minorHAnsi"/>
        </w:rPr>
        <w:t xml:space="preserve">plants precluding the completion of Inspection</w:t>
      </w:r>
      <w:r>
        <w:rPr>
          <w:rFonts w:asciiTheme="minorHAnsi" w:hAnsiTheme="minorHAnsi" w:cstheme="minorHAnsi"/>
          <w:spacing w:val="-8"/>
        </w:rPr>
        <w:t xml:space="preserve"> </w:t>
      </w:r>
      <w:r>
        <w:rPr>
          <w:rFonts w:asciiTheme="minorHAnsi" w:hAnsiTheme="minorHAnsi" w:cstheme="minorHAnsi"/>
        </w:rPr>
        <w:t xml:space="preserve">in</w:t>
      </w:r>
      <w:r>
        <w:rPr>
          <w:rFonts w:asciiTheme="minorHAnsi" w:hAnsiTheme="minorHAnsi" w:cstheme="minorHAnsi"/>
          <w:spacing w:val="-7"/>
        </w:rPr>
        <w:t xml:space="preserve"> </w:t>
      </w:r>
      <w:r>
        <w:rPr>
          <w:rFonts w:asciiTheme="minorHAnsi" w:hAnsiTheme="minorHAnsi" w:cstheme="minorHAnsi"/>
        </w:rPr>
        <w:t xml:space="preserve">thorough</w:t>
      </w:r>
      <w:r>
        <w:rPr>
          <w:rFonts w:asciiTheme="minorHAnsi" w:hAnsiTheme="minorHAnsi" w:cstheme="minorHAnsi"/>
          <w:spacing w:val="-7"/>
        </w:rPr>
        <w:t xml:space="preserve"> </w:t>
      </w:r>
      <w:r>
        <w:rPr>
          <w:rFonts w:asciiTheme="minorHAnsi" w:hAnsiTheme="minorHAnsi" w:cstheme="minorHAnsi"/>
          <w:spacing w:val="-2"/>
        </w:rPr>
        <w:t xml:space="preserve">manner.</w:t>
      </w:r>
    </w:p>
    <w:p w14:paraId="6207E20B">
      <w:pPr>
        <w:pStyle w:val="ListParagraph"/>
        <w:numPr>
          <w:ilvl w:val="0"/>
          <w:numId w:val="1"/>
        </w:numPr>
        <w:tabs>
          <w:tab w:val="left" w:pos="841"/>
        </w:tabs>
        <w:spacing w:before="22"/>
        <w:rPr>
          <w:rFonts w:asciiTheme="minorHAnsi" w:hAnsiTheme="minorHAnsi" w:cstheme="minorHAnsi"/>
        </w:rPr>
      </w:pPr>
      <w:r>
        <w:rPr>
          <w:rFonts w:asciiTheme="minorHAnsi" w:hAnsiTheme="minorHAnsi" w:cstheme="minorHAnsi"/>
        </w:rPr>
        <w:t xml:space="preserve">Aggressive</w:t>
      </w:r>
      <w:r>
        <w:rPr>
          <w:rFonts w:asciiTheme="minorHAnsi" w:hAnsiTheme="minorHAnsi" w:cstheme="minorHAnsi"/>
          <w:spacing w:val="-11"/>
        </w:rPr>
        <w:t xml:space="preserve"> dogs or other </w:t>
      </w:r>
      <w:r>
        <w:rPr>
          <w:rFonts w:asciiTheme="minorHAnsi" w:hAnsiTheme="minorHAnsi" w:cstheme="minorHAnsi"/>
        </w:rPr>
        <w:t xml:space="preserve">animals</w:t>
      </w:r>
      <w:r>
        <w:rPr>
          <w:rFonts w:asciiTheme="minorHAnsi" w:hAnsiTheme="minorHAnsi" w:cstheme="minorHAnsi"/>
          <w:spacing w:val="-2"/>
        </w:rPr>
        <w:t xml:space="preserve">.</w:t>
      </w:r>
    </w:p>
    <w:p w14:paraId="6377A539">
      <w:pPr>
        <w:pStyle w:val="ListParagraph"/>
        <w:numPr>
          <w:ilvl w:val="0"/>
          <w:numId w:val="1"/>
        </w:numPr>
        <w:tabs>
          <w:tab w:val="left" w:pos="841"/>
        </w:tabs>
        <w:spacing w:before="20"/>
        <w:rPr>
          <w:rFonts w:asciiTheme="minorHAnsi" w:hAnsiTheme="minorHAnsi" w:cstheme="minorHAnsi"/>
        </w:rPr>
      </w:pPr>
      <w:r>
        <w:rPr>
          <w:rFonts w:asciiTheme="minorHAnsi" w:hAnsiTheme="minorHAnsi" w:cstheme="minorHAnsi"/>
        </w:rPr>
        <w:t xml:space="preserve">Resident</w:t>
      </w:r>
      <w:r>
        <w:rPr>
          <w:rFonts w:asciiTheme="minorHAnsi" w:hAnsiTheme="minorHAnsi" w:cstheme="minorHAnsi"/>
          <w:spacing w:val="-10"/>
        </w:rPr>
        <w:t xml:space="preserve"> </w:t>
      </w:r>
      <w:r>
        <w:rPr>
          <w:rFonts w:asciiTheme="minorHAnsi" w:hAnsiTheme="minorHAnsi" w:cstheme="minorHAnsi"/>
        </w:rPr>
        <w:t xml:space="preserve">occupants</w:t>
      </w:r>
      <w:r>
        <w:rPr>
          <w:rFonts w:asciiTheme="minorHAnsi" w:hAnsiTheme="minorHAnsi" w:cstheme="minorHAnsi"/>
          <w:spacing w:val="-7"/>
        </w:rPr>
        <w:t xml:space="preserve"> or other persons precluding Inspection</w:t>
      </w:r>
      <w:r>
        <w:rPr>
          <w:rFonts w:asciiTheme="minorHAnsi" w:hAnsiTheme="minorHAnsi" w:cstheme="minorHAnsi"/>
          <w:spacing w:val="-9"/>
        </w:rPr>
        <w:t xml:space="preserve"> </w:t>
      </w:r>
      <w:r>
        <w:rPr>
          <w:rFonts w:asciiTheme="minorHAnsi" w:hAnsiTheme="minorHAnsi" w:cstheme="minorHAnsi"/>
        </w:rPr>
        <w:t xml:space="preserve">or</w:t>
      </w:r>
      <w:r>
        <w:rPr>
          <w:rFonts w:asciiTheme="minorHAnsi" w:hAnsiTheme="minorHAnsi" w:cstheme="minorHAnsi"/>
          <w:spacing w:val="-9"/>
        </w:rPr>
        <w:t xml:space="preserve"> Further </w:t>
      </w:r>
      <w:r>
        <w:rPr>
          <w:rFonts w:asciiTheme="minorHAnsi" w:hAnsiTheme="minorHAnsi" w:cstheme="minorHAnsi"/>
        </w:rPr>
        <w:t xml:space="preserve">Invasive</w:t>
      </w:r>
      <w:r>
        <w:rPr>
          <w:rFonts w:asciiTheme="minorHAnsi" w:hAnsiTheme="minorHAnsi" w:cstheme="minorHAnsi"/>
          <w:spacing w:val="-9"/>
        </w:rPr>
        <w:t xml:space="preserve"> R</w:t>
      </w:r>
      <w:r>
        <w:rPr>
          <w:rFonts w:asciiTheme="minorHAnsi" w:hAnsiTheme="minorHAnsi" w:cstheme="minorHAnsi"/>
          <w:spacing w:val="-2"/>
        </w:rPr>
        <w:t xml:space="preserve">eview.</w:t>
      </w:r>
    </w:p>
    <w:p w14:paraId="000A64C3">
      <w:pPr>
        <w:pStyle w:val="ListParagraph"/>
        <w:numPr>
          <w:ilvl w:val="0"/>
          <w:numId w:val="1"/>
        </w:numPr>
        <w:tabs>
          <w:tab w:val="left" w:pos="842"/>
        </w:tabs>
        <w:spacing w:before="22"/>
        <w:ind w:left="841"/>
        <w:rPr>
          <w:rFonts w:asciiTheme="minorHAnsi" w:hAnsiTheme="minorHAnsi" w:cstheme="minorHAnsi"/>
        </w:rPr>
      </w:pPr>
      <w:r>
        <w:rPr>
          <w:rFonts w:asciiTheme="minorHAnsi" w:hAnsiTheme="minorHAnsi" w:cstheme="minorHAnsi"/>
        </w:rPr>
        <w:t xml:space="preserve">Inaccessibility</w:t>
      </w:r>
      <w:r>
        <w:rPr>
          <w:rFonts w:asciiTheme="minorHAnsi" w:hAnsiTheme="minorHAnsi" w:cstheme="minorHAnsi"/>
          <w:spacing w:val="-10"/>
        </w:rPr>
        <w:t xml:space="preserve"> due to physical </w:t>
      </w:r>
      <w:r>
        <w:rPr>
          <w:rFonts w:asciiTheme="minorHAnsi" w:hAnsiTheme="minorHAnsi" w:cstheme="minorHAnsi"/>
        </w:rPr>
        <w:t xml:space="preserve">limitation</w:t>
      </w:r>
      <w:r>
        <w:rPr>
          <w:rFonts w:asciiTheme="minorHAnsi" w:hAnsiTheme="minorHAnsi" w:cstheme="minorHAnsi"/>
          <w:spacing w:val="-9"/>
        </w:rPr>
        <w:t xml:space="preserve"> </w:t>
      </w:r>
      <w:r>
        <w:rPr>
          <w:rFonts w:asciiTheme="minorHAnsi" w:hAnsiTheme="minorHAnsi" w:cstheme="minorHAnsi"/>
        </w:rPr>
        <w:t xml:space="preserve">or</w:t>
      </w:r>
      <w:r>
        <w:rPr>
          <w:rFonts w:asciiTheme="minorHAnsi" w:hAnsiTheme="minorHAnsi" w:cstheme="minorHAnsi"/>
          <w:spacing w:val="-10"/>
        </w:rPr>
        <w:t xml:space="preserve"> denied authorization</w:t>
      </w:r>
      <w:r>
        <w:rPr>
          <w:rFonts w:asciiTheme="minorHAnsi" w:hAnsiTheme="minorHAnsi" w:cstheme="minorHAnsi"/>
          <w:spacing w:val="-2"/>
        </w:rPr>
        <w:t xml:space="preserve">.</w:t>
      </w:r>
    </w:p>
    <w:p w14:paraId="29C83348">
      <w:pPr>
        <w:pStyle w:val="ListParagraph"/>
        <w:numPr>
          <w:ilvl w:val="0"/>
          <w:numId w:val="1"/>
        </w:numPr>
        <w:tabs>
          <w:tab w:val="left" w:pos="842"/>
        </w:tabs>
        <w:spacing w:line="403" w:lineRule="auto"/>
        <w:ind w:left="121" w:firstLine="359"/>
        <w:rPr>
          <w:rFonts w:asciiTheme="minorHAnsi" w:hAnsiTheme="minorHAnsi" w:cstheme="minorHAnsi"/>
          <w:b/>
          <w:bCs/>
          <w:caps/>
        </w:rPr>
      </w:pPr>
      <w:r>
        <w:rPr>
          <w:rFonts w:asciiTheme="minorHAnsi" w:hAnsiTheme="minorHAnsi" w:cstheme="minorHAnsi"/>
          <w:spacing w:val="-3"/>
        </w:rPr>
        <w:t xml:space="preserve">Contractual </w:t>
      </w:r>
      <w:r>
        <w:rPr>
          <w:rFonts w:asciiTheme="minorHAnsi" w:hAnsiTheme="minorHAnsi" w:cstheme="minorHAnsi"/>
        </w:rPr>
        <w:t xml:space="preserve">limitation</w:t>
      </w:r>
      <w:r>
        <w:rPr>
          <w:rFonts w:asciiTheme="minorHAnsi" w:hAnsiTheme="minorHAnsi" w:cstheme="minorHAnsi"/>
          <w:spacing w:val="-3"/>
        </w:rPr>
        <w:t xml:space="preserve"> </w:t>
      </w:r>
      <w:r>
        <w:rPr>
          <w:rFonts w:asciiTheme="minorHAnsi" w:hAnsiTheme="minorHAnsi" w:cstheme="minorHAnsi"/>
        </w:rPr>
        <w:t xml:space="preserve">in</w:t>
      </w:r>
      <w:r>
        <w:rPr>
          <w:rFonts w:asciiTheme="minorHAnsi" w:hAnsiTheme="minorHAnsi" w:cstheme="minorHAnsi"/>
          <w:spacing w:val="-3"/>
        </w:rPr>
        <w:t xml:space="preserve"> </w:t>
      </w:r>
      <w:r>
        <w:rPr>
          <w:rFonts w:asciiTheme="minorHAnsi" w:hAnsiTheme="minorHAnsi" w:cstheme="minorHAnsi"/>
        </w:rPr>
        <w:t xml:space="preserve">scope</w:t>
      </w:r>
      <w:r>
        <w:rPr>
          <w:rFonts w:asciiTheme="minorHAnsi" w:hAnsiTheme="minorHAnsi" w:cstheme="minorHAnsi"/>
          <w:spacing w:val="-4"/>
        </w:rPr>
        <w:t xml:space="preserve"> </w:t>
      </w:r>
      <w:r>
        <w:rPr>
          <w:rFonts w:asciiTheme="minorHAnsi" w:hAnsiTheme="minorHAnsi" w:cstheme="minorHAnsi"/>
        </w:rPr>
        <w:t xml:space="preserve">of</w:t>
      </w:r>
      <w:r>
        <w:rPr>
          <w:rFonts w:asciiTheme="minorHAnsi" w:hAnsiTheme="minorHAnsi" w:cstheme="minorHAnsi"/>
          <w:spacing w:val="-4"/>
        </w:rPr>
        <w:t xml:space="preserve"> </w:t>
      </w:r>
      <w:r>
        <w:rPr>
          <w:rFonts w:asciiTheme="minorHAnsi" w:hAnsiTheme="minorHAnsi" w:cstheme="minorHAnsi"/>
        </w:rPr>
        <w:t xml:space="preserve">inspection</w:t>
      </w:r>
      <w:r>
        <w:rPr>
          <w:rFonts w:asciiTheme="minorHAnsi" w:hAnsiTheme="minorHAnsi" w:cstheme="minorHAnsi"/>
          <w:spacing w:val="-4"/>
        </w:rPr>
        <w:t xml:space="preserve"> </w:t>
      </w:r>
      <w:r>
        <w:rPr>
          <w:rFonts w:asciiTheme="minorHAnsi" w:hAnsiTheme="minorHAnsi" w:cstheme="minorHAnsi"/>
        </w:rPr>
        <w:t xml:space="preserve">and</w:t>
      </w:r>
      <w:r>
        <w:rPr>
          <w:rFonts w:asciiTheme="minorHAnsi" w:hAnsiTheme="minorHAnsi" w:cstheme="minorHAnsi"/>
          <w:spacing w:val="-3"/>
        </w:rPr>
        <w:t xml:space="preserve"> </w:t>
      </w:r>
      <w:r>
        <w:rPr>
          <w:rFonts w:asciiTheme="minorHAnsi" w:hAnsiTheme="minorHAnsi" w:cstheme="minorHAnsi"/>
        </w:rPr>
        <w:t xml:space="preserve">areas</w:t>
      </w:r>
      <w:r>
        <w:rPr>
          <w:rFonts w:asciiTheme="minorHAnsi" w:hAnsiTheme="minorHAnsi" w:cstheme="minorHAnsi"/>
          <w:spacing w:val="-4"/>
        </w:rPr>
        <w:t xml:space="preserve"> </w:t>
      </w:r>
      <w:r>
        <w:rPr>
          <w:rFonts w:asciiTheme="minorHAnsi" w:hAnsiTheme="minorHAnsi" w:cstheme="minorHAnsi"/>
        </w:rPr>
        <w:t xml:space="preserve">to</w:t>
      </w:r>
      <w:r>
        <w:rPr>
          <w:rFonts w:asciiTheme="minorHAnsi" w:hAnsiTheme="minorHAnsi" w:cstheme="minorHAnsi"/>
          <w:spacing w:val="-3"/>
        </w:rPr>
        <w:t xml:space="preserve"> </w:t>
      </w:r>
      <w:r>
        <w:rPr>
          <w:rFonts w:asciiTheme="minorHAnsi" w:hAnsiTheme="minorHAnsi" w:cstheme="minorHAnsi"/>
        </w:rPr>
        <w:t xml:space="preserve">be inspected. The Exterior Elevated </w:t>
      </w:r>
    </w:p>
    <w:p w14:paraId="00640B9B">
      <w:pPr>
        <w:tabs>
          <w:tab w:val="left" w:pos="842"/>
        </w:tabs>
        <w:spacing w:line="403" w:lineRule="auto"/>
        <w:rPr>
          <w:rFonts w:cstheme="minorHAnsi"/>
          <w:b/>
          <w:bCs/>
          <w:caps/>
        </w:rPr>
      </w:pPr>
    </w:p>
    <w:p w14:paraId="191DEE23">
      <w:pPr>
        <w:tabs>
          <w:tab w:val="left" w:pos="842"/>
        </w:tabs>
        <w:spacing w:line="403" w:lineRule="auto"/>
        <w:rPr>
          <w:rFonts w:cstheme="minorHAnsi"/>
          <w:b/>
          <w:bCs/>
          <w:caps/>
        </w:rPr>
      </w:pPr>
      <w:r>
        <w:rPr>
          <w:rFonts w:cstheme="minorHAnsi"/>
          <w:b/>
          <w:bCs/>
          <w:caps/>
        </w:rPr>
        <w:t xml:space="preserve">Elements at the Site may consist of any or all the following:</w:t>
      </w:r>
    </w:p>
    <w:p w14:paraId="2C456A5E">
      <w:pPr>
        <w:tabs>
          <w:tab w:val="left" w:pos="842"/>
        </w:tabs>
        <w:spacing w:after="0" w:line="240" w:lineRule="auto"/>
        <w:ind w:left="121"/>
        <w:rPr>
          <w:rFonts w:cstheme="minorHAnsi"/>
          <w:spacing w:val="-2"/>
        </w:rPr>
      </w:pPr>
      <w:r>
        <w:rPr>
          <w:rFonts w:cstheme="minorHAnsi"/>
        </w:rPr>
        <w:t xml:space="preserve">Decks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Porches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Stairways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Walkways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Entry</w:t>
      </w:r>
      <w:r>
        <w:rPr>
          <w:rFonts w:cstheme="minorHAnsi"/>
          <w:spacing w:val="-2"/>
        </w:rPr>
        <w:t xml:space="preserve"> </w:t>
      </w:r>
      <w:r>
        <w:rPr>
          <w:rFonts w:cstheme="minorHAnsi"/>
        </w:rPr>
        <w:t xml:space="preserve">structures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Railings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Parapet</w:t>
      </w:r>
      <w:r>
        <w:rPr>
          <w:rFonts w:cstheme="minorHAnsi"/>
          <w:spacing w:val="-2"/>
        </w:rPr>
        <w:t xml:space="preserve"> </w:t>
      </w:r>
      <w:r>
        <w:rPr>
          <w:rFonts w:cstheme="minorHAnsi"/>
        </w:rPr>
        <w:t xml:space="preserve">walls-</w:t>
      </w:r>
      <w:r>
        <w:rPr>
          <w:rFonts w:cstheme="minorHAnsi"/>
          <w:spacing w:val="-2"/>
        </w:rPr>
        <w:t xml:space="preserve"> Sheet</w:t>
      </w:r>
    </w:p>
    <w:p w14:paraId="7E0E5C16">
      <w:pPr>
        <w:tabs>
          <w:tab w:val="left" w:pos="842"/>
        </w:tabs>
        <w:spacing w:after="0" w:line="240" w:lineRule="auto"/>
        <w:ind w:left="121"/>
        <w:rPr>
          <w:rFonts w:cstheme="minorHAnsi"/>
          <w:spacing w:val="-2"/>
        </w:rPr>
      </w:pPr>
      <w:r>
        <w:rPr>
          <w:rFonts w:cstheme="minorHAnsi"/>
        </w:rPr>
        <w:t xml:space="preserve">metal integrations</w:t>
      </w:r>
      <w:r>
        <w:rPr>
          <w:rFonts w:cstheme="minorHAnsi"/>
          <w:spacing w:val="40"/>
        </w:rPr>
        <w:t xml:space="preserve"> </w:t>
      </w:r>
      <w:r>
        <w:rPr>
          <w:rFonts w:cstheme="minorHAnsi"/>
        </w:rPr>
        <w:t xml:space="preserve">-</w:t>
      </w:r>
      <w:r>
        <w:rPr>
          <w:rFonts w:cstheme="minorHAnsi"/>
          <w:spacing w:val="40"/>
        </w:rPr>
        <w:t xml:space="preserve"> </w:t>
      </w:r>
      <w:r>
        <w:rPr>
          <w:rFonts w:cstheme="minorHAnsi"/>
        </w:rPr>
        <w:t xml:space="preserve">Doors and their integrations, including door pans and thresholds.</w:t>
      </w:r>
    </w:p>
    <w:p w14:paraId="07EFB666">
      <w:pPr>
        <w:pStyle w:val="BodyText"/>
        <w:spacing w:before="158"/>
        <w:ind w:left="121"/>
        <w:rPr>
          <w:rFonts w:asciiTheme="minorHAnsi" w:hAnsiTheme="minorHAnsi" w:cstheme="minorHAnsi"/>
          <w:b/>
          <w:bCs/>
        </w:rPr>
      </w:pPr>
    </w:p>
    <w:p w14:paraId="12352B05">
      <w:pPr>
        <w:pStyle w:val="BodyText"/>
        <w:spacing w:before="158"/>
        <w:ind w:left="121"/>
        <w:rPr>
          <w:rFonts w:asciiTheme="minorHAnsi" w:hAnsiTheme="minorHAnsi" w:cstheme="minorHAnsi"/>
          <w:b/>
          <w:bCs/>
        </w:rPr>
      </w:pPr>
      <w:r>
        <w:rPr>
          <w:rFonts w:asciiTheme="minorHAnsi" w:hAnsiTheme="minorHAnsi" w:cstheme="minorHAnsi"/>
          <w:b/>
          <w:bCs/>
        </w:rPr>
        <w:t xml:space="preserve">DEFINITIONS:</w:t>
      </w:r>
    </w:p>
    <w:p w14:paraId="1CC008A1">
      <w:pPr>
        <w:pStyle w:val="BodyText"/>
        <w:spacing w:before="158"/>
        <w:ind w:left="121"/>
        <w:rPr>
          <w:rFonts w:asciiTheme="minorHAnsi" w:hAnsiTheme="minorHAnsi" w:cstheme="minorHAnsi"/>
        </w:rPr>
      </w:pPr>
      <w:r>
        <w:rPr>
          <w:rFonts w:asciiTheme="minorHAnsi" w:hAnsiTheme="minorHAnsi" w:cstheme="minorHAnsi"/>
        </w:rPr>
        <w:t xml:space="preserve">   </w:t>
      </w:r>
    </w:p>
    <w:p w14:paraId="0E17C99B">
      <w:pPr>
        <w:pStyle w:val="ListParagraph"/>
        <w:numPr>
          <w:ilvl w:val="1"/>
          <w:numId w:val="1"/>
        </w:numPr>
        <w:tabs>
          <w:tab w:val="left" w:pos="1201"/>
        </w:tabs>
        <w:spacing w:before="1" w:line="259" w:lineRule="auto"/>
        <w:ind w:right="297"/>
        <w:rPr>
          <w:rFonts w:asciiTheme="minorHAnsi" w:hAnsiTheme="minorHAnsi" w:cstheme="minorHAnsi"/>
        </w:rPr>
      </w:pPr>
      <w:r>
        <w:rPr>
          <w:rFonts w:asciiTheme="minorHAnsi" w:hAnsiTheme="minorHAnsi" w:cstheme="minorHAnsi"/>
        </w:rPr>
        <w:tab/>
        <w:t xml:space="preserve"/>
      </w:r>
      <w:r>
        <w:rPr>
          <w:rFonts w:asciiTheme="minorHAnsi" w:hAnsiTheme="minorHAnsi" w:cstheme="minorHAnsi"/>
          <w:color w:val="393939"/>
        </w:rPr>
        <w:t xml:space="preserve">“Associated Waterproofing</w:t>
      </w:r>
      <w:r>
        <w:rPr>
          <w:rFonts w:asciiTheme="minorHAnsi" w:hAnsiTheme="minorHAnsi" w:cstheme="minorHAnsi"/>
          <w:color w:val="393939"/>
          <w:spacing w:val="-1"/>
        </w:rPr>
        <w:t xml:space="preserve"> </w:t>
      </w:r>
      <w:r>
        <w:rPr>
          <w:rFonts w:asciiTheme="minorHAnsi" w:hAnsiTheme="minorHAnsi" w:cstheme="minorHAnsi"/>
          <w:color w:val="393939"/>
        </w:rPr>
        <w:t xml:space="preserve">Systems” consist of metal and non-metal flashings,</w:t>
      </w:r>
      <w:r>
        <w:rPr>
          <w:rFonts w:asciiTheme="minorHAnsi" w:hAnsiTheme="minorHAnsi" w:cstheme="minorHAnsi"/>
          <w:color w:val="393939"/>
          <w:spacing w:val="-1"/>
        </w:rPr>
        <w:t xml:space="preserve"> waterproof </w:t>
      </w:r>
      <w:r>
        <w:rPr>
          <w:rFonts w:asciiTheme="minorHAnsi" w:hAnsiTheme="minorHAnsi" w:cstheme="minorHAnsi"/>
          <w:color w:val="393939"/>
        </w:rPr>
        <w:t xml:space="preserve">membranes,</w:t>
      </w:r>
      <w:r>
        <w:rPr>
          <w:rFonts w:asciiTheme="minorHAnsi" w:hAnsiTheme="minorHAnsi" w:cstheme="minorHAnsi"/>
          <w:color w:val="393939"/>
          <w:spacing w:val="-1"/>
        </w:rPr>
        <w:t xml:space="preserve"> </w:t>
      </w:r>
      <w:r>
        <w:rPr>
          <w:rFonts w:asciiTheme="minorHAnsi" w:hAnsiTheme="minorHAnsi" w:cstheme="minorHAnsi"/>
          <w:color w:val="393939"/>
        </w:rPr>
        <w:t xml:space="preserve">coatings,</w:t>
      </w:r>
      <w:r>
        <w:rPr>
          <w:rFonts w:asciiTheme="minorHAnsi" w:hAnsiTheme="minorHAnsi" w:cstheme="minorHAnsi"/>
          <w:color w:val="393939"/>
          <w:spacing w:val="-1"/>
        </w:rPr>
        <w:t xml:space="preserve"> </w:t>
      </w:r>
      <w:r>
        <w:rPr>
          <w:rFonts w:asciiTheme="minorHAnsi" w:hAnsiTheme="minorHAnsi" w:cstheme="minorHAnsi"/>
          <w:color w:val="393939"/>
        </w:rPr>
        <w:t xml:space="preserve">and</w:t>
      </w:r>
      <w:r>
        <w:rPr>
          <w:rFonts w:asciiTheme="minorHAnsi" w:hAnsiTheme="minorHAnsi" w:cstheme="minorHAnsi"/>
          <w:color w:val="393939"/>
          <w:spacing w:val="-1"/>
        </w:rPr>
        <w:t xml:space="preserve"> </w:t>
      </w:r>
      <w:r>
        <w:rPr>
          <w:rFonts w:asciiTheme="minorHAnsi" w:hAnsiTheme="minorHAnsi" w:cstheme="minorHAnsi"/>
          <w:color w:val="393939"/>
        </w:rPr>
        <w:t xml:space="preserve">sealants that</w:t>
      </w:r>
      <w:r>
        <w:rPr>
          <w:rFonts w:asciiTheme="minorHAnsi" w:hAnsiTheme="minorHAnsi" w:cstheme="minorHAnsi"/>
          <w:color w:val="393939"/>
          <w:spacing w:val="-4"/>
        </w:rPr>
        <w:t xml:space="preserve"> </w:t>
      </w:r>
      <w:r>
        <w:rPr>
          <w:rFonts w:asciiTheme="minorHAnsi" w:hAnsiTheme="minorHAnsi" w:cstheme="minorHAnsi"/>
          <w:color w:val="393939"/>
        </w:rPr>
        <w:t xml:space="preserve">protect</w:t>
      </w:r>
      <w:r>
        <w:rPr>
          <w:rFonts w:asciiTheme="minorHAnsi" w:hAnsiTheme="minorHAnsi" w:cstheme="minorHAnsi"/>
          <w:color w:val="393939"/>
          <w:spacing w:val="-4"/>
        </w:rPr>
        <w:t xml:space="preserve"> </w:t>
      </w:r>
      <w:r>
        <w:rPr>
          <w:rFonts w:asciiTheme="minorHAnsi" w:hAnsiTheme="minorHAnsi" w:cstheme="minorHAnsi"/>
          <w:color w:val="393939"/>
        </w:rPr>
        <w:t xml:space="preserve">the</w:t>
      </w:r>
      <w:r>
        <w:rPr>
          <w:rFonts w:asciiTheme="minorHAnsi" w:hAnsiTheme="minorHAnsi" w:cstheme="minorHAnsi"/>
          <w:color w:val="393939"/>
          <w:spacing w:val="-5"/>
        </w:rPr>
        <w:t xml:space="preserve"> </w:t>
      </w:r>
      <w:r>
        <w:rPr>
          <w:rFonts w:asciiTheme="minorHAnsi" w:hAnsiTheme="minorHAnsi" w:cstheme="minorHAnsi"/>
          <w:color w:val="393939"/>
        </w:rPr>
        <w:t xml:space="preserve">load-bearing</w:t>
      </w:r>
      <w:r>
        <w:rPr>
          <w:rFonts w:asciiTheme="minorHAnsi" w:hAnsiTheme="minorHAnsi" w:cstheme="minorHAnsi"/>
          <w:color w:val="393939"/>
          <w:spacing w:val="-4"/>
        </w:rPr>
        <w:t xml:space="preserve"> </w:t>
      </w:r>
      <w:r>
        <w:rPr>
          <w:rFonts w:asciiTheme="minorHAnsi" w:hAnsiTheme="minorHAnsi" w:cstheme="minorHAnsi"/>
          <w:color w:val="393939"/>
        </w:rPr>
        <w:t xml:space="preserve">components</w:t>
      </w:r>
      <w:r>
        <w:rPr>
          <w:rFonts w:asciiTheme="minorHAnsi" w:hAnsiTheme="minorHAnsi" w:cstheme="minorHAnsi"/>
          <w:color w:val="393939"/>
          <w:spacing w:val="-5"/>
        </w:rPr>
        <w:t xml:space="preserve"> </w:t>
      </w:r>
      <w:r>
        <w:rPr>
          <w:rFonts w:asciiTheme="minorHAnsi" w:hAnsiTheme="minorHAnsi" w:cstheme="minorHAnsi"/>
          <w:color w:val="393939"/>
        </w:rPr>
        <w:t xml:space="preserve">of</w:t>
      </w:r>
      <w:r>
        <w:rPr>
          <w:rFonts w:asciiTheme="minorHAnsi" w:hAnsiTheme="minorHAnsi" w:cstheme="minorHAnsi"/>
          <w:color w:val="393939"/>
          <w:spacing w:val="-5"/>
        </w:rPr>
        <w:t xml:space="preserve"> </w:t>
      </w:r>
      <w:r>
        <w:rPr>
          <w:rFonts w:asciiTheme="minorHAnsi" w:hAnsiTheme="minorHAnsi" w:cstheme="minorHAnsi"/>
          <w:color w:val="393939"/>
        </w:rPr>
        <w:t xml:space="preserve">exterior</w:t>
      </w:r>
      <w:r>
        <w:rPr>
          <w:rFonts w:asciiTheme="minorHAnsi" w:hAnsiTheme="minorHAnsi" w:cstheme="minorHAnsi"/>
          <w:color w:val="393939"/>
          <w:spacing w:val="-4"/>
        </w:rPr>
        <w:t xml:space="preserve"> </w:t>
      </w:r>
      <w:r>
        <w:rPr>
          <w:rFonts w:asciiTheme="minorHAnsi" w:hAnsiTheme="minorHAnsi" w:cstheme="minorHAnsi"/>
          <w:color w:val="393939"/>
        </w:rPr>
        <w:t xml:space="preserve">elevated</w:t>
      </w:r>
      <w:r>
        <w:rPr>
          <w:rFonts w:asciiTheme="minorHAnsi" w:hAnsiTheme="minorHAnsi" w:cstheme="minorHAnsi"/>
          <w:color w:val="393939"/>
          <w:spacing w:val="-4"/>
        </w:rPr>
        <w:t xml:space="preserve"> </w:t>
      </w:r>
      <w:r>
        <w:rPr>
          <w:rFonts w:asciiTheme="minorHAnsi" w:hAnsiTheme="minorHAnsi" w:cstheme="minorHAnsi"/>
          <w:color w:val="393939"/>
        </w:rPr>
        <w:t xml:space="preserve">elements</w:t>
      </w:r>
      <w:r>
        <w:rPr>
          <w:rFonts w:asciiTheme="minorHAnsi" w:hAnsiTheme="minorHAnsi" w:cstheme="minorHAnsi"/>
          <w:color w:val="393939"/>
          <w:spacing w:val="-3"/>
        </w:rPr>
        <w:t xml:space="preserve"> </w:t>
      </w:r>
      <w:r>
        <w:rPr>
          <w:rFonts w:asciiTheme="minorHAnsi" w:hAnsiTheme="minorHAnsi" w:cstheme="minorHAnsi"/>
          <w:color w:val="393939"/>
        </w:rPr>
        <w:t xml:space="preserve">from</w:t>
      </w:r>
      <w:r>
        <w:rPr>
          <w:rFonts w:asciiTheme="minorHAnsi" w:hAnsiTheme="minorHAnsi" w:cstheme="minorHAnsi"/>
          <w:color w:val="393939"/>
          <w:spacing w:val="-5"/>
        </w:rPr>
        <w:t xml:space="preserve"> </w:t>
      </w:r>
      <w:r>
        <w:rPr>
          <w:rFonts w:asciiTheme="minorHAnsi" w:hAnsiTheme="minorHAnsi" w:cstheme="minorHAnsi"/>
          <w:color w:val="393939"/>
        </w:rPr>
        <w:t xml:space="preserve">exposure</w:t>
      </w:r>
      <w:r>
        <w:rPr>
          <w:rFonts w:asciiTheme="minorHAnsi" w:hAnsiTheme="minorHAnsi" w:cstheme="minorHAnsi"/>
          <w:color w:val="393939"/>
          <w:spacing w:val="-5"/>
        </w:rPr>
        <w:t xml:space="preserve"> </w:t>
      </w:r>
      <w:r>
        <w:rPr>
          <w:rFonts w:asciiTheme="minorHAnsi" w:hAnsiTheme="minorHAnsi" w:cstheme="minorHAnsi"/>
          <w:color w:val="393939"/>
        </w:rPr>
        <w:t xml:space="preserve">to </w:t>
      </w:r>
      <w:r>
        <w:rPr>
          <w:rFonts w:asciiTheme="minorHAnsi" w:hAnsiTheme="minorHAnsi" w:cstheme="minorHAnsi"/>
          <w:color w:val="393939"/>
          <w:spacing w:val="-2"/>
        </w:rPr>
        <w:t xml:space="preserve">the elements.</w:t>
      </w:r>
    </w:p>
    <w:p w14:paraId="419DECDD">
      <w:pPr>
        <w:pStyle w:val="ListParagraph"/>
        <w:tabs>
          <w:tab w:val="left" w:pos="1201"/>
        </w:tabs>
        <w:spacing w:before="0" w:line="259" w:lineRule="auto"/>
        <w:ind w:left="1200" w:right="98" w:firstLine="0"/>
        <w:rPr>
          <w:rFonts w:asciiTheme="minorHAnsi" w:hAnsiTheme="minorHAnsi" w:cstheme="minorHAnsi"/>
        </w:rPr>
      </w:pPr>
    </w:p>
    <w:p w14:paraId="6294C4E8">
      <w:pPr>
        <w:pStyle w:val="ListParagraph"/>
        <w:numPr>
          <w:ilvl w:val="1"/>
          <w:numId w:val="1"/>
        </w:numPr>
        <w:tabs>
          <w:tab w:val="left" w:pos="1201"/>
        </w:tabs>
        <w:spacing w:before="0" w:line="259" w:lineRule="auto"/>
        <w:ind w:right="98"/>
        <w:rPr>
          <w:rFonts w:asciiTheme="minorHAnsi" w:hAnsiTheme="minorHAnsi" w:cstheme="minorHAnsi"/>
        </w:rPr>
      </w:pPr>
      <w:r>
        <w:rPr>
          <w:rFonts w:asciiTheme="minorHAnsi" w:hAnsiTheme="minorHAnsi" w:cstheme="minorHAnsi"/>
        </w:rPr>
        <w:t xml:space="preserve">“Condition Assessment” this phrase is used to communicate what the inspector found after a visual</w:t>
      </w:r>
      <w:r>
        <w:rPr>
          <w:rFonts w:asciiTheme="minorHAnsi" w:hAnsiTheme="minorHAnsi" w:cstheme="minorHAnsi"/>
          <w:spacing w:val="-4"/>
        </w:rPr>
        <w:t xml:space="preserve"> </w:t>
      </w:r>
      <w:r>
        <w:rPr>
          <w:rFonts w:asciiTheme="minorHAnsi" w:hAnsiTheme="minorHAnsi" w:cstheme="minorHAnsi"/>
        </w:rPr>
        <w:t xml:space="preserve">inspection of</w:t>
      </w:r>
      <w:r>
        <w:rPr>
          <w:rFonts w:asciiTheme="minorHAnsi" w:hAnsiTheme="minorHAnsi" w:cstheme="minorHAnsi"/>
          <w:spacing w:val="-3"/>
        </w:rPr>
        <w:t xml:space="preserve"> </w:t>
      </w:r>
      <w:r>
        <w:rPr>
          <w:rFonts w:asciiTheme="minorHAnsi" w:hAnsiTheme="minorHAnsi" w:cstheme="minorHAnsi"/>
        </w:rPr>
        <w:t xml:space="preserve">surfaces.</w:t>
      </w:r>
    </w:p>
    <w:p w14:paraId="0052E455">
      <w:pPr>
        <w:pStyle w:val="ListParagraph"/>
        <w:spacing/>
        <w:rPr>
          <w:rFonts w:asciiTheme="minorHAnsi" w:hAnsiTheme="minorHAnsi" w:cstheme="minorHAnsi"/>
        </w:rPr>
      </w:pPr>
    </w:p>
    <w:p w14:paraId="070E4183">
      <w:pPr>
        <w:tabs>
          <w:tab w:val="left" w:pos="1201"/>
        </w:tabs>
        <w:spacing/>
        <w:ind w:right="98"/>
        <w:rPr>
          <w:rFonts w:cstheme="minorHAnsi"/>
        </w:rPr>
      </w:pPr>
    </w:p>
    <w:p w14:paraId="48F3EDA5">
      <w:pPr>
        <w:tabs>
          <w:tab w:val="left" w:pos="1201"/>
        </w:tabs>
        <w:spacing/>
        <w:ind w:right="98"/>
        <w:rPr>
          <w:rFonts w:cstheme="minorHAnsi"/>
        </w:rPr>
      </w:pPr>
    </w:p>
    <w:p w14:paraId="50F0BDDB">
      <w:pPr>
        <w:tabs>
          <w:tab w:val="left" w:pos="1201"/>
        </w:tabs>
        <w:spacing/>
        <w:ind w:right="98"/>
        <w:rPr>
          <w:rFonts w:cstheme="minorHAnsi"/>
        </w:rPr>
      </w:pPr>
    </w:p>
    <w:p w14:paraId="3EB04CD5">
      <w:pPr>
        <w:pStyle w:val="ListParagraph"/>
        <w:tabs>
          <w:tab w:val="left" w:pos="1201"/>
        </w:tabs>
        <w:spacing w:before="0" w:line="259" w:lineRule="auto"/>
        <w:ind w:left="1200" w:right="98" w:firstLine="0"/>
        <w:rPr>
          <w:rFonts w:asciiTheme="minorHAnsi" w:hAnsiTheme="minorHAnsi" w:cstheme="minorHAnsi"/>
        </w:rPr>
      </w:pPr>
    </w:p>
    <w:p w14:paraId="0C804BCB">
      <w:pPr>
        <w:pStyle w:val="ListParagraph"/>
        <w:numPr>
          <w:ilvl w:val="1"/>
          <w:numId w:val="1"/>
        </w:numPr>
        <w:tabs>
          <w:tab w:val="left" w:pos="1201"/>
        </w:tabs>
        <w:spacing w:before="0" w:line="259" w:lineRule="auto"/>
        <w:ind w:right="98"/>
        <w:rPr>
          <w:rFonts w:asciiTheme="minorHAnsi" w:hAnsiTheme="minorHAnsi" w:cstheme="minorHAnsi"/>
        </w:rPr>
      </w:pPr>
      <w:r>
        <w:rPr>
          <w:rFonts w:cstheme="minorHAnsi"/>
          <w:color w:val="393939"/>
        </w:rPr>
        <w:t xml:space="preserve">“Exterior</w:t>
      </w:r>
      <w:r>
        <w:rPr>
          <w:rFonts w:cstheme="minorHAnsi"/>
          <w:color w:val="393939"/>
          <w:spacing w:val="-5"/>
        </w:rPr>
        <w:t xml:space="preserve"> </w:t>
      </w:r>
      <w:r>
        <w:rPr>
          <w:rFonts w:cstheme="minorHAnsi"/>
          <w:color w:val="393939"/>
        </w:rPr>
        <w:t xml:space="preserve">Elevated</w:t>
      </w:r>
      <w:r>
        <w:rPr>
          <w:rFonts w:cstheme="minorHAnsi"/>
          <w:color w:val="393939"/>
          <w:spacing w:val="-5"/>
        </w:rPr>
        <w:t xml:space="preserve"> E</w:t>
      </w:r>
      <w:r>
        <w:rPr>
          <w:rFonts w:cstheme="minorHAnsi"/>
          <w:color w:val="393939"/>
        </w:rPr>
        <w:t xml:space="preserve">lements”</w:t>
      </w:r>
      <w:r>
        <w:rPr>
          <w:rFonts w:cstheme="minorHAnsi"/>
          <w:color w:val="393939"/>
          <w:spacing w:val="-5"/>
        </w:rPr>
        <w:t xml:space="preserve"> </w:t>
      </w:r>
      <w:r>
        <w:rPr>
          <w:rFonts w:cstheme="minorHAnsi"/>
          <w:color w:val="393939"/>
        </w:rPr>
        <w:t xml:space="preserve">consist of the following structures and their supports and railings:  balconies, decks, porches, stairways, walkways, and entry structures extending beyond exterior walls of the building which have a walking surface that is elevated more than six feet above ground level, are designed for human occupancy or use, and rely in whole or in substantial part on wood or wood-based products for structural support or stability of the exterior elevated element.</w:t>
      </w:r>
    </w:p>
    <w:p w14:paraId="30E85801">
      <w:pPr>
        <w:pStyle w:val="ListParagraph"/>
        <w:tabs>
          <w:tab w:val="left" w:pos="1201"/>
        </w:tabs>
        <w:spacing w:before="0" w:line="259" w:lineRule="auto"/>
        <w:ind w:left="1200" w:right="98" w:firstLine="0"/>
        <w:rPr>
          <w:rFonts w:asciiTheme="minorHAnsi" w:hAnsiTheme="minorHAnsi" w:cstheme="minorHAnsi"/>
        </w:rPr>
      </w:pPr>
    </w:p>
    <w:p w14:paraId="5C84ED1D">
      <w:pPr>
        <w:pStyle w:val="ListParagraph"/>
        <w:numPr>
          <w:ilvl w:val="1"/>
          <w:numId w:val="1"/>
        </w:numPr>
        <w:tabs>
          <w:tab w:val="left" w:pos="1201"/>
        </w:tabs>
        <w:spacing w:before="0" w:line="259" w:lineRule="auto"/>
        <w:ind w:right="98"/>
        <w:rPr>
          <w:rFonts w:asciiTheme="minorHAnsi" w:hAnsiTheme="minorHAnsi" w:cstheme="minorHAnsi"/>
        </w:rPr>
      </w:pPr>
      <w:r>
        <w:rPr/>
        <w:t xml:space="preserve">“Further Invasive Review” is a phrase used to indicate that additional inspection is required by an inability to conduct a visual inspection or by signs of moisture intrusion or damage to the structure revealed by a visual inspection. A further invasive review can be as simple as involving the use of a borescope or more complex, involving removal of surfaces to gain access to the source of an issue.</w:t>
      </w:r>
    </w:p>
    <w:p w14:paraId="728947B3">
      <w:pPr>
        <w:pStyle w:val="BodyText"/>
        <w:spacing/>
        <w:rPr/>
      </w:pPr>
    </w:p>
    <w:p w14:paraId="179099E3">
      <w:pPr>
        <w:pStyle w:val="ListParagraph"/>
        <w:numPr>
          <w:ilvl w:val="1"/>
          <w:numId w:val="1"/>
        </w:numPr>
        <w:tabs>
          <w:tab w:val="left" w:pos="1201"/>
        </w:tabs>
        <w:spacing w:before="55" w:line="268" w:lineRule="auto"/>
        <w:ind w:right="220"/>
        <w:rPr>
          <w:rFonts w:asciiTheme="minorHAnsi" w:hAnsiTheme="minorHAnsi" w:cstheme="minorHAnsi"/>
        </w:rPr>
      </w:pPr>
      <w:r>
        <w:rPr>
          <w:rFonts w:asciiTheme="minorHAnsi" w:hAnsiTheme="minorHAnsi" w:cstheme="minorHAnsi"/>
        </w:rPr>
        <w:t xml:space="preserve">“Inspection” consists of a Visual Inspection.</w:t>
      </w:r>
    </w:p>
    <w:p w14:paraId="216C56AF">
      <w:pPr>
        <w:tabs>
          <w:tab w:val="left" w:pos="1201"/>
        </w:tabs>
        <w:spacing w:before="1"/>
        <w:ind w:left="790" w:right="536"/>
        <w:rPr>
          <w:rFonts w:cstheme="minorHAnsi"/>
        </w:rPr>
      </w:pPr>
    </w:p>
    <w:p w14:paraId="54463A69">
      <w:pPr>
        <w:pStyle w:val="ListParagraph"/>
        <w:numPr>
          <w:ilvl w:val="1"/>
          <w:numId w:val="1"/>
        </w:numPr>
        <w:tabs>
          <w:tab w:val="left" w:pos="1201"/>
        </w:tabs>
        <w:spacing w:before="1" w:line="259" w:lineRule="auto"/>
        <w:ind w:right="536"/>
        <w:rPr>
          <w:rFonts w:asciiTheme="minorHAnsi" w:hAnsiTheme="minorHAnsi" w:cstheme="minorHAnsi"/>
        </w:rPr>
      </w:pPr>
      <w:r>
        <w:rPr>
          <w:rStyle w:val="BodyTextChar"/>
        </w:rPr>
        <w:t xml:space="preserve">“Signs of leaks” is a phrase used to describe the possibility of moisture or water penetration through waterproof barriers into a structure, possibly causing damage or failure of a structural building component</w:t>
      </w:r>
      <w:r>
        <w:rPr>
          <w:rFonts w:asciiTheme="minorHAnsi" w:hAnsiTheme="minorHAnsi" w:cstheme="minorHAnsi"/>
        </w:rPr>
        <w:t xml:space="preserve">.</w:t>
      </w:r>
    </w:p>
    <w:p w14:paraId="253BA8E2">
      <w:pPr>
        <w:pStyle w:val="ListParagraph"/>
        <w:spacing/>
        <w:rPr>
          <w:rFonts w:asciiTheme="minorHAnsi" w:hAnsiTheme="minorHAnsi" w:cstheme="minorHAnsi"/>
          <w:color w:val="393939"/>
        </w:rPr>
      </w:pPr>
    </w:p>
    <w:p w14:paraId="7CCABEAA">
      <w:pPr>
        <w:pStyle w:val="ListParagraph"/>
        <w:numPr>
          <w:ilvl w:val="1"/>
          <w:numId w:val="1"/>
        </w:numPr>
        <w:tabs>
          <w:tab w:val="left" w:pos="1201"/>
        </w:tabs>
        <w:spacing w:before="55" w:line="268" w:lineRule="auto"/>
        <w:ind w:right="220"/>
        <w:rPr>
          <w:rFonts w:asciiTheme="minorHAnsi" w:hAnsiTheme="minorHAnsi" w:cstheme="minorHAnsi"/>
        </w:rPr>
      </w:pPr>
      <w:r>
        <w:rPr>
          <w:rFonts w:asciiTheme="minorHAnsi" w:hAnsiTheme="minorHAnsi" w:cstheme="minorHAnsi"/>
          <w:color w:val="393939"/>
        </w:rPr>
        <w:t xml:space="preserve">“Visual Inspection” consists of an inspection through the least intrusive method necessary to inspect</w:t>
      </w:r>
      <w:r>
        <w:rPr>
          <w:rFonts w:asciiTheme="minorHAnsi" w:hAnsiTheme="minorHAnsi" w:cstheme="minorHAnsi"/>
          <w:color w:val="393939"/>
          <w:spacing w:val="-5"/>
        </w:rPr>
        <w:t xml:space="preserve"> </w:t>
      </w:r>
      <w:r>
        <w:rPr>
          <w:rFonts w:asciiTheme="minorHAnsi" w:hAnsiTheme="minorHAnsi" w:cstheme="minorHAnsi"/>
          <w:color w:val="393939"/>
        </w:rPr>
        <w:t xml:space="preserve">load-bearing</w:t>
      </w:r>
      <w:r>
        <w:rPr>
          <w:rFonts w:asciiTheme="minorHAnsi" w:hAnsiTheme="minorHAnsi" w:cstheme="minorHAnsi"/>
          <w:color w:val="393939"/>
          <w:spacing w:val="-4"/>
        </w:rPr>
        <w:t xml:space="preserve"> </w:t>
      </w:r>
      <w:r>
        <w:rPr>
          <w:rFonts w:asciiTheme="minorHAnsi" w:hAnsiTheme="minorHAnsi" w:cstheme="minorHAnsi"/>
          <w:color w:val="393939"/>
        </w:rPr>
        <w:t xml:space="preserve">components,</w:t>
      </w:r>
      <w:r>
        <w:rPr>
          <w:rFonts w:asciiTheme="minorHAnsi" w:hAnsiTheme="minorHAnsi" w:cstheme="minorHAnsi"/>
          <w:color w:val="393939"/>
          <w:spacing w:val="-5"/>
        </w:rPr>
        <w:t xml:space="preserve"> </w:t>
      </w:r>
      <w:r>
        <w:rPr>
          <w:rFonts w:asciiTheme="minorHAnsi" w:hAnsiTheme="minorHAnsi" w:cstheme="minorHAnsi"/>
          <w:color w:val="393939"/>
        </w:rPr>
        <w:t xml:space="preserve">such as the exclusive use of</w:t>
      </w:r>
      <w:r>
        <w:rPr>
          <w:rFonts w:asciiTheme="minorHAnsi" w:hAnsiTheme="minorHAnsi" w:cstheme="minorHAnsi"/>
          <w:color w:val="393939"/>
          <w:spacing w:val="-5"/>
        </w:rPr>
        <w:t xml:space="preserve"> </w:t>
      </w:r>
      <w:r>
        <w:rPr>
          <w:rFonts w:asciiTheme="minorHAnsi" w:hAnsiTheme="minorHAnsi" w:cstheme="minorHAnsi"/>
          <w:color w:val="393939"/>
        </w:rPr>
        <w:t xml:space="preserve">visual</w:t>
      </w:r>
      <w:r>
        <w:rPr>
          <w:rFonts w:asciiTheme="minorHAnsi" w:hAnsiTheme="minorHAnsi" w:cstheme="minorHAnsi"/>
          <w:color w:val="393939"/>
          <w:spacing w:val="-4"/>
        </w:rPr>
        <w:t xml:space="preserve"> </w:t>
      </w:r>
      <w:r>
        <w:rPr>
          <w:rFonts w:asciiTheme="minorHAnsi" w:hAnsiTheme="minorHAnsi" w:cstheme="minorHAnsi"/>
          <w:color w:val="393939"/>
        </w:rPr>
        <w:t xml:space="preserve">observation</w:t>
      </w:r>
      <w:r>
        <w:rPr>
          <w:rFonts w:asciiTheme="minorHAnsi" w:hAnsiTheme="minorHAnsi" w:cstheme="minorHAnsi"/>
          <w:color w:val="393939"/>
          <w:spacing w:val="-5"/>
        </w:rPr>
        <w:t xml:space="preserve"> </w:t>
      </w:r>
      <w:r>
        <w:rPr>
          <w:rFonts w:asciiTheme="minorHAnsi" w:hAnsiTheme="minorHAnsi" w:cstheme="minorHAnsi"/>
          <w:color w:val="393939"/>
        </w:rPr>
        <w:t xml:space="preserve">or</w:t>
      </w:r>
      <w:r>
        <w:rPr>
          <w:rFonts w:asciiTheme="minorHAnsi" w:hAnsiTheme="minorHAnsi" w:cstheme="minorHAnsi"/>
          <w:color w:val="393939"/>
          <w:spacing w:val="-5"/>
        </w:rPr>
        <w:t xml:space="preserve"> </w:t>
      </w:r>
      <w:r>
        <w:rPr>
          <w:rFonts w:asciiTheme="minorHAnsi" w:hAnsiTheme="minorHAnsi" w:cstheme="minorHAnsi"/>
          <w:color w:val="393939"/>
        </w:rPr>
        <w:t xml:space="preserve">visual</w:t>
      </w:r>
      <w:r>
        <w:rPr>
          <w:rFonts w:asciiTheme="minorHAnsi" w:hAnsiTheme="minorHAnsi" w:cstheme="minorHAnsi"/>
          <w:color w:val="393939"/>
          <w:spacing w:val="-5"/>
        </w:rPr>
        <w:t xml:space="preserve"> </w:t>
      </w:r>
      <w:r>
        <w:rPr>
          <w:rFonts w:asciiTheme="minorHAnsi" w:hAnsiTheme="minorHAnsi" w:cstheme="minorHAnsi"/>
          <w:color w:val="393939"/>
        </w:rPr>
        <w:t xml:space="preserve">observation</w:t>
      </w:r>
      <w:r>
        <w:rPr>
          <w:rFonts w:asciiTheme="minorHAnsi" w:hAnsiTheme="minorHAnsi" w:cstheme="minorHAnsi"/>
          <w:color w:val="393939"/>
          <w:spacing w:val="-5"/>
        </w:rPr>
        <w:t xml:space="preserve"> </w:t>
      </w:r>
      <w:r>
        <w:rPr>
          <w:rFonts w:asciiTheme="minorHAnsi" w:hAnsiTheme="minorHAnsi" w:cstheme="minorHAnsi"/>
          <w:color w:val="393939"/>
        </w:rPr>
        <w:t xml:space="preserve">in conjunction with, for example, the use of moisture meters or infrared technology.</w:t>
      </w:r>
    </w:p>
    <w:p w14:paraId="0901746D">
      <w:pPr>
        <w:pStyle w:val="ListParagraph"/>
        <w:tabs>
          <w:tab w:val="left" w:pos="1201"/>
        </w:tabs>
        <w:spacing w:before="1" w:line="259" w:lineRule="auto"/>
        <w:ind w:left="1200" w:right="536" w:firstLine="0"/>
        <w:rPr>
          <w:rFonts w:asciiTheme="minorHAnsi" w:hAnsiTheme="minorHAnsi" w:cstheme="minorHAnsi"/>
        </w:rPr>
      </w:pPr>
    </w:p>
    <w:p w14:paraId="17DC2608">
      <w:pPr>
        <w:pStyle w:val="BodyText"/>
        <w:spacing w:before="10"/>
        <w:rPr>
          <w:rFonts w:asciiTheme="minorHAnsi" w:hAnsiTheme="minorHAnsi" w:cstheme="minorHAnsi"/>
        </w:rPr>
      </w:pPr>
    </w:p>
    <w:p w14:paraId="73ABCFBA">
      <w:pPr>
        <w:pStyle w:val="BodyText"/>
        <w:spacing w:before="1" w:line="259" w:lineRule="auto"/>
        <w:ind w:left="120" w:hanging="1"/>
        <w:rPr>
          <w:rFonts w:asciiTheme="minorHAnsi" w:hAnsiTheme="minorHAnsi" w:cstheme="minorHAnsi"/>
        </w:rPr>
      </w:pPr>
      <w:r>
        <w:rPr>
          <w:rFonts w:asciiTheme="minorHAnsi" w:hAnsiTheme="minorHAnsi" w:cstheme="minorHAnsi"/>
          <w:b/>
          <w:bCs/>
          <w:caps/>
        </w:rPr>
        <w:t xml:space="preserve">Condition</w:t>
      </w:r>
      <w:r>
        <w:rPr>
          <w:rFonts w:asciiTheme="minorHAnsi" w:hAnsiTheme="minorHAnsi" w:cstheme="minorHAnsi"/>
          <w:b/>
          <w:bCs/>
          <w:caps/>
          <w:spacing w:val="-4"/>
        </w:rPr>
        <w:t xml:space="preserve"> </w:t>
      </w:r>
      <w:r>
        <w:rPr>
          <w:rFonts w:asciiTheme="minorHAnsi" w:hAnsiTheme="minorHAnsi" w:cstheme="minorHAnsi"/>
          <w:b/>
          <w:bCs/>
          <w:caps/>
        </w:rPr>
        <w:t xml:space="preserve">Indicators:</w:t>
      </w:r>
      <w:r>
        <w:rPr>
          <w:rFonts w:asciiTheme="minorHAnsi" w:hAnsiTheme="minorHAnsi" w:cstheme="minorHAnsi"/>
          <w:spacing w:val="-4"/>
        </w:rPr>
        <w:t xml:space="preserve">  </w:t>
      </w:r>
      <w:r>
        <w:rPr>
          <w:rFonts w:asciiTheme="minorHAnsi" w:hAnsiTheme="minorHAnsi" w:cstheme="minorHAnsi"/>
          <w:spacing w:val="-3"/>
        </w:rPr>
        <w:t xml:space="preserve">The below </w:t>
      </w:r>
      <w:r>
        <w:rPr>
          <w:rFonts w:asciiTheme="minorHAnsi" w:hAnsiTheme="minorHAnsi" w:cstheme="minorHAnsi"/>
        </w:rPr>
        <w:t xml:space="preserve">condition</w:t>
      </w:r>
      <w:r>
        <w:rPr>
          <w:rFonts w:asciiTheme="minorHAnsi" w:hAnsiTheme="minorHAnsi" w:cstheme="minorHAnsi"/>
          <w:spacing w:val="-3"/>
        </w:rPr>
        <w:t xml:space="preserve"> </w:t>
      </w:r>
      <w:r>
        <w:rPr>
          <w:rFonts w:asciiTheme="minorHAnsi" w:hAnsiTheme="minorHAnsi" w:cstheme="minorHAnsi"/>
        </w:rPr>
        <w:t xml:space="preserve">indicators</w:t>
      </w:r>
      <w:r>
        <w:rPr>
          <w:rFonts w:asciiTheme="minorHAnsi" w:hAnsiTheme="minorHAnsi" w:cstheme="minorHAnsi"/>
          <w:spacing w:val="-4"/>
        </w:rPr>
        <w:t xml:space="preserve"> </w:t>
      </w:r>
      <w:r>
        <w:rPr>
          <w:rFonts w:asciiTheme="minorHAnsi" w:hAnsiTheme="minorHAnsi" w:cstheme="minorHAnsi"/>
        </w:rPr>
        <w:t xml:space="preserve">are</w:t>
      </w:r>
      <w:r>
        <w:rPr>
          <w:rFonts w:asciiTheme="minorHAnsi" w:hAnsiTheme="minorHAnsi" w:cstheme="minorHAnsi"/>
          <w:spacing w:val="-4"/>
        </w:rPr>
        <w:t xml:space="preserve"> </w:t>
      </w:r>
      <w:r>
        <w:rPr>
          <w:rFonts w:asciiTheme="minorHAnsi" w:hAnsiTheme="minorHAnsi" w:cstheme="minorHAnsi"/>
        </w:rPr>
        <w:t xml:space="preserve">determined through the professional experience of the inspectors and consist of the following:</w:t>
      </w:r>
    </w:p>
    <w:p w14:paraId="214D1612">
      <w:pPr>
        <w:pStyle w:val="ListParagraph"/>
        <w:numPr>
          <w:ilvl w:val="2"/>
          <w:numId w:val="1"/>
        </w:numPr>
        <w:tabs>
          <w:tab w:val="left" w:pos="1202"/>
        </w:tabs>
        <w:spacing w:before="160" w:line="259" w:lineRule="auto"/>
        <w:ind w:right="107"/>
        <w:rPr>
          <w:rFonts w:asciiTheme="minorHAnsi" w:hAnsiTheme="minorHAnsi" w:cstheme="minorHAnsi"/>
        </w:rPr>
      </w:pPr>
      <w:r>
        <w:rPr>
          <w:rFonts w:asciiTheme="minorHAnsi" w:hAnsiTheme="minorHAnsi" w:cstheme="minorHAnsi"/>
        </w:rPr>
        <w:t xml:space="preserve">“Bad”</w:t>
      </w:r>
      <w:r>
        <w:rPr>
          <w:rFonts w:asciiTheme="minorHAnsi" w:hAnsiTheme="minorHAnsi" w:cstheme="minorHAnsi"/>
          <w:spacing w:val="-4"/>
        </w:rPr>
        <w:t xml:space="preserve"> </w:t>
      </w:r>
      <w:r>
        <w:rPr>
          <w:rFonts w:asciiTheme="minorHAnsi" w:hAnsiTheme="minorHAnsi" w:cstheme="minorHAnsi"/>
        </w:rPr>
        <w:t xml:space="preserve">indicates</w:t>
      </w:r>
      <w:r>
        <w:rPr>
          <w:rFonts w:asciiTheme="minorHAnsi" w:hAnsiTheme="minorHAnsi" w:cstheme="minorHAnsi"/>
          <w:spacing w:val="-3"/>
        </w:rPr>
        <w:t xml:space="preserve"> </w:t>
      </w:r>
      <w:r>
        <w:rPr>
          <w:rFonts w:asciiTheme="minorHAnsi" w:hAnsiTheme="minorHAnsi" w:cstheme="minorHAnsi"/>
        </w:rPr>
        <w:t xml:space="preserve">th</w:t>
      </w:r>
      <w:r>
        <w:rPr>
          <w:rFonts w:asciiTheme="minorHAnsi" w:hAnsiTheme="minorHAnsi" w:cstheme="minorHAnsi"/>
          <w:spacing w:val="-4"/>
        </w:rPr>
        <w:t xml:space="preserve">at an applicable </w:t>
      </w:r>
      <w:r>
        <w:rPr>
          <w:rFonts w:asciiTheme="minorHAnsi" w:hAnsiTheme="minorHAnsi" w:cstheme="minorHAnsi"/>
        </w:rPr>
        <w:t xml:space="preserve">surface is in</w:t>
      </w:r>
      <w:r>
        <w:rPr>
          <w:rFonts w:asciiTheme="minorHAnsi" w:hAnsiTheme="minorHAnsi" w:cstheme="minorHAnsi"/>
          <w:spacing w:val="-4"/>
        </w:rPr>
        <w:t xml:space="preserve"> such poor condition that it failed a </w:t>
      </w:r>
      <w:r>
        <w:rPr>
          <w:rFonts w:asciiTheme="minorHAnsi" w:hAnsiTheme="minorHAnsi" w:cstheme="minorHAnsi"/>
        </w:rPr>
        <w:t xml:space="preserve">visual</w:t>
      </w:r>
      <w:r>
        <w:rPr>
          <w:rFonts w:asciiTheme="minorHAnsi" w:hAnsiTheme="minorHAnsi" w:cstheme="minorHAnsi"/>
          <w:spacing w:val="-3"/>
        </w:rPr>
        <w:t xml:space="preserve"> </w:t>
      </w:r>
      <w:r>
        <w:rPr>
          <w:rFonts w:asciiTheme="minorHAnsi" w:hAnsiTheme="minorHAnsi" w:cstheme="minorHAnsi"/>
        </w:rPr>
        <w:t xml:space="preserve">inspection.</w:t>
      </w:r>
    </w:p>
    <w:p w14:paraId="255481FD">
      <w:pPr>
        <w:pStyle w:val="BodyText"/>
        <w:spacing w:before="7"/>
        <w:rPr>
          <w:rFonts w:asciiTheme="minorHAnsi" w:hAnsiTheme="minorHAnsi" w:cstheme="minorHAnsi"/>
        </w:rPr>
      </w:pPr>
    </w:p>
    <w:p w14:paraId="360B8B65">
      <w:pPr>
        <w:pStyle w:val="ListParagraph"/>
        <w:numPr>
          <w:ilvl w:val="2"/>
          <w:numId w:val="1"/>
        </w:numPr>
        <w:tabs>
          <w:tab w:val="left" w:pos="1251"/>
        </w:tabs>
        <w:spacing w:before="1" w:line="259" w:lineRule="auto"/>
        <w:ind w:right="619" w:hanging="360"/>
        <w:rPr>
          <w:rFonts w:asciiTheme="minorHAnsi" w:hAnsiTheme="minorHAnsi" w:cstheme="minorHAnsi"/>
        </w:rPr>
      </w:pPr>
      <w:r>
        <w:rPr>
          <w:rFonts w:asciiTheme="minorHAnsi" w:hAnsiTheme="minorHAnsi" w:cstheme="minorHAnsi"/>
        </w:rPr>
        <w:tab/>
        <w:t xml:space="preserve"/>
      </w:r>
      <w:r>
        <w:rPr>
          <w:rFonts w:asciiTheme="minorHAnsi" w:hAnsiTheme="minorHAnsi" w:cstheme="minorHAnsi"/>
        </w:rPr>
        <w:t xml:space="preserve">“Fair” indicates that an applicable surface is in reasonably adequate condition but may require further invasive review.</w:t>
      </w:r>
    </w:p>
    <w:p w14:paraId="73EF7C47">
      <w:pPr>
        <w:pStyle w:val="BodyText"/>
        <w:spacing w:before="8"/>
        <w:rPr>
          <w:rFonts w:asciiTheme="minorHAnsi" w:hAnsiTheme="minorHAnsi" w:cstheme="minorHAnsi"/>
        </w:rPr>
      </w:pPr>
    </w:p>
    <w:p w14:paraId="457FA0C9">
      <w:pPr>
        <w:pStyle w:val="ListParagraph"/>
        <w:numPr>
          <w:ilvl w:val="2"/>
          <w:numId w:val="1"/>
        </w:numPr>
        <w:tabs>
          <w:tab w:val="left" w:pos="1202"/>
        </w:tabs>
        <w:spacing w:before="0" w:line="259" w:lineRule="auto"/>
        <w:ind w:right="440" w:hanging="360"/>
        <w:rPr>
          <w:rFonts w:asciiTheme="minorHAnsi" w:hAnsiTheme="minorHAnsi" w:cstheme="minorHAnsi"/>
        </w:rPr>
      </w:pPr>
      <w:r>
        <w:rPr>
          <w:rFonts w:asciiTheme="minorHAnsi" w:hAnsiTheme="minorHAnsi" w:cstheme="minorHAnsi"/>
        </w:rPr>
        <w:t xml:space="preserve">“Good”</w:t>
      </w:r>
      <w:r>
        <w:rPr>
          <w:rFonts w:asciiTheme="minorHAnsi" w:hAnsiTheme="minorHAnsi" w:cstheme="minorHAnsi"/>
          <w:spacing w:val="-4"/>
        </w:rPr>
        <w:t xml:space="preserve"> </w:t>
      </w:r>
      <w:r>
        <w:rPr>
          <w:rFonts w:asciiTheme="minorHAnsi" w:hAnsiTheme="minorHAnsi" w:cstheme="minorHAnsi"/>
        </w:rPr>
        <w:t xml:space="preserve">indicates</w:t>
      </w:r>
      <w:r>
        <w:rPr>
          <w:rFonts w:asciiTheme="minorHAnsi" w:hAnsiTheme="minorHAnsi" w:cstheme="minorHAnsi"/>
          <w:spacing w:val="-3"/>
        </w:rPr>
        <w:t xml:space="preserve"> </w:t>
      </w:r>
      <w:r>
        <w:rPr>
          <w:rFonts w:asciiTheme="minorHAnsi" w:hAnsiTheme="minorHAnsi" w:cstheme="minorHAnsi"/>
          <w:spacing w:val="-4"/>
        </w:rPr>
        <w:t xml:space="preserve">that an applicable surface visually appears </w:t>
      </w:r>
      <w:r>
        <w:rPr>
          <w:rFonts w:asciiTheme="minorHAnsi" w:hAnsiTheme="minorHAnsi" w:cstheme="minorHAnsi"/>
        </w:rPr>
        <w:t xml:space="preserve">well maintained, devoid of conditions requiring further invasive review.</w:t>
      </w:r>
    </w:p>
    <w:p w14:paraId="4C481590">
      <w:pPr>
        <w:pStyle w:val="BodyText"/>
        <w:spacing/>
        <w:rPr>
          <w:rFonts w:asciiTheme="minorHAnsi" w:hAnsiTheme="minorHAnsi" w:cstheme="minorHAnsi"/>
        </w:rPr>
      </w:pPr>
    </w:p>
    <w:p w14:paraId="0470074A">
      <w:pPr>
        <w:pStyle w:val="BodyText"/>
        <w:spacing/>
        <w:rPr>
          <w:rFonts w:asciiTheme="minorHAnsi" w:hAnsiTheme="minorHAnsi" w:cstheme="minorHAnsi"/>
        </w:rPr>
      </w:pPr>
    </w:p>
    <w:p w14:paraId="58D44A6B">
      <w:pPr>
        <w:pStyle w:val="BodyText"/>
        <w:spacing/>
        <w:rPr>
          <w:rFonts w:asciiTheme="minorHAnsi" w:hAnsiTheme="minorHAnsi" w:cstheme="minorHAnsi"/>
        </w:rPr>
      </w:pPr>
    </w:p>
    <w:p w14:paraId="6337CEF9">
      <w:pPr>
        <w:pStyle w:val="BodyText"/>
        <w:spacing/>
        <w:rPr>
          <w:rFonts w:asciiTheme="minorHAnsi" w:hAnsiTheme="minorHAnsi" w:cstheme="minorHAnsi"/>
        </w:rPr>
      </w:pPr>
    </w:p>
    <w:p w14:paraId="6F0C1A12">
      <w:pPr>
        <w:pStyle w:val="BodyText"/>
        <w:spacing w:before="181" w:line="259" w:lineRule="auto"/>
        <w:ind w:left="120" w:right="155"/>
        <w:rPr/>
      </w:pPr>
      <w:r>
        <w:rPr>
          <w:rFonts w:asciiTheme="minorHAnsi" w:hAnsiTheme="minorHAnsi" w:cstheme="minorHAnsi"/>
          <w:b/>
          <w:bCs/>
          <w:caps/>
        </w:rPr>
        <w:t xml:space="preserve">Additional</w:t>
      </w:r>
      <w:r>
        <w:rPr>
          <w:rFonts w:asciiTheme="minorHAnsi" w:hAnsiTheme="minorHAnsi" w:cstheme="minorHAnsi"/>
          <w:b/>
          <w:bCs/>
          <w:caps/>
          <w:spacing w:val="-3"/>
        </w:rPr>
        <w:t xml:space="preserve"> </w:t>
      </w:r>
      <w:r>
        <w:rPr>
          <w:rFonts w:asciiTheme="minorHAnsi" w:hAnsiTheme="minorHAnsi" w:cstheme="minorHAnsi"/>
          <w:b/>
          <w:bCs/>
          <w:caps/>
        </w:rPr>
        <w:t xml:space="preserve">Considerations</w:t>
      </w:r>
      <w:r>
        <w:rPr>
          <w:rFonts w:asciiTheme="minorHAnsi" w:hAnsiTheme="minorHAnsi" w:cstheme="minorHAnsi"/>
          <w:b/>
          <w:bCs/>
          <w:caps/>
          <w:spacing w:val="-2"/>
        </w:rPr>
        <w:t xml:space="preserve"> </w:t>
      </w:r>
      <w:r>
        <w:rPr>
          <w:rFonts w:asciiTheme="minorHAnsi" w:hAnsiTheme="minorHAnsi" w:cstheme="minorHAnsi"/>
          <w:b/>
          <w:bCs/>
          <w:caps/>
        </w:rPr>
        <w:t xml:space="preserve">and</w:t>
      </w:r>
      <w:r>
        <w:rPr>
          <w:rFonts w:asciiTheme="minorHAnsi" w:hAnsiTheme="minorHAnsi" w:cstheme="minorHAnsi"/>
          <w:b/>
          <w:bCs/>
          <w:caps/>
          <w:spacing w:val="-4"/>
        </w:rPr>
        <w:t xml:space="preserve"> </w:t>
      </w:r>
      <w:r>
        <w:rPr>
          <w:rFonts w:asciiTheme="minorHAnsi" w:hAnsiTheme="minorHAnsi" w:cstheme="minorHAnsi"/>
          <w:b/>
          <w:bCs/>
          <w:caps/>
        </w:rPr>
        <w:t xml:space="preserve">Concerns</w:t>
      </w:r>
      <w:r>
        <w:rPr>
          <w:rFonts w:asciiTheme="minorHAnsi" w:hAnsiTheme="minorHAnsi" w:cstheme="minorHAnsi"/>
        </w:rPr>
        <w:t xml:space="preserve">:</w:t>
      </w:r>
      <w:r>
        <w:rPr>
          <w:rFonts w:asciiTheme="minorHAnsi" w:hAnsiTheme="minorHAnsi" w:cstheme="minorHAnsi"/>
          <w:spacing w:val="40"/>
        </w:rPr>
        <w:t xml:space="preserve"> </w:t>
      </w:r>
      <w:r>
        <w:rPr/>
        <w:t xml:space="preserve">Reports may include any or all the following inspector observations during an Inspection or elucidate the reasons why an Inspection could not occur.</w:t>
      </w:r>
    </w:p>
    <w:p w14:paraId="3E5108CB">
      <w:pPr>
        <w:pStyle w:val="BodyText"/>
        <w:spacing w:before="8"/>
        <w:rPr>
          <w:rFonts w:asciiTheme="minorHAnsi" w:hAnsiTheme="minorHAnsi" w:cstheme="minorHAnsi"/>
        </w:rPr>
      </w:pPr>
    </w:p>
    <w:p w14:paraId="45CB2F15">
      <w:pPr>
        <w:pStyle w:val="BodyText"/>
        <w:spacing w:before="8"/>
        <w:rPr>
          <w:rFonts w:asciiTheme="minorHAnsi" w:hAnsiTheme="minorHAnsi" w:cstheme="minorHAnsi"/>
        </w:rPr>
      </w:pPr>
    </w:p>
    <w:p w14:paraId="1EDA2294">
      <w:pPr>
        <w:pStyle w:val="BodyText"/>
        <w:spacing w:line="259" w:lineRule="auto"/>
        <w:ind w:left="119" w:right="155"/>
        <w:rPr>
          <w:rFonts w:asciiTheme="minorHAnsi" w:hAnsiTheme="minorHAnsi" w:cstheme="minorHAnsi"/>
        </w:rPr>
      </w:pPr>
      <w:r>
        <w:rPr>
          <w:rFonts w:asciiTheme="minorHAnsi" w:hAnsiTheme="minorHAnsi" w:cstheme="minorHAnsi"/>
          <w:b/>
          <w:caps/>
        </w:rPr>
        <w:t xml:space="preserve">Life</w:t>
      </w:r>
      <w:r>
        <w:rPr>
          <w:rFonts w:asciiTheme="minorHAnsi" w:hAnsiTheme="minorHAnsi" w:cstheme="minorHAnsi"/>
          <w:b/>
          <w:caps/>
          <w:spacing w:val="-4"/>
        </w:rPr>
        <w:t xml:space="preserve"> </w:t>
      </w:r>
      <w:r>
        <w:rPr>
          <w:rFonts w:asciiTheme="minorHAnsi" w:hAnsiTheme="minorHAnsi" w:cstheme="minorHAnsi"/>
          <w:b/>
          <w:caps/>
        </w:rPr>
        <w:t xml:space="preserve">Expectancy:</w:t>
      </w:r>
      <w:r>
        <w:rPr>
          <w:rFonts w:asciiTheme="minorHAnsi" w:hAnsiTheme="minorHAnsi" w:cstheme="minorHAnsi"/>
          <w:spacing w:val="-4"/>
        </w:rPr>
        <w:t xml:space="preserve"> </w:t>
      </w:r>
      <w:r>
        <w:rPr>
          <w:rFonts w:asciiTheme="minorHAnsi" w:hAnsiTheme="minorHAnsi" w:cstheme="minorHAnsi"/>
        </w:rPr>
        <w:t xml:space="preserve">The</w:t>
      </w:r>
      <w:r>
        <w:rPr>
          <w:rFonts w:asciiTheme="minorHAnsi" w:hAnsiTheme="minorHAnsi" w:cstheme="minorHAnsi"/>
          <w:spacing w:val="-4"/>
        </w:rPr>
        <w:t xml:space="preserve"> I</w:t>
      </w:r>
      <w:r>
        <w:rPr>
          <w:rFonts w:asciiTheme="minorHAnsi" w:hAnsiTheme="minorHAnsi" w:cstheme="minorHAnsi"/>
        </w:rPr>
        <w:t xml:space="preserve">nspection</w:t>
      </w:r>
      <w:r>
        <w:rPr>
          <w:rFonts w:asciiTheme="minorHAnsi" w:hAnsiTheme="minorHAnsi" w:cstheme="minorHAnsi"/>
          <w:spacing w:val="-4"/>
        </w:rPr>
        <w:t xml:space="preserve"> </w:t>
      </w:r>
      <w:r>
        <w:rPr>
          <w:rFonts w:asciiTheme="minorHAnsi" w:hAnsiTheme="minorHAnsi" w:cstheme="minorHAnsi"/>
        </w:rPr>
        <w:t xml:space="preserve">seeks</w:t>
      </w:r>
      <w:r>
        <w:rPr>
          <w:rFonts w:asciiTheme="minorHAnsi" w:hAnsiTheme="minorHAnsi" w:cstheme="minorHAnsi"/>
          <w:spacing w:val="-4"/>
        </w:rPr>
        <w:t xml:space="preserve"> </w:t>
      </w:r>
      <w:r>
        <w:rPr>
          <w:rFonts w:asciiTheme="minorHAnsi" w:hAnsiTheme="minorHAnsi" w:cstheme="minorHAnsi"/>
        </w:rPr>
        <w:t xml:space="preserve">to</w:t>
      </w:r>
      <w:r>
        <w:rPr>
          <w:rFonts w:asciiTheme="minorHAnsi" w:hAnsiTheme="minorHAnsi" w:cstheme="minorHAnsi"/>
          <w:spacing w:val="-3"/>
        </w:rPr>
        <w:t xml:space="preserve"> </w:t>
      </w:r>
      <w:r>
        <w:rPr>
          <w:rFonts w:asciiTheme="minorHAnsi" w:hAnsiTheme="minorHAnsi" w:cstheme="minorHAnsi"/>
        </w:rPr>
        <w:t xml:space="preserve">determine</w:t>
      </w:r>
      <w:r>
        <w:rPr>
          <w:rFonts w:asciiTheme="minorHAnsi" w:hAnsiTheme="minorHAnsi" w:cstheme="minorHAnsi"/>
          <w:spacing w:val="-3"/>
        </w:rPr>
        <w:t xml:space="preserve"> </w:t>
      </w:r>
      <w:r>
        <w:rPr>
          <w:rFonts w:asciiTheme="minorHAnsi" w:hAnsiTheme="minorHAnsi" w:cstheme="minorHAnsi"/>
        </w:rPr>
        <w:t xml:space="preserve">the</w:t>
      </w:r>
      <w:r>
        <w:rPr>
          <w:rFonts w:asciiTheme="minorHAnsi" w:hAnsiTheme="minorHAnsi" w:cstheme="minorHAnsi"/>
          <w:spacing w:val="-4"/>
        </w:rPr>
        <w:t xml:space="preserve"> </w:t>
      </w:r>
      <w:r>
        <w:rPr>
          <w:rFonts w:asciiTheme="minorHAnsi" w:hAnsiTheme="minorHAnsi" w:cstheme="minorHAnsi"/>
        </w:rPr>
        <w:t xml:space="preserve">life</w:t>
      </w:r>
      <w:r>
        <w:rPr>
          <w:rFonts w:asciiTheme="minorHAnsi" w:hAnsiTheme="minorHAnsi" w:cstheme="minorHAnsi"/>
          <w:spacing w:val="-3"/>
        </w:rPr>
        <w:t xml:space="preserve"> </w:t>
      </w:r>
      <w:r>
        <w:rPr>
          <w:rFonts w:asciiTheme="minorHAnsi" w:hAnsiTheme="minorHAnsi" w:cstheme="minorHAnsi"/>
        </w:rPr>
        <w:t xml:space="preserve">expectancy</w:t>
      </w:r>
      <w:r>
        <w:rPr>
          <w:rFonts w:asciiTheme="minorHAnsi" w:hAnsiTheme="minorHAnsi" w:cstheme="minorHAnsi"/>
          <w:spacing w:val="-4"/>
        </w:rPr>
        <w:t xml:space="preserve"> </w:t>
      </w:r>
      <w:r>
        <w:rPr>
          <w:rFonts w:asciiTheme="minorHAnsi" w:hAnsiTheme="minorHAnsi" w:cstheme="minorHAnsi"/>
        </w:rPr>
        <w:t xml:space="preserve">of</w:t>
      </w:r>
      <w:r>
        <w:rPr>
          <w:rFonts w:asciiTheme="minorHAnsi" w:hAnsiTheme="minorHAnsi" w:cstheme="minorHAnsi"/>
          <w:spacing w:val="-3"/>
        </w:rPr>
        <w:t xml:space="preserve"> </w:t>
      </w:r>
      <w:r>
        <w:rPr>
          <w:rFonts w:asciiTheme="minorHAnsi" w:hAnsiTheme="minorHAnsi" w:cstheme="minorHAnsi"/>
        </w:rPr>
        <w:t xml:space="preserve">the EEE in the case of Apartment Properties or the load bearing components and associated waterproofing systems for HOA Properties.</w:t>
      </w:r>
      <w:r>
        <w:rPr>
          <w:rFonts w:asciiTheme="minorHAnsi" w:hAnsiTheme="minorHAnsi" w:cstheme="minorHAnsi"/>
          <w:spacing w:val="40"/>
        </w:rPr>
        <w:t xml:space="preserve"> </w:t>
      </w:r>
      <w:r>
        <w:rPr>
          <w:rFonts w:asciiTheme="minorHAnsi" w:hAnsiTheme="minorHAnsi" w:cstheme="minorHAnsi"/>
        </w:rPr>
        <w:t xml:space="preserve">Life expectancy is zero to nine (0-9) years.</w:t>
      </w:r>
      <w:r>
        <w:rPr>
          <w:rFonts w:asciiTheme="minorHAnsi" w:hAnsiTheme="minorHAnsi" w:cstheme="minorHAnsi"/>
          <w:spacing w:val="40"/>
        </w:rPr>
        <w:t xml:space="preserve"> </w:t>
      </w:r>
      <w:r>
        <w:rPr>
          <w:rFonts w:asciiTheme="minorHAnsi" w:hAnsiTheme="minorHAnsi" w:cstheme="minorHAnsi"/>
        </w:rPr>
        <w:t xml:space="preserve">Zero (O)-years indicates that the specified item requires immediate attention and repairs/replacement, and nine (9) years indicates that the specified item should function as intended or beyond the next periodic inspection required by </w:t>
      </w:r>
      <w:r>
        <w:rPr>
          <w:rFonts w:asciiTheme="minorHAnsi" w:hAnsiTheme="minorHAnsi" w:cstheme="minorHAnsi"/>
        </w:rPr>
        <w:t xml:space="preserve">law</w:t>
      </w:r>
    </w:p>
    <w:p w14:paraId="316D5B76">
      <w:pPr>
        <w:pStyle w:val="ListParagraph"/>
        <w:numPr>
          <w:ilvl w:val="0"/>
          <w:numId w:val="3"/>
        </w:numPr>
        <w:tabs>
          <w:tab w:val="left" w:pos="840"/>
        </w:tabs>
        <w:spacing w:before="159"/>
        <w:ind w:hanging="361"/>
        <w:rPr>
          <w:rFonts w:asciiTheme="minorHAnsi" w:hAnsiTheme="minorHAnsi" w:cstheme="minorHAnsi"/>
        </w:rPr>
      </w:pPr>
      <w:r>
        <w:rPr>
          <w:rFonts w:asciiTheme="minorHAnsi" w:hAnsiTheme="minorHAnsi" w:cstheme="minorHAnsi"/>
        </w:rPr>
        <w:t xml:space="preserve">Life</w:t>
      </w:r>
      <w:r>
        <w:rPr>
          <w:rFonts w:asciiTheme="minorHAnsi" w:hAnsiTheme="minorHAnsi" w:cstheme="minorHAnsi"/>
          <w:spacing w:val="-9"/>
        </w:rPr>
        <w:t xml:space="preserve"> </w:t>
      </w:r>
      <w:r>
        <w:rPr>
          <w:rFonts w:asciiTheme="minorHAnsi" w:hAnsiTheme="minorHAnsi" w:cstheme="minorHAnsi"/>
        </w:rPr>
        <w:t xml:space="preserve">Expectancy</w:t>
      </w:r>
      <w:r>
        <w:rPr>
          <w:rFonts w:asciiTheme="minorHAnsi" w:hAnsiTheme="minorHAnsi" w:cstheme="minorHAnsi"/>
          <w:spacing w:val="-8"/>
        </w:rPr>
        <w:t xml:space="preserve"> </w:t>
      </w:r>
      <w:r>
        <w:rPr>
          <w:rFonts w:asciiTheme="minorHAnsi" w:hAnsiTheme="minorHAnsi" w:cstheme="minorHAnsi"/>
        </w:rPr>
        <w:t xml:space="preserve">(EEE):</w:t>
      </w:r>
      <w:r>
        <w:rPr>
          <w:rFonts w:asciiTheme="minorHAnsi" w:hAnsiTheme="minorHAnsi" w:cstheme="minorHAnsi"/>
          <w:spacing w:val="77"/>
        </w:rPr>
        <w:t xml:space="preserve"> </w:t>
      </w:r>
      <w:r>
        <w:rPr>
          <w:rFonts w:asciiTheme="minorHAnsi" w:hAnsiTheme="minorHAnsi" w:cstheme="minorHAnsi"/>
        </w:rPr>
        <w:t xml:space="preserve">Exterior</w:t>
      </w:r>
      <w:r>
        <w:rPr>
          <w:rFonts w:asciiTheme="minorHAnsi" w:hAnsiTheme="minorHAnsi" w:cstheme="minorHAnsi"/>
          <w:spacing w:val="-8"/>
        </w:rPr>
        <w:t xml:space="preserve"> </w:t>
      </w:r>
      <w:r>
        <w:rPr>
          <w:rFonts w:asciiTheme="minorHAnsi" w:hAnsiTheme="minorHAnsi" w:cstheme="minorHAnsi"/>
        </w:rPr>
        <w:t xml:space="preserve">Elevated</w:t>
      </w:r>
      <w:r>
        <w:rPr>
          <w:rFonts w:asciiTheme="minorHAnsi" w:hAnsiTheme="minorHAnsi" w:cstheme="minorHAnsi"/>
          <w:spacing w:val="-8"/>
        </w:rPr>
        <w:t xml:space="preserve"> </w:t>
      </w:r>
      <w:r>
        <w:rPr>
          <w:rFonts w:asciiTheme="minorHAnsi" w:hAnsiTheme="minorHAnsi" w:cstheme="minorHAnsi"/>
        </w:rPr>
        <w:t xml:space="preserve">Elements:</w:t>
      </w:r>
      <w:r>
        <w:rPr>
          <w:rFonts w:asciiTheme="minorHAnsi" w:hAnsiTheme="minorHAnsi" w:cstheme="minorHAnsi"/>
          <w:spacing w:val="-8"/>
        </w:rPr>
        <w:t xml:space="preserve"> </w:t>
      </w:r>
      <w:r>
        <w:rPr>
          <w:rFonts w:asciiTheme="minorHAnsi" w:hAnsiTheme="minorHAnsi" w:cstheme="minorHAnsi"/>
        </w:rPr>
        <w:t xml:space="preserve">(as defined</w:t>
      </w:r>
      <w:r>
        <w:rPr>
          <w:rFonts w:asciiTheme="minorHAnsi" w:hAnsiTheme="minorHAnsi" w:cstheme="minorHAnsi"/>
          <w:spacing w:val="-8"/>
        </w:rPr>
        <w:t xml:space="preserve"> </w:t>
      </w:r>
      <w:r>
        <w:rPr>
          <w:rFonts w:asciiTheme="minorHAnsi" w:hAnsiTheme="minorHAnsi" w:cstheme="minorHAnsi"/>
          <w:spacing w:val="-2"/>
        </w:rPr>
        <w:t xml:space="preserve">above).</w:t>
      </w:r>
    </w:p>
    <w:p w14:paraId="4B5A9396">
      <w:pPr>
        <w:pStyle w:val="ListParagraph"/>
        <w:numPr>
          <w:ilvl w:val="0"/>
          <w:numId w:val="3"/>
        </w:numPr>
        <w:tabs>
          <w:tab w:val="left" w:pos="841"/>
        </w:tabs>
        <w:spacing/>
        <w:ind w:left="840" w:hanging="362"/>
        <w:rPr>
          <w:rFonts w:asciiTheme="minorHAnsi" w:hAnsiTheme="minorHAnsi" w:cstheme="minorHAnsi"/>
        </w:rPr>
      </w:pPr>
      <w:r>
        <w:rPr>
          <w:rFonts w:asciiTheme="minorHAnsi" w:hAnsiTheme="minorHAnsi" w:cstheme="minorHAnsi"/>
        </w:rPr>
        <w:t xml:space="preserve">Life</w:t>
      </w:r>
      <w:r>
        <w:rPr>
          <w:rFonts w:asciiTheme="minorHAnsi" w:hAnsiTheme="minorHAnsi" w:cstheme="minorHAnsi"/>
          <w:spacing w:val="-10"/>
        </w:rPr>
        <w:t xml:space="preserve"> </w:t>
      </w:r>
      <w:r>
        <w:rPr>
          <w:rFonts w:asciiTheme="minorHAnsi" w:hAnsiTheme="minorHAnsi" w:cstheme="minorHAnsi"/>
        </w:rPr>
        <w:t xml:space="preserve">Expectancy</w:t>
      </w:r>
      <w:r>
        <w:rPr>
          <w:rFonts w:asciiTheme="minorHAnsi" w:hAnsiTheme="minorHAnsi" w:cstheme="minorHAnsi"/>
          <w:spacing w:val="-10"/>
        </w:rPr>
        <w:t xml:space="preserve"> </w:t>
      </w:r>
      <w:r>
        <w:rPr>
          <w:rFonts w:asciiTheme="minorHAnsi" w:hAnsiTheme="minorHAnsi" w:cstheme="minorHAnsi"/>
        </w:rPr>
        <w:t xml:space="preserve">(LBC):</w:t>
      </w:r>
      <w:r>
        <w:rPr>
          <w:rFonts w:asciiTheme="minorHAnsi" w:hAnsiTheme="minorHAnsi" w:cstheme="minorHAnsi"/>
          <w:spacing w:val="-10"/>
        </w:rPr>
        <w:t xml:space="preserve"> </w:t>
      </w:r>
      <w:r>
        <w:rPr>
          <w:rFonts w:asciiTheme="minorHAnsi" w:hAnsiTheme="minorHAnsi" w:cstheme="minorHAnsi"/>
        </w:rPr>
        <w:t xml:space="preserve">Load</w:t>
      </w:r>
      <w:r>
        <w:rPr>
          <w:rFonts w:asciiTheme="minorHAnsi" w:hAnsiTheme="minorHAnsi" w:cstheme="minorHAnsi"/>
          <w:spacing w:val="-9"/>
        </w:rPr>
        <w:t xml:space="preserve"> </w:t>
      </w:r>
      <w:r>
        <w:rPr>
          <w:rFonts w:asciiTheme="minorHAnsi" w:hAnsiTheme="minorHAnsi" w:cstheme="minorHAnsi"/>
        </w:rPr>
        <w:t xml:space="preserve">Bearing</w:t>
      </w:r>
      <w:r>
        <w:rPr>
          <w:rFonts w:asciiTheme="minorHAnsi" w:hAnsiTheme="minorHAnsi" w:cstheme="minorHAnsi"/>
          <w:spacing w:val="-10"/>
        </w:rPr>
        <w:t xml:space="preserve"> </w:t>
      </w:r>
      <w:r>
        <w:rPr>
          <w:rFonts w:asciiTheme="minorHAnsi" w:hAnsiTheme="minorHAnsi" w:cstheme="minorHAnsi"/>
        </w:rPr>
        <w:t xml:space="preserve">Components</w:t>
      </w:r>
      <w:r>
        <w:rPr>
          <w:rFonts w:asciiTheme="minorHAnsi" w:hAnsiTheme="minorHAnsi" w:cstheme="minorHAnsi"/>
          <w:spacing w:val="-10"/>
        </w:rPr>
        <w:t xml:space="preserve"> </w:t>
      </w:r>
      <w:r>
        <w:rPr>
          <w:rFonts w:asciiTheme="minorHAnsi" w:hAnsiTheme="minorHAnsi" w:cstheme="minorHAnsi"/>
        </w:rPr>
        <w:t xml:space="preserve">(structural</w:t>
      </w:r>
      <w:r>
        <w:rPr>
          <w:rFonts w:asciiTheme="minorHAnsi" w:hAnsiTheme="minorHAnsi" w:cstheme="minorHAnsi"/>
          <w:spacing w:val="-9"/>
        </w:rPr>
        <w:t xml:space="preserve"> </w:t>
      </w:r>
      <w:r>
        <w:rPr>
          <w:rFonts w:asciiTheme="minorHAnsi" w:hAnsiTheme="minorHAnsi" w:cstheme="minorHAnsi"/>
          <w:spacing w:val="-2"/>
        </w:rPr>
        <w:t xml:space="preserve">elements, as defined by law)</w:t>
      </w:r>
    </w:p>
    <w:p w14:paraId="6CDCB389">
      <w:pPr>
        <w:pStyle w:val="ListParagraph"/>
        <w:numPr>
          <w:ilvl w:val="0"/>
          <w:numId w:val="3"/>
        </w:numPr>
        <w:tabs>
          <w:tab w:val="left" w:pos="841"/>
        </w:tabs>
        <w:spacing w:line="259" w:lineRule="auto"/>
        <w:ind w:left="840" w:right="816" w:hanging="361"/>
        <w:rPr>
          <w:rFonts w:asciiTheme="minorHAnsi" w:hAnsiTheme="minorHAnsi" w:cstheme="minorHAnsi"/>
        </w:rPr>
      </w:pPr>
      <w:r>
        <w:rPr>
          <w:rFonts w:asciiTheme="minorHAnsi" w:hAnsiTheme="minorHAnsi" w:cstheme="minorHAnsi"/>
        </w:rPr>
        <w:t xml:space="preserve">Life</w:t>
      </w:r>
      <w:r>
        <w:rPr>
          <w:rFonts w:asciiTheme="minorHAnsi" w:hAnsiTheme="minorHAnsi" w:cstheme="minorHAnsi"/>
          <w:spacing w:val="-5"/>
        </w:rPr>
        <w:t xml:space="preserve"> </w:t>
      </w:r>
      <w:r>
        <w:rPr>
          <w:rFonts w:asciiTheme="minorHAnsi" w:hAnsiTheme="minorHAnsi" w:cstheme="minorHAnsi"/>
        </w:rPr>
        <w:t xml:space="preserve">Expectancy</w:t>
      </w:r>
      <w:r>
        <w:rPr>
          <w:rFonts w:asciiTheme="minorHAnsi" w:hAnsiTheme="minorHAnsi" w:cstheme="minorHAnsi"/>
          <w:spacing w:val="-5"/>
        </w:rPr>
        <w:t xml:space="preserve"> </w:t>
      </w:r>
      <w:r>
        <w:rPr>
          <w:rFonts w:asciiTheme="minorHAnsi" w:hAnsiTheme="minorHAnsi" w:cstheme="minorHAnsi"/>
        </w:rPr>
        <w:t xml:space="preserve">(AWE):</w:t>
      </w:r>
      <w:r>
        <w:rPr>
          <w:rFonts w:asciiTheme="minorHAnsi" w:hAnsiTheme="minorHAnsi" w:cstheme="minorHAnsi"/>
          <w:spacing w:val="-5"/>
        </w:rPr>
        <w:t xml:space="preserve"> </w:t>
      </w:r>
      <w:r>
        <w:rPr>
          <w:rFonts w:asciiTheme="minorHAnsi" w:hAnsiTheme="minorHAnsi" w:cstheme="minorHAnsi"/>
        </w:rPr>
        <w:t xml:space="preserve">Associated</w:t>
      </w:r>
      <w:r>
        <w:rPr>
          <w:rFonts w:asciiTheme="minorHAnsi" w:hAnsiTheme="minorHAnsi" w:cstheme="minorHAnsi"/>
          <w:spacing w:val="-5"/>
        </w:rPr>
        <w:t xml:space="preserve"> </w:t>
      </w:r>
      <w:r>
        <w:rPr>
          <w:rFonts w:asciiTheme="minorHAnsi" w:hAnsiTheme="minorHAnsi" w:cstheme="minorHAnsi"/>
        </w:rPr>
        <w:t xml:space="preserve">Waterproofing</w:t>
      </w:r>
      <w:r>
        <w:rPr>
          <w:rFonts w:asciiTheme="minorHAnsi" w:hAnsiTheme="minorHAnsi" w:cstheme="minorHAnsi"/>
          <w:spacing w:val="-5"/>
        </w:rPr>
        <w:t xml:space="preserve"> </w:t>
      </w:r>
      <w:r>
        <w:rPr>
          <w:rFonts w:asciiTheme="minorHAnsi" w:hAnsiTheme="minorHAnsi" w:cstheme="minorHAnsi"/>
        </w:rPr>
        <w:t xml:space="preserve">Elements.</w:t>
      </w:r>
      <w:r>
        <w:rPr>
          <w:rFonts w:asciiTheme="minorHAnsi" w:hAnsiTheme="minorHAnsi" w:cstheme="minorHAnsi"/>
          <w:spacing w:val="-5"/>
        </w:rPr>
        <w:t xml:space="preserve"> </w:t>
      </w:r>
      <w:r>
        <w:rPr>
          <w:rFonts w:asciiTheme="minorHAnsi" w:hAnsiTheme="minorHAnsi" w:cstheme="minorHAnsi"/>
        </w:rPr>
        <w:t xml:space="preserve">(</w:t>
      </w:r>
      <w:r>
        <w:rPr>
          <w:rFonts w:asciiTheme="minorHAnsi" w:hAnsiTheme="minorHAnsi" w:cstheme="minorHAnsi"/>
          <w:spacing w:val="-2"/>
        </w:rPr>
        <w:t xml:space="preserve">as</w:t>
      </w:r>
      <w:r>
        <w:rPr>
          <w:rFonts w:asciiTheme="minorHAnsi" w:hAnsiTheme="minorHAnsi" w:cstheme="minorHAnsi"/>
          <w:spacing w:val="-2"/>
        </w:rPr>
        <w:t xml:space="preserve"> defined above)</w:t>
      </w:r>
    </w:p>
    <w:p w14:paraId="69E08B00">
      <w:pPr>
        <w:pStyle w:val="BodyText"/>
        <w:spacing/>
        <w:ind w:left="839"/>
        <w:rPr>
          <w:b/>
        </w:rPr>
      </w:pPr>
    </w:p>
    <w:p w14:paraId="66415F22">
      <w:pPr>
        <w:pStyle w:val="BodyText"/>
        <w:numPr>
          <w:ilvl w:val="0"/>
          <w:numId w:val="3"/>
        </w:numPr>
        <w:tabs>
          <w:tab w:val="left" w:pos="6086"/>
        </w:tabs>
        <w:spacing w:before="179" w:line="259" w:lineRule="auto"/>
        <w:ind w:right="374"/>
        <w:rPr>
          <w:rFonts w:asciiTheme="minorHAnsi" w:hAnsiTheme="minorHAnsi" w:cstheme="minorHAnsi"/>
        </w:rPr>
      </w:pPr>
      <w:r>
        <w:rPr>
          <w:rFonts w:asciiTheme="minorHAnsi" w:hAnsiTheme="minorHAnsi" w:cstheme="minorHAnsi"/>
        </w:rPr>
        <w:t xml:space="preserve">In the attached Visual Report for the property address above, </w:t>
      </w:r>
      <w:r>
        <w:rPr>
          <w:rFonts w:asciiTheme="minorHAnsi" w:hAnsiTheme="minorHAnsi" w:cstheme="minorHAnsi"/>
          <w:spacing w:val="-13"/>
        </w:rPr>
        <w:t xml:space="preserve">the</w:t>
      </w:r>
      <w:r>
        <w:rPr>
          <w:rFonts w:asciiTheme="minorHAnsi" w:hAnsiTheme="minorHAnsi" w:cstheme="minorHAnsi"/>
          <w:spacing w:val="-12"/>
        </w:rPr>
        <w:t xml:space="preserve"> </w:t>
      </w:r>
      <w:r>
        <w:rPr>
          <w:rFonts w:asciiTheme="minorHAnsi" w:hAnsiTheme="minorHAnsi" w:cstheme="minorHAnsi"/>
        </w:rPr>
        <w:t xml:space="preserve">following</w:t>
      </w:r>
      <w:r>
        <w:rPr>
          <w:rFonts w:asciiTheme="minorHAnsi" w:hAnsiTheme="minorHAnsi" w:cstheme="minorHAnsi"/>
          <w:spacing w:val="-13"/>
        </w:rPr>
        <w:t xml:space="preserve"> </w:t>
      </w:r>
      <w:r>
        <w:rPr>
          <w:rFonts w:asciiTheme="minorHAnsi" w:hAnsiTheme="minorHAnsi" w:cstheme="minorHAnsi"/>
        </w:rPr>
        <w:t xml:space="preserve">conditions,</w:t>
      </w:r>
      <w:r>
        <w:rPr>
          <w:rFonts w:asciiTheme="minorHAnsi" w:hAnsiTheme="minorHAnsi" w:cstheme="minorHAnsi"/>
          <w:spacing w:val="-12"/>
        </w:rPr>
        <w:t xml:space="preserve"> </w:t>
      </w:r>
      <w:r>
        <w:rPr>
          <w:rFonts w:asciiTheme="minorHAnsi" w:hAnsiTheme="minorHAnsi" w:cstheme="minorHAnsi"/>
        </w:rPr>
        <w:t xml:space="preserve">concerns and conclusions have been noted and included in the attached report.</w:t>
      </w:r>
    </w:p>
    <w:p w14:paraId="74EB76E9">
      <w:pPr>
        <w:pStyle w:val="ListParagraph"/>
        <w:spacing/>
        <w:rPr>
          <w:rFonts w:ascii="Calibri Light" w:hAnsi="Calibri Light"/>
        </w:rPr>
      </w:pPr>
    </w:p>
    <w:p w14:paraId="083DC780">
      <w:pPr>
        <w:pStyle w:val="BodyText"/>
        <w:tabs>
          <w:tab w:val="left" w:pos="6086"/>
        </w:tabs>
        <w:spacing w:before="179" w:line="259" w:lineRule="auto"/>
        <w:ind w:right="374"/>
        <w:rPr>
          <w:rFonts w:ascii="Calibri Light" w:hAnsi="Calibri Light"/>
          <w:b/>
          <w:bCs/>
          <w:caps/>
        </w:rPr>
      </w:pPr>
      <w:r>
        <w:rPr>
          <w:rFonts w:ascii="Calibri Light" w:hAnsi="Calibri Light"/>
          <w:b/>
          <w:bCs/>
          <w:caps/>
        </w:rPr>
        <w:t xml:space="preserve">Conclusion and Life Expentancy (EEE), (LBC), (AWE): </w:t>
      </w:r>
    </w:p>
    <w:p w14:paraId="451B40E8">
      <w:pPr>
        <w:pStyle w:val="BodyText"/>
        <w:tabs>
          <w:tab w:val="left" w:pos="6086"/>
        </w:tabs>
        <w:spacing w:before="179" w:line="259" w:lineRule="auto"/>
        <w:ind w:right="374"/>
        <w:rPr>
          <w:rFonts w:asciiTheme="minorHAnsi" w:hAnsiTheme="minorHAnsi" w:cstheme="minorHAnsi"/>
          <w:caps/>
        </w:rPr>
      </w:pPr>
      <w:r>
        <w:rPr>
          <w:rFonts w:asciiTheme="minorHAnsi" w:hAnsiTheme="minorHAnsi" w:cstheme="minorHAnsi"/>
          <w:spacing w:val="-8"/>
        </w:rPr>
        <w:t xml:space="preserve">Units</w:t>
      </w:r>
      <w:r>
        <w:rPr>
          <w:rFonts w:asciiTheme="minorHAnsi" w:hAnsiTheme="minorHAnsi" w:cstheme="minorHAnsi"/>
          <w:spacing w:val="-15"/>
        </w:rPr>
        <w:t xml:space="preserve"> </w:t>
      </w:r>
      <w:r>
        <w:rPr>
          <w:rFonts w:asciiTheme="minorHAnsi" w:hAnsiTheme="minorHAnsi" w:cstheme="minorHAnsi"/>
          <w:spacing w:val="-8"/>
        </w:rPr>
        <w:t xml:space="preserve">where Condition</w:t>
      </w:r>
      <w:r>
        <w:rPr>
          <w:rFonts w:asciiTheme="minorHAnsi" w:hAnsiTheme="minorHAnsi" w:cstheme="minorHAnsi"/>
          <w:spacing w:val="-15"/>
        </w:rPr>
        <w:t xml:space="preserve"> </w:t>
      </w:r>
      <w:r>
        <w:rPr>
          <w:rFonts w:asciiTheme="minorHAnsi" w:hAnsiTheme="minorHAnsi" w:cstheme="minorHAnsi"/>
          <w:spacing w:val="-8"/>
        </w:rPr>
        <w:t xml:space="preserve">Assessment</w:t>
      </w:r>
      <w:r>
        <w:rPr>
          <w:rFonts w:asciiTheme="minorHAnsi" w:hAnsiTheme="minorHAnsi" w:cstheme="minorHAnsi"/>
          <w:spacing w:val="-15"/>
        </w:rPr>
        <w:t xml:space="preserve"> </w:t>
      </w:r>
      <w:r>
        <w:rPr>
          <w:rFonts w:asciiTheme="minorHAnsi" w:hAnsiTheme="minorHAnsi" w:cstheme="minorHAnsi"/>
          <w:spacing w:val="-8"/>
        </w:rPr>
        <w:t xml:space="preserve">indicates “Fail”,</w:t>
      </w:r>
      <w:r>
        <w:rPr>
          <w:rFonts w:asciiTheme="minorHAnsi" w:hAnsiTheme="minorHAnsi" w:cstheme="minorHAnsi"/>
          <w:spacing w:val="-16"/>
        </w:rPr>
        <w:t xml:space="preserve"> </w:t>
      </w:r>
      <w:r>
        <w:rPr>
          <w:rFonts w:asciiTheme="minorHAnsi" w:hAnsiTheme="minorHAnsi" w:cstheme="minorHAnsi"/>
          <w:spacing w:val="-8"/>
        </w:rPr>
        <w:t xml:space="preserve">the</w:t>
      </w:r>
      <w:r>
        <w:rPr>
          <w:rFonts w:asciiTheme="minorHAnsi" w:hAnsiTheme="minorHAnsi" w:cstheme="minorHAnsi"/>
        </w:rPr>
        <w:t xml:space="preserve"> </w:t>
      </w:r>
      <w:r>
        <w:rPr>
          <w:rFonts w:asciiTheme="minorHAnsi" w:hAnsiTheme="minorHAnsi" w:cstheme="minorHAnsi"/>
          <w:spacing w:val="-8"/>
        </w:rPr>
        <w:t xml:space="preserve">unit</w:t>
      </w:r>
      <w:r>
        <w:rPr>
          <w:rFonts w:asciiTheme="minorHAnsi" w:hAnsiTheme="minorHAnsi" w:cstheme="minorHAnsi"/>
          <w:spacing w:val="-15"/>
        </w:rPr>
        <w:t xml:space="preserve"> </w:t>
      </w:r>
      <w:r>
        <w:rPr>
          <w:rFonts w:asciiTheme="minorHAnsi" w:hAnsiTheme="minorHAnsi" w:cstheme="minorHAnsi"/>
          <w:spacing w:val="-8"/>
        </w:rPr>
        <w:t xml:space="preserve">will</w:t>
      </w:r>
      <w:r>
        <w:rPr>
          <w:rFonts w:asciiTheme="minorHAnsi" w:hAnsiTheme="minorHAnsi" w:cstheme="minorHAnsi"/>
          <w:spacing w:val="-15"/>
        </w:rPr>
        <w:t xml:space="preserve"> </w:t>
      </w:r>
      <w:r>
        <w:rPr>
          <w:rFonts w:asciiTheme="minorHAnsi" w:hAnsiTheme="minorHAnsi" w:cstheme="minorHAnsi"/>
          <w:spacing w:val="-8"/>
        </w:rPr>
        <w:t xml:space="preserve">receive</w:t>
      </w:r>
      <w:r>
        <w:rPr>
          <w:rFonts w:asciiTheme="minorHAnsi" w:hAnsiTheme="minorHAnsi" w:cstheme="minorHAnsi"/>
        </w:rPr>
        <w:t xml:space="preserve"> </w:t>
      </w:r>
      <w:r>
        <w:rPr>
          <w:rFonts w:asciiTheme="minorHAnsi" w:hAnsiTheme="minorHAnsi" w:cstheme="minorHAnsi"/>
          <w:spacing w:val="-8"/>
        </w:rPr>
        <w:t xml:space="preserve">a</w:t>
      </w:r>
      <w:r>
        <w:rPr>
          <w:rFonts w:asciiTheme="minorHAnsi" w:hAnsiTheme="minorHAnsi" w:cstheme="minorHAnsi"/>
          <w:spacing w:val="-15"/>
        </w:rPr>
        <w:t xml:space="preserve"> </w:t>
      </w:r>
      <w:r>
        <w:rPr>
          <w:rFonts w:asciiTheme="minorHAnsi" w:hAnsiTheme="minorHAnsi" w:cstheme="minorHAnsi"/>
          <w:spacing w:val="-8"/>
        </w:rPr>
        <w:t xml:space="preserve">life</w:t>
      </w:r>
      <w:r>
        <w:rPr>
          <w:rFonts w:asciiTheme="minorHAnsi" w:hAnsiTheme="minorHAnsi" w:cstheme="minorHAnsi"/>
        </w:rPr>
        <w:t xml:space="preserve"> </w:t>
      </w:r>
      <w:r>
        <w:rPr>
          <w:rFonts w:asciiTheme="minorHAnsi" w:hAnsiTheme="minorHAnsi" w:cstheme="minorHAnsi"/>
          <w:spacing w:val="-8"/>
        </w:rPr>
        <w:t xml:space="preserve">expectancy of zero to one </w:t>
      </w:r>
      <w:r>
        <w:rPr>
          <w:rFonts w:asciiTheme="minorHAnsi" w:hAnsiTheme="minorHAnsi" w:cstheme="minorHAnsi"/>
          <w:spacing w:val="-8"/>
        </w:rPr>
        <w:t xml:space="preserve">( 0</w:t>
      </w:r>
      <w:r>
        <w:rPr>
          <w:rFonts w:asciiTheme="minorHAnsi" w:hAnsiTheme="minorHAnsi" w:cstheme="minorHAnsi"/>
          <w:spacing w:val="-8"/>
        </w:rPr>
        <w:t xml:space="preserve">-1) -</w:t>
      </w:r>
      <w:r>
        <w:rPr>
          <w:rFonts w:asciiTheme="minorHAnsi" w:hAnsiTheme="minorHAnsi" w:cstheme="minorHAnsi"/>
          <w:spacing w:val="-22"/>
        </w:rPr>
        <w:t xml:space="preserve"> </w:t>
      </w:r>
      <w:r>
        <w:rPr>
          <w:rFonts w:asciiTheme="minorHAnsi" w:hAnsiTheme="minorHAnsi" w:cstheme="minorHAnsi"/>
          <w:spacing w:val="-8"/>
        </w:rPr>
        <w:t xml:space="preserve">year for </w:t>
      </w:r>
      <w:r>
        <w:rPr>
          <w:rFonts w:asciiTheme="minorHAnsi" w:hAnsiTheme="minorHAnsi" w:cstheme="minorHAnsi"/>
          <w:spacing w:val="-6"/>
        </w:rPr>
        <w:t xml:space="preserve">EEE,</w:t>
      </w:r>
      <w:r>
        <w:rPr>
          <w:rFonts w:asciiTheme="minorHAnsi" w:hAnsiTheme="minorHAnsi" w:cstheme="minorHAnsi"/>
          <w:spacing w:val="-18"/>
        </w:rPr>
        <w:t xml:space="preserve"> </w:t>
      </w:r>
      <w:r>
        <w:rPr>
          <w:rFonts w:asciiTheme="minorHAnsi" w:hAnsiTheme="minorHAnsi" w:cstheme="minorHAnsi"/>
          <w:spacing w:val="-6"/>
        </w:rPr>
        <w:t xml:space="preserve">LBC</w:t>
      </w:r>
      <w:r>
        <w:rPr>
          <w:rFonts w:asciiTheme="minorHAnsi" w:hAnsiTheme="minorHAnsi" w:cstheme="minorHAnsi"/>
          <w:spacing w:val="-25"/>
        </w:rPr>
        <w:t xml:space="preserve"> and</w:t>
      </w:r>
      <w:r>
        <w:rPr>
          <w:rFonts w:asciiTheme="minorHAnsi" w:hAnsiTheme="minorHAnsi" w:cstheme="minorHAnsi"/>
          <w:spacing w:val="-19"/>
        </w:rPr>
        <w:t xml:space="preserve"> </w:t>
      </w:r>
      <w:r>
        <w:rPr>
          <w:rFonts w:asciiTheme="minorHAnsi" w:hAnsiTheme="minorHAnsi" w:cstheme="minorHAnsi"/>
          <w:spacing w:val="-6"/>
        </w:rPr>
        <w:t xml:space="preserve">AWE.</w:t>
      </w:r>
      <w:r>
        <w:rPr>
          <w:rFonts w:asciiTheme="minorHAnsi" w:hAnsiTheme="minorHAnsi" w:cstheme="minorHAnsi"/>
          <w:spacing w:val="2"/>
        </w:rPr>
        <w:t xml:space="preserve"> </w:t>
      </w:r>
      <w:r>
        <w:rPr>
          <w:rFonts w:asciiTheme="minorHAnsi" w:hAnsiTheme="minorHAnsi" w:cstheme="minorHAnsi"/>
          <w:spacing w:val="-6"/>
        </w:rPr>
        <w:t xml:space="preserve">The</w:t>
      </w:r>
      <w:r>
        <w:rPr>
          <w:rFonts w:asciiTheme="minorHAnsi" w:hAnsiTheme="minorHAnsi" w:cstheme="minorHAnsi"/>
          <w:spacing w:val="-19"/>
        </w:rPr>
        <w:t xml:space="preserve"> </w:t>
      </w:r>
      <w:r>
        <w:rPr>
          <w:rFonts w:asciiTheme="minorHAnsi" w:hAnsiTheme="minorHAnsi" w:cstheme="minorHAnsi"/>
          <w:spacing w:val="-6"/>
        </w:rPr>
        <w:t xml:space="preserve">reason</w:t>
      </w:r>
      <w:r>
        <w:rPr>
          <w:rFonts w:asciiTheme="minorHAnsi" w:hAnsiTheme="minorHAnsi" w:cstheme="minorHAnsi"/>
          <w:spacing w:val="-13"/>
        </w:rPr>
        <w:t xml:space="preserve"> </w:t>
      </w:r>
      <w:r>
        <w:rPr>
          <w:rFonts w:asciiTheme="minorHAnsi" w:hAnsiTheme="minorHAnsi" w:cstheme="minorHAnsi"/>
          <w:spacing w:val="-6"/>
        </w:rPr>
        <w:t xml:space="preserve">for this</w:t>
      </w:r>
      <w:r>
        <w:rPr>
          <w:rFonts w:asciiTheme="minorHAnsi" w:hAnsiTheme="minorHAnsi" w:cstheme="minorHAnsi"/>
          <w:spacing w:val="-20"/>
        </w:rPr>
        <w:t xml:space="preserve"> </w:t>
      </w:r>
      <w:r>
        <w:rPr>
          <w:rFonts w:asciiTheme="minorHAnsi" w:hAnsiTheme="minorHAnsi" w:cstheme="minorHAnsi"/>
          <w:spacing w:val="-6"/>
        </w:rPr>
        <w:t xml:space="preserve">failure rating</w:t>
      </w:r>
      <w:r>
        <w:rPr>
          <w:rFonts w:asciiTheme="minorHAnsi" w:hAnsiTheme="minorHAnsi" w:cstheme="minorHAnsi"/>
          <w:spacing w:val="-25"/>
        </w:rPr>
        <w:t xml:space="preserve"> </w:t>
      </w:r>
      <w:r>
        <w:rPr>
          <w:rFonts w:asciiTheme="minorHAnsi" w:hAnsiTheme="minorHAnsi" w:cstheme="minorHAnsi"/>
          <w:spacing w:val="-6"/>
        </w:rPr>
        <w:t xml:space="preserve">is the</w:t>
      </w:r>
      <w:r>
        <w:rPr>
          <w:rFonts w:asciiTheme="minorHAnsi" w:hAnsiTheme="minorHAnsi" w:cstheme="minorHAnsi"/>
        </w:rPr>
        <w:t xml:space="preserve"> </w:t>
      </w:r>
      <w:r>
        <w:rPr>
          <w:rFonts w:asciiTheme="minorHAnsi" w:hAnsiTheme="minorHAnsi" w:cstheme="minorHAnsi"/>
          <w:spacing w:val="-6"/>
        </w:rPr>
        <w:t xml:space="preserve">lack</w:t>
      </w:r>
      <w:r>
        <w:rPr>
          <w:rFonts w:asciiTheme="minorHAnsi" w:hAnsiTheme="minorHAnsi" w:cstheme="minorHAnsi"/>
          <w:spacing w:val="-17"/>
        </w:rPr>
        <w:t xml:space="preserve"> </w:t>
      </w:r>
      <w:r>
        <w:rPr>
          <w:rFonts w:asciiTheme="minorHAnsi" w:hAnsiTheme="minorHAnsi" w:cstheme="minorHAnsi"/>
          <w:spacing w:val="-6"/>
        </w:rPr>
        <w:t xml:space="preserve">of,</w:t>
      </w:r>
      <w:r>
        <w:rPr>
          <w:rFonts w:asciiTheme="minorHAnsi" w:hAnsiTheme="minorHAnsi" w:cstheme="minorHAnsi"/>
          <w:spacing w:val="-26"/>
        </w:rPr>
        <w:t xml:space="preserve"> </w:t>
      </w:r>
      <w:r>
        <w:rPr>
          <w:rFonts w:asciiTheme="minorHAnsi" w:hAnsiTheme="minorHAnsi" w:cstheme="minorHAnsi"/>
          <w:spacing w:val="-6"/>
        </w:rPr>
        <w:t xml:space="preserve">or</w:t>
      </w:r>
      <w:r>
        <w:rPr>
          <w:rFonts w:asciiTheme="minorHAnsi" w:hAnsiTheme="minorHAnsi" w:cstheme="minorHAnsi"/>
          <w:spacing w:val="-19"/>
        </w:rPr>
        <w:t xml:space="preserve"> </w:t>
      </w:r>
      <w:r>
        <w:rPr>
          <w:rFonts w:asciiTheme="minorHAnsi" w:hAnsiTheme="minorHAnsi" w:cstheme="minorHAnsi"/>
          <w:spacing w:val="-6"/>
        </w:rPr>
        <w:t xml:space="preserve">a</w:t>
      </w:r>
      <w:r>
        <w:rPr>
          <w:rFonts w:asciiTheme="minorHAnsi" w:hAnsiTheme="minorHAnsi" w:cstheme="minorHAnsi"/>
          <w:spacing w:val="-20"/>
        </w:rPr>
        <w:t xml:space="preserve"> </w:t>
      </w:r>
      <w:r>
        <w:rPr>
          <w:rFonts w:asciiTheme="minorHAnsi" w:hAnsiTheme="minorHAnsi" w:cstheme="minorHAnsi"/>
          <w:spacing w:val="-6"/>
        </w:rPr>
        <w:t xml:space="preserve">failed</w:t>
      </w:r>
      <w:r>
        <w:rPr>
          <w:rFonts w:asciiTheme="minorHAnsi" w:hAnsiTheme="minorHAnsi" w:cstheme="minorHAnsi"/>
          <w:spacing w:val="-20"/>
        </w:rPr>
        <w:t xml:space="preserve"> </w:t>
      </w:r>
      <w:r>
        <w:rPr>
          <w:rFonts w:asciiTheme="minorHAnsi" w:hAnsiTheme="minorHAnsi" w:cstheme="minorHAnsi"/>
          <w:spacing w:val="-6"/>
        </w:rPr>
        <w:t xml:space="preserve">waterproof</w:t>
      </w:r>
      <w:r>
        <w:rPr>
          <w:rFonts w:asciiTheme="minorHAnsi" w:hAnsiTheme="minorHAnsi" w:cstheme="minorHAnsi"/>
          <w:spacing w:val="-19"/>
        </w:rPr>
        <w:t xml:space="preserve"> </w:t>
      </w:r>
      <w:r>
        <w:rPr>
          <w:rFonts w:asciiTheme="minorHAnsi" w:hAnsiTheme="minorHAnsi" w:cstheme="minorHAnsi"/>
          <w:spacing w:val="-6"/>
        </w:rPr>
        <w:t xml:space="preserve">membrane </w:t>
      </w:r>
      <w:r>
        <w:rPr>
          <w:rFonts w:asciiTheme="minorHAnsi" w:hAnsiTheme="minorHAnsi" w:cstheme="minorHAnsi"/>
          <w:spacing w:val="-8"/>
        </w:rPr>
        <w:t xml:space="preserve">which</w:t>
      </w:r>
      <w:r>
        <w:rPr>
          <w:rFonts w:asciiTheme="minorHAnsi" w:hAnsiTheme="minorHAnsi" w:cstheme="minorHAnsi"/>
          <w:spacing w:val="-15"/>
        </w:rPr>
        <w:t xml:space="preserve"> </w:t>
      </w:r>
      <w:r>
        <w:rPr>
          <w:rFonts w:asciiTheme="minorHAnsi" w:hAnsiTheme="minorHAnsi" w:cstheme="minorHAnsi"/>
          <w:spacing w:val="-8"/>
        </w:rPr>
        <w:t xml:space="preserve">is specifically</w:t>
      </w:r>
      <w:r>
        <w:rPr>
          <w:rFonts w:asciiTheme="minorHAnsi" w:hAnsiTheme="minorHAnsi" w:cstheme="minorHAnsi"/>
          <w:spacing w:val="-15"/>
        </w:rPr>
        <w:t xml:space="preserve"> </w:t>
      </w:r>
      <w:r>
        <w:rPr>
          <w:rFonts w:asciiTheme="minorHAnsi" w:hAnsiTheme="minorHAnsi" w:cstheme="minorHAnsi"/>
          <w:spacing w:val="-8"/>
        </w:rPr>
        <w:t xml:space="preserve">designed and</w:t>
      </w:r>
      <w:r>
        <w:rPr>
          <w:rFonts w:asciiTheme="minorHAnsi" w:hAnsiTheme="minorHAnsi" w:cstheme="minorHAnsi"/>
          <w:spacing w:val="-17"/>
        </w:rPr>
        <w:t xml:space="preserve"> </w:t>
      </w:r>
      <w:r>
        <w:rPr>
          <w:rFonts w:asciiTheme="minorHAnsi" w:hAnsiTheme="minorHAnsi" w:cstheme="minorHAnsi"/>
          <w:spacing w:val="-8"/>
        </w:rPr>
        <w:t xml:space="preserve">required,</w:t>
      </w:r>
      <w:r>
        <w:rPr>
          <w:rFonts w:asciiTheme="minorHAnsi" w:hAnsiTheme="minorHAnsi" w:cstheme="minorHAnsi"/>
          <w:spacing w:val="-23"/>
        </w:rPr>
        <w:t xml:space="preserve"> </w:t>
      </w:r>
      <w:r>
        <w:rPr>
          <w:rFonts w:asciiTheme="minorHAnsi" w:hAnsiTheme="minorHAnsi" w:cstheme="minorHAnsi"/>
          <w:spacing w:val="-8"/>
        </w:rPr>
        <w:t xml:space="preserve">to</w:t>
      </w:r>
      <w:r>
        <w:rPr>
          <w:rFonts w:asciiTheme="minorHAnsi" w:hAnsiTheme="minorHAnsi" w:cstheme="minorHAnsi"/>
          <w:spacing w:val="-16"/>
        </w:rPr>
        <w:t xml:space="preserve"> </w:t>
      </w:r>
      <w:r>
        <w:rPr>
          <w:rFonts w:asciiTheme="minorHAnsi" w:hAnsiTheme="minorHAnsi" w:cstheme="minorHAnsi"/>
          <w:spacing w:val="-8"/>
        </w:rPr>
        <w:t xml:space="preserve">ensure</w:t>
      </w:r>
      <w:r>
        <w:rPr>
          <w:rFonts w:asciiTheme="minorHAnsi" w:hAnsiTheme="minorHAnsi" w:cstheme="minorHAnsi"/>
          <w:spacing w:val="-16"/>
        </w:rPr>
        <w:t xml:space="preserve"> </w:t>
      </w:r>
      <w:r>
        <w:rPr>
          <w:rFonts w:asciiTheme="minorHAnsi" w:hAnsiTheme="minorHAnsi" w:cstheme="minorHAnsi"/>
          <w:spacing w:val="-8"/>
        </w:rPr>
        <w:t xml:space="preserve">water does</w:t>
      </w:r>
      <w:r>
        <w:rPr>
          <w:rFonts w:asciiTheme="minorHAnsi" w:hAnsiTheme="minorHAnsi" w:cstheme="minorHAnsi"/>
          <w:spacing w:val="-23"/>
        </w:rPr>
        <w:t xml:space="preserve"> </w:t>
      </w:r>
      <w:r>
        <w:rPr>
          <w:rFonts w:asciiTheme="minorHAnsi" w:hAnsiTheme="minorHAnsi" w:cstheme="minorHAnsi"/>
          <w:spacing w:val="-8"/>
        </w:rPr>
        <w:t xml:space="preserve">not</w:t>
      </w:r>
      <w:r>
        <w:rPr>
          <w:rFonts w:asciiTheme="minorHAnsi" w:hAnsiTheme="minorHAnsi" w:cstheme="minorHAnsi"/>
          <w:spacing w:val="-16"/>
        </w:rPr>
        <w:t xml:space="preserve"> </w:t>
      </w:r>
      <w:r>
        <w:rPr>
          <w:rFonts w:asciiTheme="minorHAnsi" w:hAnsiTheme="minorHAnsi" w:cstheme="minorHAnsi"/>
          <w:spacing w:val="-8"/>
        </w:rPr>
        <w:t xml:space="preserve">penetrate</w:t>
      </w:r>
      <w:r>
        <w:rPr>
          <w:rFonts w:asciiTheme="minorHAnsi" w:hAnsiTheme="minorHAnsi" w:cstheme="minorHAnsi"/>
          <w:spacing w:val="-17"/>
        </w:rPr>
        <w:t xml:space="preserve"> </w:t>
      </w:r>
      <w:r>
        <w:rPr>
          <w:rFonts w:asciiTheme="minorHAnsi" w:hAnsiTheme="minorHAnsi" w:cstheme="minorHAnsi"/>
          <w:spacing w:val="-8"/>
        </w:rPr>
        <w:t xml:space="preserve">the</w:t>
      </w:r>
      <w:r>
        <w:rPr>
          <w:rFonts w:asciiTheme="minorHAnsi" w:hAnsiTheme="minorHAnsi" w:cstheme="minorHAnsi"/>
          <w:spacing w:val="-16"/>
        </w:rPr>
        <w:t xml:space="preserve"> </w:t>
      </w:r>
      <w:r>
        <w:rPr>
          <w:rFonts w:asciiTheme="minorHAnsi" w:hAnsiTheme="minorHAnsi" w:cstheme="minorHAnsi"/>
          <w:spacing w:val="-8"/>
        </w:rPr>
        <w:t xml:space="preserve">surface and</w:t>
      </w:r>
      <w:r>
        <w:rPr>
          <w:rFonts w:asciiTheme="minorHAnsi" w:hAnsiTheme="minorHAnsi" w:cstheme="minorHAnsi"/>
          <w:spacing w:val="-16"/>
        </w:rPr>
        <w:t xml:space="preserve"> </w:t>
      </w:r>
      <w:r>
        <w:rPr>
          <w:rFonts w:asciiTheme="minorHAnsi" w:hAnsiTheme="minorHAnsi" w:cstheme="minorHAnsi"/>
          <w:spacing w:val="-8"/>
        </w:rPr>
        <w:t xml:space="preserve">possibly </w:t>
      </w:r>
      <w:r>
        <w:rPr>
          <w:rFonts w:asciiTheme="minorHAnsi" w:hAnsiTheme="minorHAnsi" w:cstheme="minorHAnsi"/>
          <w:spacing w:val="-4"/>
        </w:rPr>
        <w:t xml:space="preserve">cause</w:t>
      </w:r>
      <w:r>
        <w:rPr>
          <w:rFonts w:asciiTheme="minorHAnsi" w:hAnsiTheme="minorHAnsi" w:cstheme="minorHAnsi"/>
          <w:spacing w:val="-14"/>
        </w:rPr>
        <w:t xml:space="preserve"> </w:t>
      </w:r>
      <w:r>
        <w:rPr>
          <w:rFonts w:asciiTheme="minorHAnsi" w:hAnsiTheme="minorHAnsi" w:cstheme="minorHAnsi"/>
          <w:spacing w:val="-4"/>
        </w:rPr>
        <w:t xml:space="preserve">damage to</w:t>
      </w:r>
      <w:r>
        <w:rPr>
          <w:rFonts w:asciiTheme="minorHAnsi" w:hAnsiTheme="minorHAnsi" w:cstheme="minorHAnsi"/>
          <w:spacing w:val="-21"/>
        </w:rPr>
        <w:t xml:space="preserve"> </w:t>
      </w:r>
      <w:r>
        <w:rPr>
          <w:rFonts w:asciiTheme="minorHAnsi" w:hAnsiTheme="minorHAnsi" w:cstheme="minorHAnsi"/>
          <w:spacing w:val="-4"/>
        </w:rPr>
        <w:t xml:space="preserve">the</w:t>
      </w:r>
      <w:r>
        <w:rPr>
          <w:rFonts w:asciiTheme="minorHAnsi" w:hAnsiTheme="minorHAnsi" w:cstheme="minorHAnsi"/>
          <w:spacing w:val="-14"/>
        </w:rPr>
        <w:t xml:space="preserve"> </w:t>
      </w:r>
      <w:r>
        <w:rPr>
          <w:rFonts w:asciiTheme="minorHAnsi" w:hAnsiTheme="minorHAnsi" w:cstheme="minorHAnsi"/>
          <w:spacing w:val="-4"/>
        </w:rPr>
        <w:t xml:space="preserve">structural elements.</w:t>
      </w:r>
    </w:p>
    <w:p w14:paraId="4195E217">
      <w:pPr>
        <w:pStyle w:val="BodyText"/>
        <w:spacing w:before="12"/>
        <w:rPr>
          <w:rFonts w:asciiTheme="minorHAnsi" w:hAnsiTheme="minorHAnsi" w:cstheme="minorHAnsi"/>
          <w:sz w:val="21"/>
        </w:rPr>
      </w:pPr>
    </w:p>
    <w:p w14:paraId="2E0F7615">
      <w:pPr>
        <w:pStyle w:val="BodyText"/>
        <w:spacing/>
        <w:ind w:right="1049"/>
        <w:rPr>
          <w:rFonts w:asciiTheme="minorHAnsi" w:hAnsiTheme="minorHAnsi" w:cstheme="minorHAnsi"/>
        </w:rPr>
      </w:pPr>
      <w:r>
        <w:rPr>
          <w:rFonts w:asciiTheme="minorHAnsi" w:hAnsiTheme="minorHAnsi" w:cstheme="minorHAnsi"/>
          <w:spacing w:val="-10"/>
        </w:rPr>
        <w:t xml:space="preserve">Units where</w:t>
      </w:r>
      <w:r>
        <w:rPr>
          <w:rFonts w:asciiTheme="minorHAnsi" w:hAnsiTheme="minorHAnsi" w:cstheme="minorHAnsi"/>
          <w:spacing w:val="-25"/>
        </w:rPr>
        <w:t xml:space="preserve"> </w:t>
      </w:r>
      <w:r>
        <w:rPr>
          <w:rFonts w:asciiTheme="minorHAnsi" w:hAnsiTheme="minorHAnsi" w:cstheme="minorHAnsi"/>
          <w:spacing w:val="-10"/>
        </w:rPr>
        <w:t xml:space="preserve">the</w:t>
      </w:r>
      <w:r>
        <w:rPr>
          <w:rFonts w:asciiTheme="minorHAnsi" w:hAnsiTheme="minorHAnsi" w:cstheme="minorHAnsi"/>
          <w:spacing w:val="-22"/>
        </w:rPr>
        <w:t xml:space="preserve"> </w:t>
      </w:r>
      <w:r>
        <w:rPr>
          <w:rFonts w:asciiTheme="minorHAnsi" w:hAnsiTheme="minorHAnsi" w:cstheme="minorHAnsi"/>
          <w:spacing w:val="-10"/>
        </w:rPr>
        <w:t xml:space="preserve">exterior elevated elements have</w:t>
      </w:r>
      <w:r>
        <w:rPr>
          <w:rFonts w:asciiTheme="minorHAnsi" w:hAnsiTheme="minorHAnsi" w:cstheme="minorHAnsi"/>
          <w:spacing w:val="-15"/>
        </w:rPr>
        <w:t xml:space="preserve"> </w:t>
      </w:r>
      <w:r>
        <w:rPr>
          <w:rFonts w:asciiTheme="minorHAnsi" w:hAnsiTheme="minorHAnsi" w:cstheme="minorHAnsi"/>
          <w:spacing w:val="-10"/>
        </w:rPr>
        <w:t xml:space="preserve">been repaired and</w:t>
      </w:r>
      <w:r>
        <w:rPr>
          <w:rFonts w:asciiTheme="minorHAnsi" w:hAnsiTheme="minorHAnsi" w:cstheme="minorHAnsi"/>
          <w:spacing w:val="-22"/>
        </w:rPr>
        <w:t xml:space="preserve"> </w:t>
      </w:r>
      <w:r>
        <w:rPr>
          <w:rFonts w:asciiTheme="minorHAnsi" w:hAnsiTheme="minorHAnsi" w:cstheme="minorHAnsi"/>
          <w:spacing w:val="-10"/>
        </w:rPr>
        <w:t xml:space="preserve">waterproofing</w:t>
      </w:r>
      <w:r>
        <w:rPr>
          <w:rFonts w:asciiTheme="minorHAnsi" w:hAnsiTheme="minorHAnsi" w:cstheme="minorHAnsi"/>
          <w:spacing w:val="-14"/>
        </w:rPr>
        <w:t xml:space="preserve"> </w:t>
      </w:r>
      <w:r>
        <w:rPr>
          <w:rFonts w:asciiTheme="minorHAnsi" w:hAnsiTheme="minorHAnsi" w:cstheme="minorHAnsi"/>
          <w:spacing w:val="-10"/>
        </w:rPr>
        <w:t xml:space="preserve">applied to</w:t>
      </w:r>
      <w:r>
        <w:rPr>
          <w:rFonts w:asciiTheme="minorHAnsi" w:hAnsiTheme="minorHAnsi" w:cstheme="minorHAnsi"/>
          <w:spacing w:val="-17"/>
        </w:rPr>
        <w:t xml:space="preserve"> </w:t>
      </w:r>
      <w:r>
        <w:rPr>
          <w:rFonts w:asciiTheme="minorHAnsi" w:hAnsiTheme="minorHAnsi" w:cstheme="minorHAnsi"/>
          <w:spacing w:val="-10"/>
        </w:rPr>
        <w:t xml:space="preserve">the</w:t>
      </w:r>
      <w:r>
        <w:rPr>
          <w:rFonts w:asciiTheme="minorHAnsi" w:hAnsiTheme="minorHAnsi" w:cstheme="minorHAnsi"/>
          <w:spacing w:val="-15"/>
        </w:rPr>
        <w:t xml:space="preserve"> </w:t>
      </w:r>
      <w:r>
        <w:rPr>
          <w:rFonts w:asciiTheme="minorHAnsi" w:hAnsiTheme="minorHAnsi" w:cstheme="minorHAnsi"/>
          <w:spacing w:val="-10"/>
        </w:rPr>
        <w:t xml:space="preserve">surface,</w:t>
      </w:r>
      <w:r>
        <w:rPr>
          <w:rFonts w:asciiTheme="minorHAnsi" w:hAnsiTheme="minorHAnsi" w:cstheme="minorHAnsi"/>
          <w:spacing w:val="-6"/>
        </w:rPr>
        <w:t xml:space="preserve"> will</w:t>
      </w:r>
      <w:r>
        <w:rPr>
          <w:rFonts w:asciiTheme="minorHAnsi" w:hAnsiTheme="minorHAnsi" w:cstheme="minorHAnsi"/>
          <w:spacing w:val="-19"/>
        </w:rPr>
        <w:t xml:space="preserve"> </w:t>
      </w:r>
      <w:r>
        <w:rPr>
          <w:rFonts w:asciiTheme="minorHAnsi" w:hAnsiTheme="minorHAnsi" w:cstheme="minorHAnsi"/>
          <w:spacing w:val="-6"/>
        </w:rPr>
        <w:t xml:space="preserve">receive</w:t>
      </w:r>
      <w:r>
        <w:rPr>
          <w:rFonts w:asciiTheme="minorHAnsi" w:hAnsiTheme="minorHAnsi" w:cstheme="minorHAnsi"/>
          <w:spacing w:val="-19"/>
        </w:rPr>
        <w:t xml:space="preserve"> </w:t>
      </w:r>
      <w:r>
        <w:rPr>
          <w:rFonts w:asciiTheme="minorHAnsi" w:hAnsiTheme="minorHAnsi" w:cstheme="minorHAnsi"/>
          <w:spacing w:val="-6"/>
        </w:rPr>
        <w:t xml:space="preserve">a one to four (1–4)-year life</w:t>
      </w:r>
      <w:r>
        <w:rPr>
          <w:rFonts w:asciiTheme="minorHAnsi" w:hAnsiTheme="minorHAnsi" w:cstheme="minorHAnsi"/>
        </w:rPr>
        <w:t xml:space="preserve"> </w:t>
      </w:r>
      <w:r>
        <w:rPr>
          <w:rFonts w:asciiTheme="minorHAnsi" w:hAnsiTheme="minorHAnsi" w:cstheme="minorHAnsi"/>
          <w:spacing w:val="-6"/>
        </w:rPr>
        <w:t xml:space="preserve">expectancy for</w:t>
      </w:r>
      <w:r>
        <w:rPr>
          <w:rFonts w:asciiTheme="minorHAnsi" w:hAnsiTheme="minorHAnsi" w:cstheme="minorHAnsi"/>
          <w:spacing w:val="-19"/>
        </w:rPr>
        <w:t xml:space="preserve"> </w:t>
      </w:r>
      <w:r>
        <w:rPr>
          <w:rFonts w:asciiTheme="minorHAnsi" w:hAnsiTheme="minorHAnsi" w:cstheme="minorHAnsi"/>
          <w:spacing w:val="-6"/>
        </w:rPr>
        <w:t xml:space="preserve">EEE,</w:t>
      </w:r>
      <w:r>
        <w:rPr>
          <w:rFonts w:asciiTheme="minorHAnsi" w:hAnsiTheme="minorHAnsi" w:cstheme="minorHAnsi"/>
          <w:spacing w:val="-20"/>
        </w:rPr>
        <w:t xml:space="preserve"> </w:t>
      </w:r>
      <w:r>
        <w:rPr>
          <w:rFonts w:asciiTheme="minorHAnsi" w:hAnsiTheme="minorHAnsi" w:cstheme="minorHAnsi"/>
          <w:spacing w:val="-6"/>
        </w:rPr>
        <w:t xml:space="preserve">LBC</w:t>
      </w:r>
      <w:r>
        <w:rPr>
          <w:rFonts w:asciiTheme="minorHAnsi" w:hAnsiTheme="minorHAnsi" w:cstheme="minorHAnsi"/>
          <w:spacing w:val="-19"/>
        </w:rPr>
        <w:t xml:space="preserve"> </w:t>
      </w:r>
      <w:r>
        <w:rPr>
          <w:rFonts w:asciiTheme="minorHAnsi" w:hAnsiTheme="minorHAnsi" w:cstheme="minorHAnsi"/>
          <w:spacing w:val="-6"/>
        </w:rPr>
        <w:t xml:space="preserve">and Awe.</w:t>
      </w:r>
      <w:r>
        <w:rPr>
          <w:rFonts w:asciiTheme="minorHAnsi" w:hAnsiTheme="minorHAnsi" w:cstheme="minorHAnsi"/>
          <w:spacing w:val="40"/>
        </w:rPr>
        <w:t xml:space="preserve"> </w:t>
      </w:r>
      <w:r>
        <w:rPr>
          <w:rFonts w:asciiTheme="minorHAnsi" w:hAnsiTheme="minorHAnsi" w:cstheme="minorHAnsi"/>
          <w:spacing w:val="-6"/>
        </w:rPr>
        <w:t xml:space="preserve">This</w:t>
      </w:r>
      <w:r>
        <w:rPr>
          <w:rFonts w:asciiTheme="minorHAnsi" w:hAnsiTheme="minorHAnsi" w:cstheme="minorHAnsi"/>
          <w:spacing w:val="-18"/>
        </w:rPr>
        <w:t xml:space="preserve"> </w:t>
      </w:r>
      <w:r>
        <w:rPr>
          <w:rFonts w:asciiTheme="minorHAnsi" w:hAnsiTheme="minorHAnsi" w:cstheme="minorHAnsi"/>
          <w:spacing w:val="-6"/>
        </w:rPr>
        <w:t xml:space="preserve">life</w:t>
      </w:r>
      <w:r>
        <w:rPr>
          <w:rFonts w:asciiTheme="minorHAnsi" w:hAnsiTheme="minorHAnsi" w:cstheme="minorHAnsi"/>
          <w:spacing w:val="-19"/>
        </w:rPr>
        <w:t xml:space="preserve"> </w:t>
      </w:r>
      <w:r>
        <w:rPr>
          <w:rFonts w:asciiTheme="minorHAnsi" w:hAnsiTheme="minorHAnsi" w:cstheme="minorHAnsi"/>
          <w:spacing w:val="-6"/>
        </w:rPr>
        <w:t xml:space="preserve">expectancy can be</w:t>
      </w:r>
      <w:r>
        <w:rPr>
          <w:rFonts w:asciiTheme="minorHAnsi" w:hAnsiTheme="minorHAnsi" w:cstheme="minorHAnsi"/>
          <w:spacing w:val="-19"/>
        </w:rPr>
        <w:t xml:space="preserve"> </w:t>
      </w:r>
      <w:r>
        <w:rPr>
          <w:rFonts w:asciiTheme="minorHAnsi" w:hAnsiTheme="minorHAnsi" w:cstheme="minorHAnsi"/>
          <w:spacing w:val="-6"/>
        </w:rPr>
        <w:t xml:space="preserve">maintained </w:t>
      </w:r>
      <w:r>
        <w:rPr>
          <w:rFonts w:asciiTheme="minorHAnsi" w:hAnsiTheme="minorHAnsi" w:cstheme="minorHAnsi"/>
          <w:spacing w:val="-10"/>
        </w:rPr>
        <w:t xml:space="preserve">indefinitely provided annual or</w:t>
      </w:r>
      <w:r>
        <w:rPr>
          <w:rFonts w:asciiTheme="minorHAnsi" w:hAnsiTheme="minorHAnsi" w:cstheme="minorHAnsi"/>
        </w:rPr>
        <w:t xml:space="preserve"> </w:t>
      </w:r>
      <w:r>
        <w:rPr>
          <w:rFonts w:asciiTheme="minorHAnsi" w:hAnsiTheme="minorHAnsi" w:cstheme="minorHAnsi"/>
          <w:spacing w:val="-10"/>
        </w:rPr>
        <w:t xml:space="preserve">bi-annual</w:t>
      </w:r>
      <w:r>
        <w:rPr>
          <w:rFonts w:asciiTheme="minorHAnsi" w:hAnsiTheme="minorHAnsi" w:cstheme="minorHAnsi"/>
          <w:spacing w:val="-15"/>
        </w:rPr>
        <w:t xml:space="preserve"> </w:t>
      </w:r>
      <w:r>
        <w:rPr>
          <w:rFonts w:asciiTheme="minorHAnsi" w:hAnsiTheme="minorHAnsi" w:cstheme="minorHAnsi"/>
          <w:spacing w:val="-10"/>
        </w:rPr>
        <w:t xml:space="preserve">inspections and maintenance is performed.</w:t>
      </w:r>
      <w:r>
        <w:rPr>
          <w:rFonts w:asciiTheme="minorHAnsi" w:hAnsiTheme="minorHAnsi" w:cstheme="minorHAnsi"/>
          <w:spacing w:val="28"/>
        </w:rPr>
        <w:t xml:space="preserve"> </w:t>
      </w:r>
      <w:r>
        <w:rPr>
          <w:rFonts w:asciiTheme="minorHAnsi" w:hAnsiTheme="minorHAnsi" w:cstheme="minorHAnsi"/>
          <w:spacing w:val="-10"/>
        </w:rPr>
        <w:t xml:space="preserve">Failure</w:t>
      </w:r>
      <w:r>
        <w:rPr>
          <w:rFonts w:asciiTheme="minorHAnsi" w:hAnsiTheme="minorHAnsi" w:cstheme="minorHAnsi"/>
        </w:rPr>
        <w:t xml:space="preserve"> </w:t>
      </w:r>
      <w:r>
        <w:rPr>
          <w:rFonts w:asciiTheme="minorHAnsi" w:hAnsiTheme="minorHAnsi" w:cstheme="minorHAnsi"/>
          <w:spacing w:val="-10"/>
        </w:rPr>
        <w:t xml:space="preserve">to perform</w:t>
      </w:r>
      <w:r>
        <w:rPr>
          <w:rFonts w:asciiTheme="minorHAnsi" w:hAnsiTheme="minorHAnsi" w:cstheme="minorHAnsi"/>
          <w:spacing w:val="-8"/>
        </w:rPr>
        <w:t xml:space="preserve"> routine</w:t>
      </w:r>
      <w:r>
        <w:rPr>
          <w:rFonts w:asciiTheme="minorHAnsi" w:hAnsiTheme="minorHAnsi" w:cstheme="minorHAnsi"/>
          <w:spacing w:val="-13"/>
        </w:rPr>
        <w:t xml:space="preserve"> </w:t>
      </w:r>
      <w:r>
        <w:rPr>
          <w:rFonts w:asciiTheme="minorHAnsi" w:hAnsiTheme="minorHAnsi" w:cstheme="minorHAnsi"/>
          <w:spacing w:val="-8"/>
        </w:rPr>
        <w:t xml:space="preserve">maintenance</w:t>
      </w:r>
      <w:r>
        <w:rPr>
          <w:rFonts w:asciiTheme="minorHAnsi" w:hAnsiTheme="minorHAnsi" w:cstheme="minorHAnsi"/>
          <w:spacing w:val="-20"/>
        </w:rPr>
        <w:t xml:space="preserve"> </w:t>
      </w:r>
      <w:r>
        <w:rPr>
          <w:rFonts w:asciiTheme="minorHAnsi" w:hAnsiTheme="minorHAnsi" w:cstheme="minorHAnsi"/>
          <w:spacing w:val="-8"/>
        </w:rPr>
        <w:t xml:space="preserve">and</w:t>
      </w:r>
      <w:r>
        <w:rPr>
          <w:rFonts w:asciiTheme="minorHAnsi" w:hAnsiTheme="minorHAnsi" w:cstheme="minorHAnsi"/>
          <w:spacing w:val="-13"/>
        </w:rPr>
        <w:t xml:space="preserve"> </w:t>
      </w:r>
      <w:r>
        <w:rPr>
          <w:rFonts w:asciiTheme="minorHAnsi" w:hAnsiTheme="minorHAnsi" w:cstheme="minorHAnsi"/>
          <w:spacing w:val="-8"/>
        </w:rPr>
        <w:t xml:space="preserve">inspections</w:t>
      </w:r>
      <w:r>
        <w:rPr>
          <w:rFonts w:asciiTheme="minorHAnsi" w:hAnsiTheme="minorHAnsi" w:cstheme="minorHAnsi"/>
          <w:spacing w:val="-12"/>
        </w:rPr>
        <w:t xml:space="preserve"> </w:t>
      </w:r>
      <w:r>
        <w:rPr>
          <w:rFonts w:asciiTheme="minorHAnsi" w:hAnsiTheme="minorHAnsi" w:cstheme="minorHAnsi"/>
          <w:spacing w:val="-8"/>
        </w:rPr>
        <w:t xml:space="preserve">may</w:t>
      </w:r>
      <w:r>
        <w:rPr>
          <w:rFonts w:asciiTheme="minorHAnsi" w:hAnsiTheme="minorHAnsi" w:cstheme="minorHAnsi"/>
          <w:spacing w:val="-12"/>
        </w:rPr>
        <w:t xml:space="preserve"> </w:t>
      </w:r>
      <w:r>
        <w:rPr>
          <w:rFonts w:asciiTheme="minorHAnsi" w:hAnsiTheme="minorHAnsi" w:cstheme="minorHAnsi"/>
          <w:spacing w:val="-8"/>
        </w:rPr>
        <w:t xml:space="preserve">result</w:t>
      </w:r>
      <w:r>
        <w:rPr>
          <w:rFonts w:asciiTheme="minorHAnsi" w:hAnsiTheme="minorHAnsi" w:cstheme="minorHAnsi"/>
          <w:spacing w:val="-13"/>
        </w:rPr>
        <w:t xml:space="preserve"> </w:t>
      </w:r>
      <w:r>
        <w:rPr>
          <w:rFonts w:asciiTheme="minorHAnsi" w:hAnsiTheme="minorHAnsi" w:cstheme="minorHAnsi"/>
          <w:spacing w:val="-8"/>
        </w:rPr>
        <w:t xml:space="preserve">in</w:t>
      </w:r>
      <w:r>
        <w:rPr>
          <w:rFonts w:asciiTheme="minorHAnsi" w:hAnsiTheme="minorHAnsi" w:cstheme="minorHAnsi"/>
          <w:spacing w:val="-14"/>
        </w:rPr>
        <w:t xml:space="preserve"> </w:t>
      </w:r>
      <w:r>
        <w:rPr>
          <w:rFonts w:asciiTheme="minorHAnsi" w:hAnsiTheme="minorHAnsi" w:cstheme="minorHAnsi"/>
          <w:spacing w:val="-8"/>
        </w:rPr>
        <w:t xml:space="preserve">a</w:t>
      </w:r>
      <w:r>
        <w:rPr>
          <w:rFonts w:asciiTheme="minorHAnsi" w:hAnsiTheme="minorHAnsi" w:cstheme="minorHAnsi"/>
          <w:spacing w:val="-13"/>
        </w:rPr>
        <w:t xml:space="preserve"> </w:t>
      </w:r>
      <w:r>
        <w:rPr>
          <w:rFonts w:asciiTheme="minorHAnsi" w:hAnsiTheme="minorHAnsi" w:cstheme="minorHAnsi"/>
          <w:spacing w:val="-8"/>
        </w:rPr>
        <w:t xml:space="preserve">lower life expectancy</w:t>
      </w:r>
      <w:r>
        <w:rPr>
          <w:rFonts w:asciiTheme="minorHAnsi" w:hAnsiTheme="minorHAnsi" w:cstheme="minorHAnsi"/>
          <w:spacing w:val="-20"/>
        </w:rPr>
        <w:t xml:space="preserve"> </w:t>
      </w:r>
      <w:r>
        <w:rPr>
          <w:rFonts w:asciiTheme="minorHAnsi" w:hAnsiTheme="minorHAnsi" w:cstheme="minorHAnsi"/>
          <w:spacing w:val="-8"/>
        </w:rPr>
        <w:t xml:space="preserve">of</w:t>
      </w:r>
      <w:r>
        <w:rPr>
          <w:rFonts w:asciiTheme="minorHAnsi" w:hAnsiTheme="minorHAnsi" w:cstheme="minorHAnsi"/>
          <w:spacing w:val="-12"/>
        </w:rPr>
        <w:t xml:space="preserve"> </w:t>
      </w:r>
      <w:r>
        <w:rPr>
          <w:rFonts w:asciiTheme="minorHAnsi" w:hAnsiTheme="minorHAnsi" w:cstheme="minorHAnsi"/>
          <w:spacing w:val="-8"/>
        </w:rPr>
        <w:t xml:space="preserve">the</w:t>
      </w:r>
      <w:r>
        <w:rPr>
          <w:rFonts w:asciiTheme="minorHAnsi" w:hAnsiTheme="minorHAnsi" w:cstheme="minorHAnsi"/>
          <w:spacing w:val="-19"/>
        </w:rPr>
        <w:t xml:space="preserve"> </w:t>
      </w:r>
      <w:r>
        <w:rPr>
          <w:rFonts w:asciiTheme="minorHAnsi" w:hAnsiTheme="minorHAnsi" w:cstheme="minorHAnsi"/>
          <w:spacing w:val="-8"/>
        </w:rPr>
        <w:t xml:space="preserve">EEE,</w:t>
      </w:r>
      <w:r>
        <w:rPr>
          <w:rFonts w:asciiTheme="minorHAnsi" w:hAnsiTheme="minorHAnsi" w:cstheme="minorHAnsi"/>
          <w:spacing w:val="-12"/>
        </w:rPr>
        <w:t xml:space="preserve"> </w:t>
      </w:r>
      <w:r>
        <w:rPr>
          <w:rFonts w:asciiTheme="minorHAnsi" w:hAnsiTheme="minorHAnsi" w:cstheme="minorHAnsi"/>
          <w:spacing w:val="-8"/>
        </w:rPr>
        <w:t xml:space="preserve">LBC</w:t>
      </w:r>
      <w:r>
        <w:rPr>
          <w:rFonts w:asciiTheme="minorHAnsi" w:hAnsiTheme="minorHAnsi" w:cstheme="minorHAnsi"/>
          <w:spacing w:val="-13"/>
        </w:rPr>
        <w:t xml:space="preserve"> </w:t>
      </w:r>
      <w:r>
        <w:rPr>
          <w:rFonts w:asciiTheme="minorHAnsi" w:hAnsiTheme="minorHAnsi" w:cstheme="minorHAnsi"/>
          <w:spacing w:val="-8"/>
        </w:rPr>
        <w:t xml:space="preserve">and</w:t>
      </w:r>
      <w:r>
        <w:rPr>
          <w:rFonts w:asciiTheme="minorHAnsi" w:hAnsiTheme="minorHAnsi" w:cstheme="minorHAnsi"/>
          <w:spacing w:val="-13"/>
        </w:rPr>
        <w:t xml:space="preserve"> </w:t>
      </w:r>
      <w:r>
        <w:rPr>
          <w:rFonts w:asciiTheme="minorHAnsi" w:hAnsiTheme="minorHAnsi" w:cstheme="minorHAnsi"/>
          <w:spacing w:val="-8"/>
        </w:rPr>
        <w:t xml:space="preserve">AWE.</w:t>
      </w:r>
    </w:p>
    <w:p w14:paraId="2231C26C">
      <w:pPr>
        <w:pStyle w:val="BodyText"/>
        <w:spacing/>
        <w:rPr>
          <w:rFonts w:asciiTheme="minorHAnsi" w:hAnsiTheme="minorHAnsi" w:cstheme="minorHAnsi"/>
        </w:rPr>
      </w:pPr>
    </w:p>
    <w:p w14:paraId="69FC64F3">
      <w:pPr>
        <w:pStyle w:val="BodyText"/>
        <w:spacing/>
        <w:ind w:right="1049"/>
        <w:rPr>
          <w:rFonts w:asciiTheme="minorHAnsi" w:hAnsiTheme="minorHAnsi" w:cstheme="minorHAnsi"/>
        </w:rPr>
      </w:pPr>
      <w:r>
        <w:rPr>
          <w:rFonts w:asciiTheme="minorHAnsi" w:hAnsiTheme="minorHAnsi" w:cstheme="minorHAnsi"/>
          <w:spacing w:val="-8"/>
        </w:rPr>
        <w:t xml:space="preserve">Load</w:t>
      </w:r>
      <w:r>
        <w:rPr>
          <w:rFonts w:asciiTheme="minorHAnsi" w:hAnsiTheme="minorHAnsi" w:cstheme="minorHAnsi"/>
          <w:spacing w:val="-16"/>
        </w:rPr>
        <w:t xml:space="preserve"> </w:t>
      </w:r>
      <w:r>
        <w:rPr>
          <w:rFonts w:asciiTheme="minorHAnsi" w:hAnsiTheme="minorHAnsi" w:cstheme="minorHAnsi"/>
          <w:spacing w:val="-8"/>
        </w:rPr>
        <w:t xml:space="preserve">Bearing</w:t>
      </w:r>
      <w:r>
        <w:rPr>
          <w:rFonts w:asciiTheme="minorHAnsi" w:hAnsiTheme="minorHAnsi" w:cstheme="minorHAnsi"/>
          <w:spacing w:val="-15"/>
        </w:rPr>
        <w:t xml:space="preserve"> </w:t>
      </w:r>
      <w:r>
        <w:rPr>
          <w:rFonts w:asciiTheme="minorHAnsi" w:hAnsiTheme="minorHAnsi" w:cstheme="minorHAnsi"/>
          <w:spacing w:val="-8"/>
        </w:rPr>
        <w:t xml:space="preserve">Components</w:t>
      </w:r>
      <w:r>
        <w:rPr>
          <w:rFonts w:asciiTheme="minorHAnsi" w:hAnsiTheme="minorHAnsi" w:cstheme="minorHAnsi"/>
          <w:spacing w:val="-17"/>
        </w:rPr>
        <w:t xml:space="preserve"> </w:t>
      </w:r>
      <w:r>
        <w:rPr>
          <w:rFonts w:asciiTheme="minorHAnsi" w:hAnsiTheme="minorHAnsi" w:cstheme="minorHAnsi"/>
          <w:spacing w:val="-8"/>
        </w:rPr>
        <w:t xml:space="preserve">where</w:t>
      </w:r>
      <w:r>
        <w:rPr>
          <w:rFonts w:asciiTheme="minorHAnsi" w:hAnsiTheme="minorHAnsi" w:cstheme="minorHAnsi"/>
          <w:spacing w:val="-16"/>
        </w:rPr>
        <w:t xml:space="preserve"> </w:t>
      </w:r>
      <w:r>
        <w:rPr>
          <w:rFonts w:asciiTheme="minorHAnsi" w:hAnsiTheme="minorHAnsi" w:cstheme="minorHAnsi"/>
          <w:spacing w:val="-8"/>
        </w:rPr>
        <w:t xml:space="preserve">waterproofing does not appear or</w:t>
      </w:r>
      <w:r>
        <w:rPr>
          <w:rFonts w:asciiTheme="minorHAnsi" w:hAnsiTheme="minorHAnsi" w:cstheme="minorHAnsi"/>
          <w:spacing w:val="-16"/>
        </w:rPr>
        <w:t xml:space="preserve"> </w:t>
      </w:r>
      <w:r>
        <w:rPr>
          <w:rFonts w:asciiTheme="minorHAnsi" w:hAnsiTheme="minorHAnsi" w:cstheme="minorHAnsi"/>
          <w:spacing w:val="-8"/>
        </w:rPr>
        <w:t xml:space="preserve">has</w:t>
      </w:r>
      <w:r>
        <w:rPr>
          <w:rFonts w:asciiTheme="minorHAnsi" w:hAnsiTheme="minorHAnsi" w:cstheme="minorHAnsi"/>
          <w:spacing w:val="-17"/>
        </w:rPr>
        <w:t xml:space="preserve"> </w:t>
      </w:r>
      <w:r>
        <w:rPr>
          <w:rFonts w:asciiTheme="minorHAnsi" w:hAnsiTheme="minorHAnsi" w:cstheme="minorHAnsi"/>
          <w:spacing w:val="-8"/>
        </w:rPr>
        <w:t xml:space="preserve">not</w:t>
      </w:r>
      <w:r>
        <w:rPr>
          <w:rFonts w:asciiTheme="minorHAnsi" w:hAnsiTheme="minorHAnsi" w:cstheme="minorHAnsi"/>
          <w:spacing w:val="-16"/>
        </w:rPr>
        <w:t xml:space="preserve"> </w:t>
      </w:r>
      <w:r>
        <w:rPr>
          <w:rFonts w:asciiTheme="minorHAnsi" w:hAnsiTheme="minorHAnsi" w:cstheme="minorHAnsi"/>
          <w:spacing w:val="-8"/>
        </w:rPr>
        <w:t xml:space="preserve">been</w:t>
      </w:r>
      <w:r>
        <w:rPr>
          <w:rFonts w:asciiTheme="minorHAnsi" w:hAnsiTheme="minorHAnsi" w:cstheme="minorHAnsi"/>
          <w:spacing w:val="-16"/>
        </w:rPr>
        <w:t xml:space="preserve"> </w:t>
      </w:r>
      <w:r>
        <w:rPr>
          <w:rFonts w:asciiTheme="minorHAnsi" w:hAnsiTheme="minorHAnsi" w:cstheme="minorHAnsi"/>
          <w:spacing w:val="-8"/>
        </w:rPr>
        <w:t xml:space="preserve">confirmed</w:t>
      </w:r>
      <w:r>
        <w:rPr>
          <w:rFonts w:asciiTheme="minorHAnsi" w:hAnsiTheme="minorHAnsi" w:cstheme="minorHAnsi"/>
          <w:spacing w:val="-17"/>
        </w:rPr>
        <w:t xml:space="preserve"> </w:t>
      </w:r>
      <w:r>
        <w:rPr>
          <w:rFonts w:asciiTheme="minorHAnsi" w:hAnsiTheme="minorHAnsi" w:cstheme="minorHAnsi"/>
          <w:spacing w:val="-8"/>
        </w:rPr>
        <w:t xml:space="preserve">will receive</w:t>
      </w:r>
      <w:r>
        <w:rPr>
          <w:rFonts w:asciiTheme="minorHAnsi" w:hAnsiTheme="minorHAnsi" w:cstheme="minorHAnsi"/>
          <w:spacing w:val="-16"/>
        </w:rPr>
        <w:t xml:space="preserve"> </w:t>
      </w:r>
      <w:r>
        <w:rPr>
          <w:rFonts w:asciiTheme="minorHAnsi" w:hAnsiTheme="minorHAnsi" w:cstheme="minorHAnsi"/>
          <w:spacing w:val="-8"/>
        </w:rPr>
        <w:t xml:space="preserve">a </w:t>
      </w:r>
      <w:r>
        <w:rPr>
          <w:rFonts w:asciiTheme="minorHAnsi" w:hAnsiTheme="minorHAnsi" w:cstheme="minorHAnsi"/>
          <w:spacing w:val="-6"/>
        </w:rPr>
        <w:t xml:space="preserve">Life Expectancy of</w:t>
      </w:r>
      <w:r>
        <w:rPr>
          <w:rFonts w:asciiTheme="minorHAnsi" w:hAnsiTheme="minorHAnsi" w:cstheme="minorHAnsi"/>
          <w:spacing w:val="-18"/>
        </w:rPr>
        <w:t xml:space="preserve"> zero to one (</w:t>
      </w:r>
      <w:r>
        <w:rPr>
          <w:rFonts w:asciiTheme="minorHAnsi" w:hAnsiTheme="minorHAnsi" w:cstheme="minorHAnsi"/>
          <w:spacing w:val="-6"/>
        </w:rPr>
        <w:t xml:space="preserve">0-1)</w:t>
      </w:r>
      <w:r>
        <w:rPr>
          <w:rFonts w:asciiTheme="minorHAnsi" w:hAnsiTheme="minorHAnsi" w:cstheme="minorHAnsi"/>
          <w:spacing w:val="-20"/>
        </w:rPr>
        <w:t xml:space="preserve">-</w:t>
      </w:r>
      <w:r>
        <w:rPr>
          <w:rFonts w:asciiTheme="minorHAnsi" w:hAnsiTheme="minorHAnsi" w:cstheme="minorHAnsi"/>
          <w:spacing w:val="-6"/>
        </w:rPr>
        <w:t xml:space="preserve">years because</w:t>
      </w:r>
      <w:r>
        <w:rPr>
          <w:rFonts w:asciiTheme="minorHAnsi" w:hAnsiTheme="minorHAnsi" w:cstheme="minorHAnsi"/>
          <w:spacing w:val="-19"/>
        </w:rPr>
        <w:t xml:space="preserve"> </w:t>
      </w:r>
      <w:r>
        <w:rPr>
          <w:rFonts w:asciiTheme="minorHAnsi" w:hAnsiTheme="minorHAnsi" w:cstheme="minorHAnsi"/>
          <w:spacing w:val="-6"/>
        </w:rPr>
        <w:t xml:space="preserve">without</w:t>
      </w:r>
      <w:r>
        <w:rPr>
          <w:rFonts w:asciiTheme="minorHAnsi" w:hAnsiTheme="minorHAnsi" w:cstheme="minorHAnsi"/>
          <w:spacing w:val="-19"/>
        </w:rPr>
        <w:t xml:space="preserve"> </w:t>
      </w:r>
      <w:r>
        <w:rPr>
          <w:rFonts w:asciiTheme="minorHAnsi" w:hAnsiTheme="minorHAnsi" w:cstheme="minorHAnsi"/>
          <w:spacing w:val="-6"/>
        </w:rPr>
        <w:t xml:space="preserve">a</w:t>
      </w:r>
      <w:r>
        <w:rPr>
          <w:rFonts w:asciiTheme="minorHAnsi" w:hAnsiTheme="minorHAnsi" w:cstheme="minorHAnsi"/>
          <w:spacing w:val="-20"/>
        </w:rPr>
        <w:t xml:space="preserve"> </w:t>
      </w:r>
      <w:r>
        <w:rPr>
          <w:rFonts w:asciiTheme="minorHAnsi" w:hAnsiTheme="minorHAnsi" w:cstheme="minorHAnsi"/>
          <w:spacing w:val="-6"/>
        </w:rPr>
        <w:t xml:space="preserve">complete</w:t>
      </w:r>
      <w:r>
        <w:rPr>
          <w:rFonts w:asciiTheme="minorHAnsi" w:hAnsiTheme="minorHAnsi" w:cstheme="minorHAnsi"/>
          <w:spacing w:val="-19"/>
        </w:rPr>
        <w:t xml:space="preserve"> </w:t>
      </w:r>
      <w:r>
        <w:rPr>
          <w:rFonts w:asciiTheme="minorHAnsi" w:hAnsiTheme="minorHAnsi" w:cstheme="minorHAnsi"/>
          <w:spacing w:val="-6"/>
        </w:rPr>
        <w:t xml:space="preserve">intact waterproofing</w:t>
      </w:r>
      <w:r>
        <w:rPr>
          <w:rFonts w:asciiTheme="minorHAnsi" w:hAnsiTheme="minorHAnsi" w:cstheme="minorHAnsi"/>
          <w:spacing w:val="-26"/>
        </w:rPr>
        <w:t xml:space="preserve"> </w:t>
      </w:r>
      <w:r>
        <w:rPr>
          <w:rFonts w:asciiTheme="minorHAnsi" w:hAnsiTheme="minorHAnsi" w:cstheme="minorHAnsi"/>
          <w:spacing w:val="-6"/>
        </w:rPr>
        <w:t xml:space="preserve">system,</w:t>
      </w:r>
      <w:r>
        <w:rPr>
          <w:rFonts w:asciiTheme="minorHAnsi" w:hAnsiTheme="minorHAnsi" w:cstheme="minorHAnsi"/>
          <w:spacing w:val="-19"/>
        </w:rPr>
        <w:t xml:space="preserve"> </w:t>
      </w:r>
      <w:r>
        <w:rPr>
          <w:rFonts w:asciiTheme="minorHAnsi" w:hAnsiTheme="minorHAnsi" w:cstheme="minorHAnsi"/>
          <w:spacing w:val="-6"/>
        </w:rPr>
        <w:t xml:space="preserve">any amount</w:t>
      </w:r>
      <w:r>
        <w:rPr>
          <w:rFonts w:asciiTheme="minorHAnsi" w:hAnsiTheme="minorHAnsi" w:cstheme="minorHAnsi"/>
        </w:rPr>
        <w:t xml:space="preserve"> </w:t>
      </w:r>
      <w:r>
        <w:rPr>
          <w:rFonts w:asciiTheme="minorHAnsi" w:hAnsiTheme="minorHAnsi" w:cstheme="minorHAnsi"/>
          <w:spacing w:val="-6"/>
        </w:rPr>
        <w:t xml:space="preserve">of </w:t>
      </w:r>
      <w:r>
        <w:rPr>
          <w:rFonts w:asciiTheme="minorHAnsi" w:hAnsiTheme="minorHAnsi" w:cstheme="minorHAnsi"/>
          <w:spacing w:val="-8"/>
        </w:rPr>
        <w:t xml:space="preserve">water that lands on</w:t>
      </w:r>
      <w:r>
        <w:rPr>
          <w:rFonts w:asciiTheme="minorHAnsi" w:hAnsiTheme="minorHAnsi" w:cstheme="minorHAnsi"/>
          <w:spacing w:val="-13"/>
        </w:rPr>
        <w:t xml:space="preserve"> </w:t>
      </w:r>
      <w:r>
        <w:rPr>
          <w:rFonts w:asciiTheme="minorHAnsi" w:hAnsiTheme="minorHAnsi" w:cstheme="minorHAnsi"/>
          <w:spacing w:val="-8"/>
        </w:rPr>
        <w:t xml:space="preserve">the</w:t>
      </w:r>
      <w:r>
        <w:rPr>
          <w:rFonts w:asciiTheme="minorHAnsi" w:hAnsiTheme="minorHAnsi" w:cstheme="minorHAnsi"/>
          <w:spacing w:val="-13"/>
        </w:rPr>
        <w:t xml:space="preserve"> </w:t>
      </w:r>
      <w:r>
        <w:rPr>
          <w:rFonts w:asciiTheme="minorHAnsi" w:hAnsiTheme="minorHAnsi" w:cstheme="minorHAnsi"/>
          <w:spacing w:val="-8"/>
        </w:rPr>
        <w:t xml:space="preserve">horizontal</w:t>
      </w:r>
      <w:r>
        <w:rPr>
          <w:rFonts w:asciiTheme="minorHAnsi" w:hAnsiTheme="minorHAnsi" w:cstheme="minorHAnsi"/>
          <w:spacing w:val="-13"/>
        </w:rPr>
        <w:t xml:space="preserve"> </w:t>
      </w:r>
      <w:r>
        <w:rPr>
          <w:rFonts w:asciiTheme="minorHAnsi" w:hAnsiTheme="minorHAnsi" w:cstheme="minorHAnsi"/>
          <w:spacing w:val="-8"/>
        </w:rPr>
        <w:t xml:space="preserve">surface</w:t>
      </w:r>
      <w:r>
        <w:rPr>
          <w:rFonts w:asciiTheme="minorHAnsi" w:hAnsiTheme="minorHAnsi" w:cstheme="minorHAnsi"/>
          <w:spacing w:val="-14"/>
        </w:rPr>
        <w:t xml:space="preserve"> </w:t>
      </w:r>
      <w:r>
        <w:rPr>
          <w:rFonts w:asciiTheme="minorHAnsi" w:hAnsiTheme="minorHAnsi" w:cstheme="minorHAnsi"/>
          <w:spacing w:val="-8"/>
        </w:rPr>
        <w:t xml:space="preserve">will</w:t>
      </w:r>
      <w:r>
        <w:rPr>
          <w:rFonts w:asciiTheme="minorHAnsi" w:hAnsiTheme="minorHAnsi" w:cstheme="minorHAnsi"/>
          <w:spacing w:val="-13"/>
        </w:rPr>
        <w:t xml:space="preserve"> </w:t>
      </w:r>
      <w:r>
        <w:rPr>
          <w:rFonts w:asciiTheme="minorHAnsi" w:hAnsiTheme="minorHAnsi" w:cstheme="minorHAnsi"/>
          <w:spacing w:val="-8"/>
        </w:rPr>
        <w:t xml:space="preserve">likely leak</w:t>
      </w:r>
      <w:r>
        <w:rPr>
          <w:rFonts w:asciiTheme="minorHAnsi" w:hAnsiTheme="minorHAnsi" w:cstheme="minorHAnsi"/>
          <w:spacing w:val="-20"/>
        </w:rPr>
        <w:t xml:space="preserve"> </w:t>
      </w:r>
      <w:r>
        <w:rPr>
          <w:rFonts w:asciiTheme="minorHAnsi" w:hAnsiTheme="minorHAnsi" w:cstheme="minorHAnsi"/>
          <w:spacing w:val="-8"/>
        </w:rPr>
        <w:t xml:space="preserve">into</w:t>
      </w:r>
      <w:r>
        <w:rPr>
          <w:rFonts w:asciiTheme="minorHAnsi" w:hAnsiTheme="minorHAnsi" w:cstheme="minorHAnsi"/>
          <w:spacing w:val="-13"/>
        </w:rPr>
        <w:t xml:space="preserve"> </w:t>
      </w:r>
      <w:r>
        <w:rPr>
          <w:rFonts w:asciiTheme="minorHAnsi" w:hAnsiTheme="minorHAnsi" w:cstheme="minorHAnsi"/>
          <w:spacing w:val="-8"/>
        </w:rPr>
        <w:t xml:space="preserve">the</w:t>
      </w:r>
      <w:r>
        <w:rPr>
          <w:rFonts w:asciiTheme="minorHAnsi" w:hAnsiTheme="minorHAnsi" w:cstheme="minorHAnsi"/>
          <w:spacing w:val="-20"/>
        </w:rPr>
        <w:t xml:space="preserve"> </w:t>
      </w:r>
      <w:r>
        <w:rPr>
          <w:rFonts w:asciiTheme="minorHAnsi" w:hAnsiTheme="minorHAnsi" w:cstheme="minorHAnsi"/>
          <w:spacing w:val="-8"/>
        </w:rPr>
        <w:t xml:space="preserve">load</w:t>
      </w:r>
      <w:r>
        <w:rPr>
          <w:rFonts w:asciiTheme="minorHAnsi" w:hAnsiTheme="minorHAnsi" w:cstheme="minorHAnsi"/>
        </w:rPr>
        <w:t xml:space="preserve"> </w:t>
      </w:r>
      <w:r>
        <w:rPr>
          <w:rFonts w:asciiTheme="minorHAnsi" w:hAnsiTheme="minorHAnsi" w:cstheme="minorHAnsi"/>
          <w:spacing w:val="-8"/>
        </w:rPr>
        <w:t xml:space="preserve">bearing components</w:t>
      </w:r>
      <w:r>
        <w:rPr>
          <w:rFonts w:asciiTheme="minorHAnsi" w:hAnsiTheme="minorHAnsi" w:cstheme="minorHAnsi"/>
          <w:spacing w:val="-12"/>
        </w:rPr>
        <w:t xml:space="preserve"> </w:t>
      </w:r>
      <w:r>
        <w:rPr>
          <w:rFonts w:asciiTheme="minorHAnsi" w:hAnsiTheme="minorHAnsi" w:cstheme="minorHAnsi"/>
          <w:spacing w:val="-8"/>
        </w:rPr>
        <w:t xml:space="preserve">resulting in </w:t>
      </w:r>
      <w:r>
        <w:rPr>
          <w:rFonts w:asciiTheme="minorHAnsi" w:hAnsiTheme="minorHAnsi" w:cstheme="minorHAnsi"/>
          <w:spacing w:val="-2"/>
        </w:rPr>
        <w:t xml:space="preserve">damage.</w:t>
      </w:r>
    </w:p>
    <w:p w14:paraId="12B9B591">
      <w:pPr>
        <w:pStyle w:val="BodyText"/>
        <w:spacing/>
        <w:rPr>
          <w:rFonts w:asciiTheme="minorHAnsi" w:hAnsiTheme="minorHAnsi" w:cstheme="minorHAnsi"/>
        </w:rPr>
      </w:pPr>
    </w:p>
    <w:p w14:paraId="797735BE">
      <w:pPr>
        <w:pStyle w:val="BodyText"/>
        <w:tabs>
          <w:tab w:val="left" w:pos="6507"/>
        </w:tabs>
        <w:spacing/>
        <w:ind w:right="471"/>
        <w:rPr>
          <w:rFonts w:asciiTheme="minorHAnsi" w:hAnsiTheme="minorHAnsi" w:cstheme="minorHAnsi"/>
        </w:rPr>
      </w:pPr>
      <w:r>
        <w:rPr>
          <w:rFonts w:asciiTheme="minorHAnsi" w:hAnsiTheme="minorHAnsi" w:cstheme="minorHAnsi"/>
        </w:rPr>
        <w:t xml:space="preserve">The actual age of this property is unknown </w:t>
      </w:r>
      <w:r>
        <w:rPr>
          <w:rFonts w:asciiTheme="minorHAnsi" w:hAnsiTheme="minorHAnsi" w:cstheme="minorHAnsi"/>
          <w:spacing w:val="-2"/>
        </w:rPr>
        <w:t xml:space="preserve">therefore</w:t>
      </w:r>
      <w:r>
        <w:rPr>
          <w:rFonts w:asciiTheme="minorHAnsi" w:hAnsiTheme="minorHAnsi" w:cstheme="minorHAnsi"/>
          <w:spacing w:val="-19"/>
        </w:rPr>
        <w:t xml:space="preserve"> </w:t>
      </w:r>
      <w:r>
        <w:rPr>
          <w:rFonts w:asciiTheme="minorHAnsi" w:hAnsiTheme="minorHAnsi" w:cstheme="minorHAnsi"/>
          <w:spacing w:val="-2"/>
        </w:rPr>
        <w:t xml:space="preserve">no conditions</w:t>
      </w:r>
      <w:r>
        <w:rPr>
          <w:rFonts w:asciiTheme="minorHAnsi" w:hAnsiTheme="minorHAnsi" w:cstheme="minorHAnsi"/>
          <w:spacing w:val="-18"/>
        </w:rPr>
        <w:t xml:space="preserve"> </w:t>
      </w:r>
      <w:r>
        <w:rPr>
          <w:rFonts w:asciiTheme="minorHAnsi" w:hAnsiTheme="minorHAnsi" w:cstheme="minorHAnsi"/>
          <w:spacing w:val="-2"/>
        </w:rPr>
        <w:t xml:space="preserve">exist</w:t>
      </w:r>
      <w:r>
        <w:rPr>
          <w:rFonts w:asciiTheme="minorHAnsi" w:hAnsiTheme="minorHAnsi" w:cstheme="minorHAnsi"/>
          <w:spacing w:val="-19"/>
        </w:rPr>
        <w:t xml:space="preserve"> </w:t>
      </w:r>
      <w:r>
        <w:rPr>
          <w:rFonts w:asciiTheme="minorHAnsi" w:hAnsiTheme="minorHAnsi" w:cstheme="minorHAnsi"/>
          <w:spacing w:val="-2"/>
        </w:rPr>
        <w:t xml:space="preserve">which</w:t>
      </w:r>
      <w:r>
        <w:rPr>
          <w:rFonts w:asciiTheme="minorHAnsi" w:hAnsiTheme="minorHAnsi" w:cstheme="minorHAnsi"/>
          <w:spacing w:val="-20"/>
        </w:rPr>
        <w:t xml:space="preserve"> </w:t>
      </w:r>
      <w:r>
        <w:rPr>
          <w:rFonts w:asciiTheme="minorHAnsi" w:hAnsiTheme="minorHAnsi" w:cstheme="minorHAnsi"/>
          <w:spacing w:val="-2"/>
        </w:rPr>
        <w:t xml:space="preserve">would</w:t>
      </w:r>
      <w:r>
        <w:rPr>
          <w:rFonts w:asciiTheme="minorHAnsi" w:hAnsiTheme="minorHAnsi" w:cstheme="minorHAnsi"/>
          <w:spacing w:val="-19"/>
        </w:rPr>
        <w:t xml:space="preserve"> </w:t>
      </w:r>
      <w:r>
        <w:rPr>
          <w:rFonts w:asciiTheme="minorHAnsi" w:hAnsiTheme="minorHAnsi" w:cstheme="minorHAnsi"/>
          <w:spacing w:val="-2"/>
        </w:rPr>
        <w:t xml:space="preserve">provide for</w:t>
      </w:r>
      <w:r>
        <w:rPr>
          <w:rFonts w:asciiTheme="minorHAnsi" w:hAnsiTheme="minorHAnsi" w:cstheme="minorHAnsi"/>
          <w:spacing w:val="-19"/>
        </w:rPr>
        <w:t xml:space="preserve"> </w:t>
      </w:r>
      <w:r>
        <w:rPr>
          <w:rFonts w:asciiTheme="minorHAnsi" w:hAnsiTheme="minorHAnsi" w:cstheme="minorHAnsi"/>
          <w:spacing w:val="-2"/>
        </w:rPr>
        <w:t xml:space="preserve">a</w:t>
      </w:r>
      <w:r>
        <w:rPr>
          <w:rFonts w:asciiTheme="minorHAnsi" w:hAnsiTheme="minorHAnsi" w:cstheme="minorHAnsi"/>
          <w:spacing w:val="-20"/>
        </w:rPr>
        <w:t xml:space="preserve"> </w:t>
      </w:r>
      <w:r>
        <w:rPr>
          <w:rFonts w:asciiTheme="minorHAnsi" w:hAnsiTheme="minorHAnsi" w:cstheme="minorHAnsi"/>
          <w:spacing w:val="-2"/>
        </w:rPr>
        <w:t xml:space="preserve">maximum</w:t>
      </w:r>
      <w:r>
        <w:rPr>
          <w:rFonts w:asciiTheme="minorHAnsi" w:hAnsiTheme="minorHAnsi" w:cstheme="minorHAnsi"/>
          <w:spacing w:val="-18"/>
        </w:rPr>
        <w:t xml:space="preserve"> </w:t>
      </w:r>
      <w:r>
        <w:rPr>
          <w:rFonts w:asciiTheme="minorHAnsi" w:hAnsiTheme="minorHAnsi" w:cstheme="minorHAnsi"/>
          <w:spacing w:val="-2"/>
        </w:rPr>
        <w:t xml:space="preserve">life</w:t>
      </w:r>
      <w:r>
        <w:rPr>
          <w:rFonts w:asciiTheme="minorHAnsi" w:hAnsiTheme="minorHAnsi" w:cstheme="minorHAnsi"/>
          <w:spacing w:val="-19"/>
        </w:rPr>
        <w:t xml:space="preserve"> </w:t>
      </w:r>
      <w:r>
        <w:rPr>
          <w:rFonts w:asciiTheme="minorHAnsi" w:hAnsiTheme="minorHAnsi" w:cstheme="minorHAnsi"/>
          <w:spacing w:val="-2"/>
        </w:rPr>
        <w:t xml:space="preserve">expectancy</w:t>
      </w:r>
      <w:r>
        <w:rPr>
          <w:rFonts w:asciiTheme="minorHAnsi" w:hAnsiTheme="minorHAnsi" w:cstheme="minorHAnsi"/>
          <w:spacing w:val="-18"/>
        </w:rPr>
        <w:t xml:space="preserve"> </w:t>
      </w:r>
      <w:r>
        <w:rPr>
          <w:rFonts w:asciiTheme="minorHAnsi" w:hAnsiTheme="minorHAnsi" w:cstheme="minorHAnsi"/>
          <w:spacing w:val="-2"/>
        </w:rPr>
        <w:t xml:space="preserve">of</w:t>
      </w:r>
      <w:r>
        <w:rPr>
          <w:rFonts w:asciiTheme="minorHAnsi" w:hAnsiTheme="minorHAnsi" w:cstheme="minorHAnsi"/>
          <w:spacing w:val="-19"/>
        </w:rPr>
        <w:t xml:space="preserve"> </w:t>
      </w:r>
      <w:r>
        <w:rPr>
          <w:rFonts w:asciiTheme="minorHAnsi" w:hAnsiTheme="minorHAnsi" w:cstheme="minorHAnsi"/>
          <w:spacing w:val="-2"/>
        </w:rPr>
        <w:t xml:space="preserve">nine (9)</w:t>
      </w:r>
      <w:r>
        <w:rPr>
          <w:rFonts w:asciiTheme="minorHAnsi" w:hAnsiTheme="minorHAnsi" w:cstheme="minorHAnsi"/>
          <w:spacing w:val="-32"/>
        </w:rPr>
        <w:t xml:space="preserve"> </w:t>
      </w:r>
      <w:r>
        <w:rPr>
          <w:rFonts w:asciiTheme="minorHAnsi" w:hAnsiTheme="minorHAnsi" w:cstheme="minorHAnsi"/>
          <w:spacing w:val="-2"/>
        </w:rPr>
        <w:t xml:space="preserve">Years.</w:t>
      </w:r>
      <w:r>
        <w:rPr>
          <w:rFonts w:asciiTheme="minorHAnsi" w:hAnsiTheme="minorHAnsi" w:cstheme="minorHAnsi"/>
          <w:spacing w:val="80"/>
        </w:rPr>
        <w:t xml:space="preserve"> </w:t>
      </w:r>
      <w:r>
        <w:rPr>
          <w:rFonts w:asciiTheme="minorHAnsi" w:hAnsiTheme="minorHAnsi" w:cstheme="minorHAnsi"/>
          <w:spacing w:val="-2"/>
        </w:rPr>
        <w:t xml:space="preserve">Reserve </w:t>
      </w:r>
      <w:r>
        <w:rPr>
          <w:rFonts w:asciiTheme="minorHAnsi" w:hAnsiTheme="minorHAnsi" w:cstheme="minorHAnsi"/>
        </w:rPr>
        <w:t xml:space="preserve">study</w:t>
      </w:r>
      <w:r>
        <w:rPr>
          <w:rFonts w:asciiTheme="minorHAnsi" w:hAnsiTheme="minorHAnsi" w:cstheme="minorHAnsi"/>
          <w:spacing w:val="-19"/>
        </w:rPr>
        <w:t xml:space="preserve"> </w:t>
      </w:r>
      <w:r>
        <w:rPr>
          <w:rFonts w:asciiTheme="minorHAnsi" w:hAnsiTheme="minorHAnsi" w:cstheme="minorHAnsi"/>
        </w:rPr>
        <w:t xml:space="preserve">consideration</w:t>
      </w:r>
      <w:r>
        <w:rPr>
          <w:rFonts w:asciiTheme="minorHAnsi" w:hAnsiTheme="minorHAnsi" w:cstheme="minorHAnsi"/>
          <w:spacing w:val="-19"/>
        </w:rPr>
        <w:t xml:space="preserve"> </w:t>
      </w:r>
      <w:r>
        <w:rPr>
          <w:rFonts w:asciiTheme="minorHAnsi" w:hAnsiTheme="minorHAnsi" w:cstheme="minorHAnsi"/>
        </w:rPr>
        <w:t xml:space="preserve">should</w:t>
      </w:r>
      <w:r>
        <w:rPr>
          <w:rFonts w:asciiTheme="minorHAnsi" w:hAnsiTheme="minorHAnsi" w:cstheme="minorHAnsi"/>
          <w:spacing w:val="-19"/>
        </w:rPr>
        <w:t xml:space="preserve"> </w:t>
      </w:r>
      <w:r>
        <w:rPr>
          <w:rFonts w:asciiTheme="minorHAnsi" w:hAnsiTheme="minorHAnsi" w:cstheme="minorHAnsi"/>
        </w:rPr>
        <w:t xml:space="preserve">place</w:t>
      </w:r>
      <w:r>
        <w:rPr>
          <w:rFonts w:asciiTheme="minorHAnsi" w:hAnsiTheme="minorHAnsi" w:cstheme="minorHAnsi"/>
          <w:spacing w:val="-19"/>
        </w:rPr>
        <w:t xml:space="preserve"> </w:t>
      </w:r>
      <w:r>
        <w:rPr>
          <w:rFonts w:asciiTheme="minorHAnsi" w:hAnsiTheme="minorHAnsi" w:cstheme="minorHAnsi"/>
        </w:rPr>
        <w:t xml:space="preserve">the</w:t>
      </w:r>
      <w:r>
        <w:rPr>
          <w:rFonts w:asciiTheme="minorHAnsi" w:hAnsiTheme="minorHAnsi" w:cstheme="minorHAnsi"/>
          <w:spacing w:val="-13"/>
        </w:rPr>
        <w:t xml:space="preserve"> </w:t>
      </w:r>
      <w:r>
        <w:rPr>
          <w:rFonts w:asciiTheme="minorHAnsi" w:hAnsiTheme="minorHAnsi" w:cstheme="minorHAnsi"/>
        </w:rPr>
        <w:t xml:space="preserve">life</w:t>
      </w:r>
      <w:r>
        <w:rPr>
          <w:rFonts w:asciiTheme="minorHAnsi" w:hAnsiTheme="minorHAnsi" w:cstheme="minorHAnsi"/>
          <w:spacing w:val="-19"/>
        </w:rPr>
        <w:t xml:space="preserve"> </w:t>
      </w:r>
      <w:r>
        <w:rPr>
          <w:rFonts w:asciiTheme="minorHAnsi" w:hAnsiTheme="minorHAnsi" w:cstheme="minorHAnsi"/>
        </w:rPr>
        <w:t xml:space="preserve">expectancy</w:t>
      </w:r>
      <w:r>
        <w:rPr>
          <w:rFonts w:asciiTheme="minorHAnsi" w:hAnsiTheme="minorHAnsi" w:cstheme="minorHAnsi"/>
          <w:spacing w:val="-18"/>
        </w:rPr>
        <w:t xml:space="preserve"> </w:t>
      </w:r>
      <w:r>
        <w:rPr>
          <w:rFonts w:asciiTheme="minorHAnsi" w:hAnsiTheme="minorHAnsi" w:cstheme="minorHAnsi"/>
        </w:rPr>
        <w:t xml:space="preserve">of the</w:t>
      </w:r>
      <w:r>
        <w:rPr>
          <w:rFonts w:asciiTheme="minorHAnsi" w:hAnsiTheme="minorHAnsi" w:cstheme="minorHAnsi"/>
          <w:spacing w:val="-1"/>
        </w:rPr>
        <w:t xml:space="preserve"> </w:t>
      </w:r>
      <w:r>
        <w:rPr>
          <w:rFonts w:asciiTheme="minorHAnsi" w:hAnsiTheme="minorHAnsi" w:cstheme="minorHAnsi"/>
        </w:rPr>
        <w:t xml:space="preserve">individual units</w:t>
      </w:r>
      <w:r>
        <w:rPr>
          <w:rFonts w:asciiTheme="minorHAnsi" w:hAnsiTheme="minorHAnsi" w:cstheme="minorHAnsi"/>
          <w:spacing w:val="-18"/>
        </w:rPr>
        <w:t xml:space="preserve"> </w:t>
      </w:r>
      <w:r>
        <w:rPr>
          <w:rFonts w:asciiTheme="minorHAnsi" w:hAnsiTheme="minorHAnsi" w:cstheme="minorHAnsi"/>
        </w:rPr>
        <w:t xml:space="preserve">as</w:t>
      </w:r>
      <w:r>
        <w:rPr>
          <w:rFonts w:asciiTheme="minorHAnsi" w:hAnsiTheme="minorHAnsi" w:cstheme="minorHAnsi"/>
          <w:spacing w:val="-18"/>
        </w:rPr>
        <w:t xml:space="preserve"> </w:t>
      </w:r>
      <w:r>
        <w:rPr>
          <w:rFonts w:asciiTheme="minorHAnsi" w:hAnsiTheme="minorHAnsi" w:cstheme="minorHAnsi"/>
        </w:rPr>
        <w:t xml:space="preserve">identified above and</w:t>
      </w:r>
      <w:r>
        <w:rPr>
          <w:rFonts w:asciiTheme="minorHAnsi" w:hAnsiTheme="minorHAnsi" w:cstheme="minorHAnsi"/>
          <w:spacing w:val="-19"/>
        </w:rPr>
        <w:t xml:space="preserve"> </w:t>
      </w:r>
      <w:r>
        <w:rPr>
          <w:rFonts w:asciiTheme="minorHAnsi" w:hAnsiTheme="minorHAnsi" w:cstheme="minorHAnsi"/>
        </w:rPr>
        <w:t xml:space="preserve">in</w:t>
      </w:r>
      <w:r>
        <w:rPr>
          <w:rFonts w:asciiTheme="minorHAnsi" w:hAnsiTheme="minorHAnsi" w:cstheme="minorHAnsi"/>
          <w:spacing w:val="-20"/>
        </w:rPr>
        <w:t xml:space="preserve"> </w:t>
      </w:r>
      <w:r>
        <w:rPr>
          <w:rFonts w:asciiTheme="minorHAnsi" w:hAnsiTheme="minorHAnsi" w:cstheme="minorHAnsi"/>
        </w:rPr>
        <w:t xml:space="preserve">the inspection report.</w:t>
      </w:r>
    </w:p>
    <w:p w14:paraId="6D55B175">
      <w:pPr>
        <w:pStyle w:val="BodyText"/>
        <w:tabs>
          <w:tab w:val="left" w:pos="6507"/>
        </w:tabs>
        <w:spacing/>
        <w:ind w:right="471"/>
        <w:rPr>
          <w:rFonts w:asciiTheme="minorHAnsi" w:hAnsiTheme="minorHAnsi" w:cstheme="minorHAnsi"/>
        </w:rPr>
      </w:pPr>
    </w:p>
    <w:p w14:paraId="0B85C407">
      <w:pPr>
        <w:pStyle w:val="BodyText"/>
        <w:tabs>
          <w:tab w:val="left" w:pos="6507"/>
        </w:tabs>
        <w:spacing/>
        <w:ind w:right="471"/>
        <w:rPr>
          <w:rFonts w:asciiTheme="minorHAnsi" w:hAnsiTheme="minorHAnsi" w:cstheme="minorHAnsi"/>
        </w:rPr>
      </w:pPr>
    </w:p>
    <w:p w14:paraId="25BDF106">
      <w:pPr>
        <w:pStyle w:val="BodyText"/>
        <w:tabs>
          <w:tab w:val="left" w:pos="6507"/>
        </w:tabs>
        <w:spacing/>
        <w:ind w:right="471"/>
        <w:rPr>
          <w:rFonts w:asciiTheme="minorHAnsi" w:hAnsiTheme="minorHAnsi" w:cstheme="minorHAnsi"/>
        </w:rPr>
      </w:pPr>
    </w:p>
    <w:p w14:paraId="02D43AAA">
      <w:pPr>
        <w:pStyle w:val="BodyText"/>
        <w:tabs>
          <w:tab w:val="left" w:pos="6507"/>
        </w:tabs>
        <w:spacing/>
        <w:ind w:right="471"/>
        <w:jc w:val="center"/>
        <w:rPr>
          <w:rFonts w:asciiTheme="minorHAnsi" w:hAnsiTheme="minorHAnsi" w:cstheme="minorHAnsi"/>
          <w:b/>
          <w:bCs/>
          <w:caps/>
          <w:sz w:val="24"/>
        </w:rPr>
      </w:pPr>
    </w:p>
    <w:p w14:paraId="22DB4A2D">
      <w:pPr>
        <w:pStyle w:val="BodyText"/>
        <w:tabs>
          <w:tab w:val="left" w:pos="6507"/>
        </w:tabs>
        <w:spacing/>
        <w:ind w:right="471"/>
        <w:jc w:val="center"/>
        <w:rPr>
          <w:rFonts w:asciiTheme="minorHAnsi" w:hAnsiTheme="minorHAnsi" w:cstheme="minorHAnsi"/>
          <w:b/>
          <w:bCs/>
          <w:caps/>
          <w:sz w:val="24"/>
        </w:rPr>
      </w:pPr>
      <w:r>
        <w:rPr>
          <w:rFonts w:asciiTheme="minorHAnsi" w:hAnsiTheme="minorHAnsi" w:cstheme="minorHAnsi"/>
          <w:b/>
          <w:bCs/>
          <w:caps/>
          <w:sz w:val="24"/>
        </w:rPr>
        <w:t xml:space="preserve">Comments - Recommendations – Repairs</w:t>
      </w:r>
    </w:p>
    <w:p w14:paraId="51B95F97">
      <w:pPr>
        <w:pStyle w:val="BodyText"/>
        <w:tabs>
          <w:tab w:val="left" w:pos="6507"/>
        </w:tabs>
        <w:spacing/>
        <w:ind w:right="471"/>
        <w:jc w:val="center"/>
        <w:rPr>
          <w:rFonts w:asciiTheme="minorHAnsi" w:hAnsiTheme="minorHAnsi" w:cstheme="minorHAnsi"/>
          <w:b/>
          <w:bCs/>
          <w:caps/>
          <w:sz w:val="24"/>
        </w:rPr>
      </w:pPr>
      <w:r>
        <w:rPr>
          <w:rFonts w:asciiTheme="minorHAnsi" w:hAnsiTheme="minorHAnsi" w:cstheme="minorHAnsi"/>
          <w:b/>
          <w:bCs/>
          <w:caps/>
          <w:sz w:val="24"/>
        </w:rPr>
        <w:t xml:space="preserve">Inspection overview</w:t>
      </w:r>
    </w:p>
    <w:p w14:paraId="4F94FA06">
      <w:pPr>
        <w:pStyle w:val="BodyText"/>
        <w:tabs>
          <w:tab w:val="left" w:pos="6507"/>
        </w:tabs>
        <w:spacing/>
        <w:ind w:right="471"/>
        <w:jc w:val="center"/>
        <w:rPr>
          <w:rFonts w:asciiTheme="minorHAnsi" w:hAnsiTheme="minorHAnsi" w:cstheme="minorHAnsi"/>
          <w:b/>
          <w:bCs/>
          <w:caps/>
          <w:sz w:val="24"/>
        </w:rPr>
      </w:pPr>
    </w:p>
    <w:tbl>
      <w:tblPr>
        <w:tblStyle w:val="TableGrid"/>
        <w:tblW w:w="0" w:type="auto"/>
        <w:tblLook w:val="04A0" w:firstRow="1" w:lastRow="0" w:firstColumn="1" w:lastColumn="0" w:noHBand="0" w:noVBand="1"/>
      </w:tblPr>
      <w:tblGrid>
        <w:gridCol w:w="1975"/>
        <w:gridCol w:w="2790"/>
        <w:gridCol w:w="4585"/>
      </w:tblGrid>
      <w:tr>
        <w:trPr/>
        <w:tc>
          <w:tcPr>
            <w:tcW w:type="dxa" w:w="1975"/>
            <w:tcBorders/>
          </w:tcPr>
          <w:p>
            <w:pPr>
              <w:pStyle w:val="BodyText"/>
              <w:spacing/>
              <w:jc w:val="center"/>
              <w:rPr>
                <w:rFonts w:ascii="Calibri Light" w:hAnsi="Calibri Light"/>
                <w:b/>
                <w:bCs/>
              </w:rPr>
            </w:pPr>
            <w:r>
              <w:rPr>
                <w:rFonts w:ascii="Calibri Light" w:hAnsi="Calibri Light"/>
                <w:b/>
                <w:bCs/>
              </w:rPr>
              <w:t xml:space="preserve">Type</w:t>
            </w:r>
          </w:p>
        </w:tc>
        <w:tc>
          <w:tcPr>
            <w:tcW w:type="dxa" w:w="2790"/>
            <w:tcBorders/>
          </w:tcPr>
          <w:p>
            <w:pPr>
              <w:pStyle w:val="BodyText"/>
              <w:spacing/>
              <w:jc w:val="center"/>
              <w:rPr>
                <w:rFonts w:ascii="Calibri Light" w:hAnsi="Calibri Light"/>
                <w:b/>
                <w:bCs/>
              </w:rPr>
            </w:pPr>
            <w:r>
              <w:rPr>
                <w:rFonts w:ascii="Calibri Light" w:hAnsi="Calibri Light"/>
                <w:b/>
                <w:bCs/>
              </w:rPr>
              <w:t xml:space="preserve">Construction</w:t>
            </w:r>
          </w:p>
        </w:tc>
        <w:tc>
          <w:tcPr>
            <w:tcW w:type="dxa" w:w="4585"/>
            <w:tcBorders/>
          </w:tcPr>
          <w:p>
            <w:pPr>
              <w:pStyle w:val="BodyText"/>
              <w:spacing/>
              <w:jc w:val="center"/>
              <w:rPr>
                <w:rFonts w:ascii="Calibri Light" w:hAnsi="Calibri Light"/>
                <w:b/>
                <w:bCs/>
              </w:rPr>
            </w:pPr>
            <w:r>
              <w:rPr>
                <w:rFonts w:ascii="Calibri Light" w:hAnsi="Calibri Light"/>
                <w:b/>
                <w:bCs/>
              </w:rPr>
              <w:t xml:space="preserve">Conditions Noted</w:t>
            </w:r>
          </w:p>
        </w:tc>
      </w:tr>
    </w:tbl>
    <w:p w14:paraId="3A059C40">
      <w:pPr>
        <w:pStyle w:val="BodyText"/>
        <w:spacing/>
        <w:rPr>
          <w:rFonts w:ascii="Calibri Light" w:hAnsi="Calibri Light"/>
        </w:rPr>
      </w:pPr>
    </w:p>
    <w:tbl>
      <w:tblPr>
        <w:tblStyle w:val="TableGrid"/>
        <w:tblW w:w="0" w:type="auto"/>
        <w:shd w:fill="FFFFFF" w:val="clear"/>
        <w:tblLayout w:type="fixed"/>
        <w:tblLook w:val="04A0" w:firstRow="1" w:lastRow="0" w:firstColumn="1" w:lastColumn="0" w:noHBand="0" w:noVBand="1"/>
      </w:tblPr>
      <w:tblGrid>
        <w:gridCol w:w="1975"/>
        <w:gridCol w:w="2790"/>
        <w:gridCol w:w="4585"/>
      </w:tblGrid>
      <w:tr>
        <w:trPr/>
        <w:tc>
          <w:tcPr>
            <w:tcW w:type="dxa" w:w="1975"/>
            <w:tcBorders>
              <w:right w:val="single" w:color="auto" w:sz="6" w:space="0"/>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Building:</w:t>
            </w:r>
          </w:p>
        </w:tc>
        <w:sdt>
          <w:sdtPr>
            <w:rPr>
              <w:rStyle w:val="FinalReport"/>
              <w:sz w:val="18"/>
              <w:szCs w:val="18"/>
            </w:rPr>
            <w:alias w:val="Type of Structure"/>
            <w:tag w:val="Type of Structure"/>
            <w:id w:val="177315552"/>
            <w:dropDownList>
              <w:listItem w:value="Choose an item"/>
              <w:listItem w:displayText="Wood Framed " w:value="Wood Framed "/>
              <w:listItem w:displayText="Wood Framed Two (2) story" w:value="Wood Framed Two (2) story"/>
              <w:listItem w:displayText="Wood Framed Three (3) story " w:value="Wood Framed Three (3) story "/>
              <w:listItem w:displayText="Wood Framed Four (4) story" w:value="Wood Framed Four (4) story"/>
              <w:listItem w:displayText="Wood Frame with Post and Pier" w:value="Wood Frame with Post and Pier"/>
              <w:listItem w:displayText="Wood frame with concrete or block support" w:value="Wood frame with concrete or block support"/>
              <w:listItem w:displayText="Steel Frame with Wood" w:value="Steel Frame with Wood"/>
            </w:dropDownList>
          </w:sdtPr>
          <w:sdtEndPr>
            <w:rPr>
              <w:rStyle w:val="DefaultParagraphFont"/>
              <w:rFonts w:ascii="Calibri Light" w:hAnsi="Calibri Light"/>
              <w:b w:val="0"/>
              <w:bCs/>
              <w:caps/>
            </w:rPr>
          </w:sdtEndPr>
          <w:sdtContent>
            <w:tc>
              <w:tcPr>
                <w:tcW w:type="dxa" w:w="2790"/>
                <w:tcBorders>
                  <w:top w:val="single" w:color="auto" w:sz="6" w:space="0"/>
                  <w:left w:val="single" w:color="auto" w:sz="6" w:space="0"/>
                  <w:bottom w:val="single" w:color="auto" w:sz="6" w:space="0"/>
                  <w:right w:val="single" w:color="auto" w:sz="6" w:space="0"/>
                </w:tcBorders>
                <w:shd w:fill="F2F2F2" w:color="auto" w:val="clear"/>
                <w:vAlign w:val="center"/>
              </w:tcPr>
              <w:p>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 xml:space="preserve">Wood Framed Two (2) story</w:t>
                </w:r>
              </w:p>
            </w:tc>
          </w:sdtContent>
        </w:sdt>
        <w:sdt>
          <w:sdtPr>
            <w:rPr>
              <w:rStyle w:val="FinalReport"/>
              <w:color w:val="FF0000"/>
              <w:sz w:val="18"/>
              <w:szCs w:val="18"/>
            </w:rPr>
            <w:id w:val="-760135544"/>
            <w:lock w:val="sdtLocked"/>
            <w:dropDownList>
              <w:listItem w:value="Choose an item."/>
              <w:listItem w:displayText="No visual concerns or damage noted" w:value="No visual concerns or damage noted"/>
              <w:listItem w:displayText="Possible leaks into the structure visually observed" w:value="Possible leaks into the structure visually observed"/>
              <w:listItem w:displayText="Wood rot visually observed in structure. See Report" w:value="Wood rot visually observed in structure. See Report"/>
              <w:listItem w:displayText="Concerns of deterioration or damage to structure" w:value="Concerns of deterioration or damage to structure"/>
              <w:listItem w:displayText="Significant deterioration or damage found. Repairs Required! See Annex Report for Locations." w:value="Significant deterioration or damage found. Repairs Required! See Annex Report for Locations."/>
              <w:listItem w:displayText="Immediate Repairs Required.  DO NOT ACCESS STRUCTURE" w:value="Immediate Repairs Required.  DO NOT ACCESS STRUCTURE"/>
            </w:dropDownList>
          </w:sdtPr>
          <w:sdtEndPr>
            <w:rPr>
              <w:rStyle w:val="DefaultParagraphFont"/>
              <w:rFonts w:ascii="Calibri Light" w:hAnsi="Calibri Light"/>
              <w:b w:val="0"/>
              <w:bCs/>
              <w:caps/>
            </w:rPr>
          </w:sdtEndPr>
          <w:sdtContent>
            <w:tc>
              <w:tcPr>
                <w:tcW w:type="dxa" w:w="4585"/>
                <w:tcBorders>
                  <w:left w:val="single" w:color="auto" w:sz="6" w:space="0"/>
                </w:tcBorders>
                <w:shd w:fill="D9E2F3" w:color="auto" w:val="clear"/>
                <w:vAlign w:val="center"/>
              </w:tcPr>
              <w:p>
                <w:pPr>
                  <w:pStyle w:val="BodyText"/>
                  <w:tabs>
                    <w:tab w:val="left" w:pos="6086"/>
                  </w:tabs>
                  <w:spacing w:before="179" w:line="259" w:lineRule="auto"/>
                  <w:ind w:right="374"/>
                  <w:rPr>
                    <w:rFonts w:ascii="Calibri Light" w:hAnsi="Calibri Light"/>
                    <w:b/>
                    <w:bCs/>
                    <w:caps/>
                    <w:color w:val="FF0000"/>
                    <w:sz w:val="18"/>
                    <w:szCs w:val="18"/>
                  </w:rPr>
                </w:pPr>
                <w:r>
                  <w:rPr>
                    <w:rStyle w:val="FinalReport"/>
                    <w:color w:val="FF0000"/>
                    <w:sz w:val="18"/>
                    <w:szCs w:val="18"/>
                  </w:rPr>
                  <w:t xml:space="preserve">No visual concerns or damage noted</w:t>
                </w:r>
              </w:p>
            </w:tc>
          </w:sdtContent>
        </w:sdt>
      </w:tr>
      <w:tr>
        <w:trPr/>
        <w:tc>
          <w:tcPr>
            <w:tcW w:type="dxa" w:w="1975"/>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Stairs:</w:t>
            </w:r>
          </w:p>
        </w:tc>
        <w:sdt>
          <w:sdtPr>
            <w:rPr>
              <w:rStyle w:val="FinalReport"/>
              <w:sz w:val="18"/>
              <w:szCs w:val="18"/>
            </w:rPr>
            <w:alias w:val="Stairs"/>
            <w:tag w:val="Stairs"/>
            <w:id w:val="1148240114"/>
            <w:lock w:val="sdtLocked"/>
            <w:dropDownList>
              <w:listItem w:displayText="None" w:value="None"/>
              <w:listItem w:value="Choose an item."/>
              <w:listItem w:displayText="Wood stringers- Treads and risers" w:value="Wood stringers- Treads and risers"/>
              <w:listItem w:displayText="Metal stringer - Concrete treads -No riser" w:value="Metal stringer - Concrete treads -No riser"/>
              <w:listItem w:displayText="Metal stringer- Wood treads- No risers" w:value="Metal stringer- Wood treads- No risers"/>
              <w:listItem w:displayText="Wood and metal stringers with wood and concrete treads and risers. Metal Handrails " w:value="Wood and metal stringers with wood and concrete treads and risers. Metal Handrails "/>
            </w:dropDownList>
          </w:sdtPr>
          <w:sdtEndPr>
            <w:rPr>
              <w:rStyle w:val="DefaultParagraphFont"/>
              <w:rFonts w:ascii="Calibri Light" w:hAnsi="Calibri Light"/>
              <w:b w:val="0"/>
              <w:bCs/>
              <w:caps/>
            </w:rPr>
          </w:sdtEndPr>
          <w:sdtContent>
            <w:tc>
              <w:tcPr>
                <w:tcW w:type="dxa" w:w="2790"/>
                <w:tcBorders>
                  <w:top w:val="single" w:color="auto" w:sz="6" w:space="0"/>
                </w:tcBorders>
                <w:shd w:fill="F2F2F2" w:color="auto" w:val="clear"/>
                <w:vAlign w:val="center"/>
              </w:tcPr>
              <w:p>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 xml:space="preserve">Wood stringers- Treads and risers</w:t>
                </w:r>
              </w:p>
            </w:tc>
          </w:sdtContent>
        </w:sdt>
        <w:sdt>
          <w:sdtPr>
            <w:rPr>
              <w:rStyle w:val="FinalReport"/>
              <w:color w:val="FF0000"/>
              <w:sz w:val="18"/>
              <w:szCs w:val="18"/>
            </w:rPr>
            <w:id w:val="-872618792"/>
            <w:lock w:val="sdtLocked"/>
            <w:dropDownList>
              <w:listItem w:value="Choose an item."/>
              <w:listItem w:displayText="No wood rot visually observed" w:value="No wood rot visually observed"/>
              <w:listItem w:displayText="No metal deterioration visually observed " w:value="No metal deterioration visually observed "/>
              <w:listItem w:displayText="N/A" w:value="N/A"/>
              <w:listItem w:displayText="Wood rot visually observed.  See Report" w:value="Wood rot visually observed.  See Report"/>
              <w:listItem w:displayText="Metal failure or damage visually observed. See Report " w:value="Metal failure or damage visually observed. See Report "/>
              <w:listItem w:displayText="Damage to stingers observed.  See Report" w:value="Damage to stingers observed.  See Report"/>
              <w:listItem w:displayText="Damage to treads visually observed.  See Report " w:value="Damage to treads visually observed.  See Report "/>
              <w:listItem w:displayText="Immediate Repairs Required.  DO NOT ACCESS STRUCTURE" w:value="Immediate Repairs Required.  DO NOT ACCESS STRUCTURE"/>
              <w:listItem w:displayText="Safety treads have failed. Damage found at treads or risers and stringers. " w:value="Safety treads have failed. Damage found at treads or risers and stringers. "/>
              <w:listItem w:displayText="No visible damage noted. " w:value="No visible damage noted. "/>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Style w:val="FinalReport"/>
                    <w:color w:val="FF0000"/>
                    <w:sz w:val="18"/>
                    <w:szCs w:val="18"/>
                  </w:rPr>
                  <w:t xml:space="preserve">No visible damage noted. </w:t>
                </w:r>
              </w:p>
            </w:tc>
          </w:sdtContent>
        </w:sdt>
      </w:tr>
      <w:tr>
        <w:trPr/>
        <w:tc>
          <w:tcPr>
            <w:tcW w:type="dxa" w:w="1975"/>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Walkways:</w:t>
            </w:r>
          </w:p>
        </w:tc>
        <w:sdt>
          <w:sdtPr>
            <w:rPr>
              <w:rStyle w:val="FinalReport"/>
              <w:sz w:val="18"/>
              <w:szCs w:val="18"/>
            </w:rPr>
            <w:alias w:val="Walkways"/>
            <w:tag w:val="Walkways"/>
            <w:id w:val="-2136560448"/>
            <w:lock w:val="sdtLocked"/>
            <w:dropDownList>
              <w:listItem w:value="Choose an item."/>
              <w:listItem w:displayText="Wood framed with concrete overlayment walking surface" w:value="Wood framed with concrete overlayment walking surface"/>
              <w:listItem w:displayText="Wood frame with waterproof pedestrian deck coating walking surface" w:value="Wood frame with waterproof pedestrian deck coating walking surface"/>
              <w:listItem w:displayText="Wood frame with tile or stone overlayment walking surface " w:value="Wood frame with tile or stone overlayment walking surface "/>
              <w:listItem w:displayText="None" w:value="None"/>
            </w:dropDownList>
          </w:sdtPr>
          <w:sdtEndPr>
            <w:rPr>
              <w:rStyle w:val="DefaultParagraphFont"/>
              <w:rFonts w:ascii="Calibri Light" w:hAnsi="Calibri Light"/>
              <w:b w:val="0"/>
              <w:bCs/>
              <w:caps/>
            </w:rPr>
          </w:sdtEndPr>
          <w:sdtContent>
            <w:tc>
              <w:tcPr>
                <w:tcW w:type="dxa" w:w="2790"/>
                <w:tcBorders/>
                <w:shd w:fill="F2F2F2" w:color="auto" w:val="clear"/>
                <w:vAlign w:val="center"/>
              </w:tcPr>
              <w:p>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 xml:space="preserve">None</w:t>
                </w:r>
              </w:p>
            </w:tc>
          </w:sdtContent>
        </w:sdt>
        <w:sdt>
          <w:sdtPr>
            <w:rPr>
              <w:rStyle w:val="FinalReport"/>
              <w:color w:val="FF0000"/>
              <w:sz w:val="18"/>
              <w:szCs w:val="18"/>
            </w:rPr>
            <w:id w:val="463707097"/>
            <w:lock w:val="sdtLocked"/>
            <w:dropDownList>
              <w:listItem w:value="Choose an item."/>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Style w:val="FinalReport"/>
                    <w:color w:val="FF0000"/>
                    <w:sz w:val="18"/>
                    <w:szCs w:val="18"/>
                  </w:rPr>
                </w:pPr>
                <w:r>
                  <w:rPr>
                    <w:rStyle w:val="FinalReport"/>
                    <w:color w:val="FF0000"/>
                    <w:sz w:val="18"/>
                    <w:szCs w:val="18"/>
                  </w:rPr>
                  <w:t xml:space="preserve">N/A</w:t>
                </w:r>
              </w:p>
            </w:tc>
          </w:sdtContent>
        </w:sdt>
      </w:tr>
      <w:tr>
        <w:trPr/>
        <w:tc>
          <w:tcPr>
            <w:tcW w:type="dxa" w:w="1975"/>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Balconies:</w:t>
            </w:r>
          </w:p>
        </w:tc>
        <w:sdt>
          <w:sdtPr>
            <w:rPr>
              <w:rStyle w:val="FinalReport"/>
              <w:sz w:val="18"/>
              <w:szCs w:val="18"/>
            </w:rPr>
            <w:alias w:val="Balconies"/>
            <w:tag w:val="Balconies"/>
            <w:id w:val="977651381"/>
            <w:lock w:val="sdtLocked"/>
            <w:dropDownList>
              <w:listItem w:value="Choose an item."/>
              <w:listItem w:displayText="Wood framed over unoccupied spaces" w:value="Wood framed over unoccupied spaces"/>
              <w:listItem w:displayText="Wood framed over living space with concrete walking surface" w:value="Wood framed over living space with concrete walking surface"/>
              <w:listItem w:displayText="Wood framed over living space with tile walking surface" w:value="Wood framed over living space with tile walking surface"/>
              <w:listItem w:displayText="Wood framed over living space with waterproof walking surface" w:value="Wood framed over living space with waterproof walking surface"/>
              <w:listItem w:displayText="Wood Framed over unoccupied space with hard surface (tile/ concrete)" w:value="Wood Framed over unoccupied space with hard surface (tile/ concrete)"/>
            </w:dropDownList>
          </w:sdtPr>
          <w:sdtEndPr>
            <w:rPr>
              <w:rStyle w:val="DefaultParagraphFont"/>
              <w:rFonts w:ascii="Calibri Light" w:hAnsi="Calibri Light"/>
              <w:b w:val="0"/>
              <w:bCs/>
              <w:caps/>
            </w:rPr>
          </w:sdtEndPr>
          <w:sdtContent>
            <w:tc>
              <w:tcPr>
                <w:tcW w:type="dxa" w:w="2790"/>
                <w:tcBorders/>
                <w:shd w:fill="F2F2F2" w:color="auto" w:val="clear"/>
              </w:tcPr>
              <w:p>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 xml:space="preserve">Wood framed over living space with waterproof walking surface</w:t>
                </w:r>
              </w:p>
            </w:tc>
          </w:sdtContent>
        </w:sdt>
        <w:sdt>
          <w:sdtPr>
            <w:rPr>
              <w:rStyle w:val="FinalReport"/>
              <w:color w:val="FF0000"/>
              <w:sz w:val="18"/>
              <w:szCs w:val="18"/>
            </w:rPr>
            <w:id w:val="-517072765"/>
            <w:lock w:val="sdtLocked"/>
            <w:dropDownList>
              <w:listItem w:value="Choose an item."/>
              <w:listItem w:displayText="No Damage Visually Observed, EXCEPT AS NOTED BELOW" w:value="No Damage Visually Observed, EXCEPT AS NOTED BELOW"/>
              <w:listItem w:displayText="Concerns of deterioration or damage to the deck structure. See Report " w:value="Concerns of deterioration or damage to the deck structure. See Report "/>
              <w:listItem w:displayText="No wood rot visually observed" w:value="No wood rot visually observed"/>
              <w:listItem w:displayText="No visual concenrs or damage noted" w:value="No visual concenrs or damage noted"/>
              <w:listItem w:displayText="Immediate Repairs Required.  DO NOT ACCESS STRUCTURE" w:value="Immediate Repairs Required.  DO NOT ACCESS STRUCTURE"/>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Style w:val="FinalReport"/>
                    <w:color w:val="FF0000"/>
                    <w:sz w:val="18"/>
                    <w:szCs w:val="18"/>
                  </w:rPr>
                </w:pPr>
                <w:r>
                  <w:rPr>
                    <w:rStyle w:val="FinalReport"/>
                    <w:color w:val="FF0000"/>
                    <w:sz w:val="18"/>
                    <w:szCs w:val="18"/>
                  </w:rPr>
                  <w:t xml:space="preserve">No visual concenrs or damage noted</w:t>
                </w:r>
              </w:p>
            </w:tc>
          </w:sdtContent>
        </w:sdt>
      </w:tr>
      <w:tr>
        <w:trPr/>
        <w:tc>
          <w:tcPr>
            <w:tcW w:type="dxa" w:w="1975"/>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Entry Decks </w:t>
            </w:r>
          </w:p>
        </w:tc>
        <w:sdt>
          <w:sdtPr>
            <w:rPr>
              <w:rStyle w:val="FinalReport"/>
              <w:sz w:val="18"/>
              <w:szCs w:val="18"/>
            </w:rPr>
            <w:alias w:val="Entry Decks"/>
            <w:tag w:val="Entry Decks"/>
            <w:id w:val="194114697"/>
            <w:lock w:val="sdtLocked"/>
            <w:dropDownList>
              <w:listItem w:value="Choose an item."/>
              <w:listItem w:displayText="NONE" w:value="NONE"/>
              <w:listItem w:displayText="Wood framed over living space with concrete walking surface" w:value="Wood framed over living space with concrete walking surface"/>
              <w:listItem w:displayText="Wood framed over living space with tile walking surface" w:value="Wood framed over living space with tile walking surface"/>
              <w:listItem w:displayText="Wood framed over living space with waterproof walking surface" w:value="Wood framed over living space with waterproof walking surface"/>
              <w:listItem w:displayText="Wood framed over unoccpied space with deck coating system" w:value="Wood framed over unoccpied space with deck coating system"/>
            </w:dropDownList>
          </w:sdtPr>
          <w:sdtEndPr>
            <w:rPr>
              <w:rStyle w:val="DefaultParagraphFont"/>
              <w:rFonts w:ascii="Calibri Light" w:hAnsi="Calibri Light"/>
              <w:b w:val="0"/>
              <w:bCs/>
              <w:caps/>
            </w:rPr>
          </w:sdtEndPr>
          <w:sdtContent>
            <w:tc>
              <w:tcPr>
                <w:tcW w:type="dxa" w:w="2790"/>
                <w:tcBorders/>
                <w:shd w:fill="F2F2F2" w:color="auto" w:val="clear"/>
              </w:tcPr>
              <w:p>
                <w:pPr>
                  <w:pStyle w:val="BodyText"/>
                  <w:tabs>
                    <w:tab w:val="left" w:pos="6086"/>
                  </w:tabs>
                  <w:spacing w:before="179" w:line="259" w:lineRule="auto"/>
                  <w:ind w:right="374"/>
                  <w:rPr>
                    <w:rFonts w:ascii="Calibri Light" w:hAnsi="Calibri Light"/>
                    <w:b/>
                    <w:bCs/>
                    <w:caps/>
                    <w:sz w:val="18"/>
                    <w:szCs w:val="18"/>
                  </w:rPr>
                </w:pPr>
                <w:r>
                  <w:rPr>
                    <w:rStyle w:val="FinalReport"/>
                    <w:sz w:val="18"/>
                    <w:szCs w:val="18"/>
                  </w:rPr>
                  <w:t xml:space="preserve">Wood framed over living space with concrete walking surface</w:t>
                </w:r>
              </w:p>
            </w:tc>
          </w:sdtContent>
        </w:sdt>
        <w:sdt>
          <w:sdtPr>
            <w:rPr>
              <w:rStyle w:val="FinalReport"/>
              <w:color w:val="FF0000"/>
              <w:sz w:val="18"/>
              <w:szCs w:val="18"/>
            </w:rPr>
            <w:id w:val="204228865"/>
            <w:lock w:val="sdtLocked"/>
            <w:dropDownList>
              <w:listItem w:value="Choose an item."/>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Style w:val="FinalReport"/>
                    <w:sz w:val="18"/>
                    <w:szCs w:val="18"/>
                  </w:rPr>
                </w:pPr>
                <w:r>
                  <w:rPr>
                    <w:rStyle w:val="FinalReport"/>
                    <w:color w:val="FF0000"/>
                    <w:sz w:val="18"/>
                    <w:szCs w:val="18"/>
                  </w:rPr>
                  <w:t xml:space="preserve">No visual concerns or damage noted</w:t>
                </w:r>
              </w:p>
            </w:tc>
          </w:sdtContent>
        </w:sdt>
      </w:tr>
      <w:tr>
        <w:trPr/>
        <w:tc>
          <w:tcPr>
            <w:tcW w:type="dxa" w:w="1975"/>
            <w:tcBorders/>
            <w:shd w:fill="FFFFFF" w:color="auto" w:val="clear"/>
            <w:vAlign w:val="center"/>
          </w:tcPr>
          <w:p>
            <w:pPr>
              <w:pStyle w:val="BodyText"/>
              <w:tabs>
                <w:tab w:val="left" w:pos="6086"/>
              </w:tabs>
              <w:spacing w:before="179" w:line="259" w:lineRule="auto"/>
              <w:ind w:right="374"/>
              <w:rPr>
                <w:rFonts w:asciiTheme="minorHAnsi" w:hAnsiTheme="minorHAnsi" w:cstheme="minorHAnsi"/>
                <w:b/>
                <w:bCs/>
                <w:caps/>
                <w:sz w:val="18"/>
                <w:szCs w:val="18"/>
              </w:rPr>
            </w:pPr>
            <w:r>
              <w:rPr>
                <w:rFonts w:asciiTheme="minorHAnsi" w:hAnsiTheme="minorHAnsi" w:cstheme="minorHAnsi"/>
                <w:b/>
                <w:bCs/>
                <w:caps/>
                <w:sz w:val="18"/>
                <w:szCs w:val="18"/>
              </w:rPr>
              <w:t xml:space="preserve">Railings</w:t>
            </w:r>
          </w:p>
        </w:tc>
        <w:sdt>
          <w:sdtPr>
            <w:rPr>
              <w:rStyle w:val="FinalReport"/>
              <w:sz w:val="18"/>
              <w:szCs w:val="18"/>
            </w:rPr>
            <w:alias w:val="Railings"/>
            <w:tag w:val="Railings"/>
            <w:id w:val="-2085289098"/>
            <w:lock w:val="sdtLocked"/>
            <w:dropDownList>
              <w:listItem w:value="Choose an item."/>
              <w:listItem w:displayText="Wood picket" w:value="Wood picket"/>
              <w:listItem w:displayText="Metal framed" w:value="Metal framed"/>
              <w:listItem w:displayText="Stucco guard walls" w:value="Stucco guard walls"/>
              <w:listItem w:displayText="Wood and glass guard walls" w:value="Wood and glass guard walls"/>
              <w:listItem w:displayText="Metal and glass guard walls" w:value="Metal and glass guard walls"/>
              <w:listItem w:displayText="Guard walls with metal or wood railings" w:value="Guard walls with metal or wood railings"/>
            </w:dropDownList>
          </w:sdtPr>
          <w:sdtEndPr>
            <w:rPr>
              <w:rStyle w:val="DefaultParagraphFont"/>
              <w:rFonts w:ascii="Calibri Light" w:hAnsi="Calibri Light"/>
              <w:b w:val="0"/>
              <w:bCs/>
              <w:caps/>
            </w:rPr>
          </w:sdtEndPr>
          <w:sdtContent>
            <w:tc>
              <w:tcPr>
                <w:tcW w:type="dxa" w:w="2790"/>
                <w:tcBorders/>
                <w:shd w:fill="F2F2F2" w:color="auto" w:val="clear"/>
              </w:tcPr>
              <w:p>
                <w:pPr>
                  <w:pStyle w:val="BodyText"/>
                  <w:tabs>
                    <w:tab w:val="left" w:pos="6086"/>
                  </w:tabs>
                  <w:spacing w:before="179" w:line="259" w:lineRule="auto"/>
                  <w:ind w:right="374"/>
                  <w:rPr>
                    <w:rFonts w:ascii="Calibri Light" w:hAnsi="Calibri Light"/>
                    <w:b/>
                    <w:bCs/>
                    <w:caps/>
                  </w:rPr>
                </w:pPr>
                <w:r>
                  <w:rPr>
                    <w:rStyle w:val="FinalReport"/>
                    <w:sz w:val="18"/>
                    <w:szCs w:val="18"/>
                  </w:rPr>
                  <w:t xml:space="preserve">Guard walls with metal or wood railings</w:t>
                </w:r>
              </w:p>
            </w:tc>
          </w:sdtContent>
        </w:sdt>
        <w:sdt>
          <w:sdtPr>
            <w:rPr>
              <w:rStyle w:val="FinalReport"/>
              <w:color w:val="FF0000"/>
              <w:sz w:val="18"/>
              <w:szCs w:val="18"/>
            </w:rPr>
            <w:id w:val="-1438910558"/>
            <w:lock w:val="sdtLocked"/>
            <w:dropDownList>
              <w:listItem w:value="Choose an item."/>
              <w:listItem w:displayText="Concerns of deterioration or damage to structure. See Report " w:value="Concerns of deterioration or damage to structure. See Report "/>
              <w:listItem w:displayText="No wood rot visually observed" w:value="No wood rot visually observed"/>
              <w:listItem w:displayText="No visual concenrs or damage noted" w:value="No visual concenrs or damage noted"/>
              <w:listItem w:displayText="Immediate Repairs Required.  DO NOT ACCESS STRUCTURE" w:value="Immediate Repairs Required.  DO NOT ACCESS STRUCTURE"/>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Style w:val="FinalReport"/>
                    <w:sz w:val="18"/>
                    <w:szCs w:val="18"/>
                  </w:rPr>
                </w:pPr>
                <w:r>
                  <w:rPr>
                    <w:rStyle w:val="FinalReport"/>
                    <w:color w:val="FF0000"/>
                    <w:sz w:val="18"/>
                    <w:szCs w:val="18"/>
                  </w:rPr>
                  <w:t xml:space="preserve">No visual concenrs or damage noted</w:t>
                </w:r>
              </w:p>
            </w:tc>
          </w:sdtContent>
        </w:sdt>
      </w:tr>
      <w:tr>
        <w:trPr/>
        <w:sdt>
          <w:sdtPr>
            <w:rPr>
              <w:rStyle w:val="FinalReport"/>
              <w:sz w:val="18"/>
              <w:szCs w:val="18"/>
            </w:rPr>
            <w:id w:val="-1739015840"/>
            <w:dropDownList>
              <w:listItem w:displayText="Courtyard" w:value="Courtyard"/>
              <w:listItem w:displayText="Handrails" w:value="Handrails"/>
              <w:listItem w:displayText="Other" w:value="Other"/>
            </w:dropDownList>
          </w:sdtPr>
          <w:sdtEndPr>
            <w:rPr>
              <w:rStyle w:val="DefaultParagraphFont"/>
              <w:b w:val="0"/>
              <w:bCs/>
            </w:rPr>
          </w:sdtEndPr>
          <w:sdtContent>
            <w:tc>
              <w:tcPr>
                <w:tcW w:type="dxa" w:w="1975"/>
                <w:tcBorders/>
                <w:shd w:fill="FFFFFF" w:color="auto" w:val="clear"/>
                <w:vAlign w:val="center"/>
              </w:tcPr>
              <w:p>
                <w:pPr>
                  <w:pStyle w:val="BodyText"/>
                  <w:spacing/>
                  <w:rPr>
                    <w:b/>
                    <w:bCs/>
                    <w:sz w:val="18"/>
                    <w:szCs w:val="18"/>
                  </w:rPr>
                </w:pPr>
                <w:r>
                  <w:rPr>
                    <w:rStyle w:val="FinalReport"/>
                    <w:sz w:val="18"/>
                    <w:szCs w:val="18"/>
                  </w:rPr>
                  <w:t xml:space="preserve">Courtyard</w:t>
                </w:r>
              </w:p>
            </w:tc>
          </w:sdtContent>
        </w:sdt>
        <w:sdt>
          <w:sdtPr>
            <w:rPr>
              <w:rStyle w:val="FinalReport"/>
              <w:sz w:val="18"/>
              <w:szCs w:val="18"/>
            </w:rPr>
            <w:alias w:val="Handrails "/>
            <w:tag w:val="Handrails "/>
            <w:id w:val="1182320226"/>
            <w:lock w:val="sdtLocked"/>
            <w:dropDownList>
              <w:listItem w:displayText="None" w:value="None"/>
              <w:listItem w:displayText="Wood handrail" w:value="Wood handrail"/>
              <w:listItem w:displayText="Metal handrail" w:value="Metal handrail"/>
              <w:listItem w:displayText="Courtyard over wood frame with concrete" w:value="Courtyard over wood frame with concrete"/>
            </w:dropDownList>
          </w:sdtPr>
          <w:sdtEndPr>
            <w:rPr>
              <w:rStyle w:val="DefaultParagraphFont"/>
              <w:rFonts w:ascii="Calibri Light" w:hAnsi="Calibri Light"/>
              <w:b w:val="0"/>
              <w:bCs/>
              <w:caps/>
            </w:rPr>
          </w:sdtEndPr>
          <w:sdtContent>
            <w:tc>
              <w:tcPr>
                <w:tcW w:type="dxa" w:w="2790"/>
                <w:tcBorders/>
                <w:shd w:fill="F2F2F2" w:color="auto" w:val="clear"/>
              </w:tcPr>
              <w:p>
                <w:pPr>
                  <w:pStyle w:val="BodyText"/>
                  <w:tabs>
                    <w:tab w:val="left" w:pos="6086"/>
                  </w:tabs>
                  <w:spacing w:before="179" w:line="259" w:lineRule="auto"/>
                  <w:ind w:right="374"/>
                  <w:rPr>
                    <w:rFonts w:ascii="Calibri Light" w:hAnsi="Calibri Light"/>
                    <w:b/>
                    <w:bCs/>
                    <w:caps/>
                  </w:rPr>
                </w:pPr>
                <w:r>
                  <w:rPr>
                    <w:rStyle w:val="FinalReport"/>
                    <w:sz w:val="18"/>
                    <w:szCs w:val="18"/>
                  </w:rPr>
                  <w:t xml:space="preserve">None</w:t>
                </w:r>
              </w:p>
            </w:tc>
          </w:sdtContent>
        </w:sdt>
        <w:sdt>
          <w:sdtPr>
            <w:rPr>
              <w:rStyle w:val="FinalReport"/>
              <w:color w:val="FF0000"/>
              <w:sz w:val="18"/>
              <w:szCs w:val="18"/>
            </w:rPr>
            <w:id w:val="-1869756987"/>
            <w:lock w:val="sdtLocked"/>
            <w:dropDownList>
              <w:listItem w:displayText="N/A" w:value="N/A"/>
              <w:listItem w:displayText="Concerns of deterioration or damage to structure. See Report " w:value="Concerns of deterioration or damage to structure. See Report "/>
              <w:listItem w:displayText="No wood rot visually observed" w:value="No wood rot visually observed"/>
              <w:listItem w:displayText="No visual concerns or damage noted" w:value="No visual concerns or damage noted"/>
              <w:listItem w:displayText="Immediate Repairs Required.  DO NOT ACCESS STRUCTURE" w:value="Immediate Repairs Required.  DO NOT ACCESS STRUCTURE"/>
              <w:listItem w:displayText="Significant deterioration found due to deferred maintenance.  See Report " w:value="Significant deterioration found due to deferred maintenance.  See Report "/>
            </w:dropDownList>
          </w:sdtPr>
          <w:sdtEndPr>
            <w:rPr/>
          </w:sdtEndPr>
          <w:sdtContent>
            <w:tc>
              <w:tcPr>
                <w:tcW w:type="dxa" w:w="4585"/>
                <w:tcBorders/>
                <w:shd w:fill="D9E2F3" w:color="auto" w:val="clear"/>
                <w:vAlign w:val="center"/>
              </w:tcPr>
              <w:p>
                <w:pPr>
                  <w:pStyle w:val="BodyText"/>
                  <w:tabs>
                    <w:tab w:val="left" w:pos="6086"/>
                  </w:tabs>
                  <w:spacing w:before="179" w:line="259" w:lineRule="auto"/>
                  <w:ind w:right="374"/>
                  <w:rPr>
                    <w:rStyle w:val="FinalReport"/>
                    <w:sz w:val="18"/>
                    <w:szCs w:val="18"/>
                  </w:rPr>
                </w:pPr>
                <w:r>
                  <w:rPr>
                    <w:rStyle w:val="FinalReport"/>
                    <w:color w:val="FF0000"/>
                    <w:sz w:val="18"/>
                    <w:szCs w:val="18"/>
                  </w:rPr>
                  <w:t xml:space="preserve">N/A</w:t>
                </w:r>
              </w:p>
            </w:tc>
          </w:sdtContent>
        </w:sdt>
      </w:tr>
      <w:tr>
        <w:trPr>
          <w:cantSplit/>
          <w:trHeight w:val="5328" w:hRule="exact"/>
        </w:trPr>
        <w:tc>
          <w:tcPr>
            <w:tcW w:type="dxa" w:w="9350"/>
            <w:gridSpan w:val="3"/>
            <w:tcBorders/>
            <w:shd w:fill="F2F2F2" w:color="auto" w:val="clear"/>
          </w:tcPr>
          <w:p>
            <w:pPr>
              <w:pStyle w:val="BodyText"/>
              <w:tabs>
                <w:tab w:val="left" w:pos="6086"/>
              </w:tabs>
              <w:spacing w:before="179" w:line="259" w:lineRule="auto"/>
              <w:ind w:right="374"/>
              <w:rPr>
                <w:rFonts w:asciiTheme="minorHAnsi" w:hAnsiTheme="minorHAnsi" w:cstheme="minorHAnsi"/>
                <w:b/>
                <w:bCs/>
                <w:caps/>
                <w:sz w:val="24"/>
                <w:szCs w:val="24"/>
              </w:rPr>
            </w:pPr>
            <w:r>
              <w:rPr>
                <w:rFonts w:asciiTheme="minorHAnsi" w:hAnsiTheme="minorHAnsi" w:cstheme="minorHAnsi"/>
                <w:b/>
                <w:bCs/>
                <w:caps/>
                <w:sz w:val="24"/>
                <w:szCs w:val="24"/>
              </w:rPr>
              <w:t xml:space="preserve">Additional COmments:</w:t>
            </w:r>
          </w:p>
          <w:sdt>
            <w:sdtPr>
              <w:rPr>
                <w:rStyle w:val="FinalReport"/>
                <w:color w:val="FF0000"/>
              </w:rPr>
              <w:alias w:val="Additional Comments"/>
              <w:tag w:val="Additional Comments"/>
              <w:id w:val="1207377156"/>
              <w:text w:multiLine="1"/>
            </w:sdtPr>
            <w:sdtEndPr>
              <w:rPr/>
            </w:sdtEndPr>
            <w:sdtContent>
              <w:p w14:paraId="445C584C">
                <w:pPr>
                  <w:pStyle w:val="BodyText"/>
                  <w:tabs>
                    <w:tab w:val="left" w:pos="6086"/>
                  </w:tabs>
                  <w:spacing w:before="179" w:line="259" w:lineRule="auto"/>
                  <w:ind w:right="374"/>
                  <w:rPr>
                    <w:rFonts w:asciiTheme="minorHAnsi" w:hAnsiTheme="minorHAnsi" w:cstheme="minorHAnsi"/>
                    <w:b/>
                    <w:bCs/>
                    <w:caps/>
                    <w:color w:val="FF0000"/>
                    <w:sz w:val="24"/>
                    <w:szCs w:val="24"/>
                  </w:rPr>
                </w:pPr>
                <w:r>
                  <w:rPr>
                    <w:rStyle w:val="FinalReport"/>
                    <w:color w:val="FF0000"/>
                  </w:rPr>
                  <w:t xml:space="preserve">Private Decks:  The decks are </w:t>
                </w:r>
                <w:r>
                  <w:rPr>
                    <w:rStyle w:val="FinalReport"/>
                    <w:color w:val="FF0000"/>
                  </w:rPr>
                  <w:t xml:space="preserve">in </w:t>
                </w:r>
                <w:r>
                  <w:rPr>
                    <w:rStyle w:val="FinalReport"/>
                    <w:color w:val="FF0000"/>
                  </w:rPr>
                  <w:t xml:space="preserve">good condition due to proper maintenance.</w:t>
                </w:r>
                <w:r>
                  <w:rPr>
                    <w:rStyle w:val="FinalReport"/>
                    <w:color w:val="FF0000"/>
                  </w:rPr>
                  <w:t xml:space="preserve">  All </w:t>
                </w:r>
                <w:r>
                  <w:rPr>
                    <w:rStyle w:val="FinalReport"/>
                    <w:color w:val="FF0000"/>
                  </w:rPr>
                  <w:t xml:space="preserve">decks </w:t>
                </w:r>
                <w:r>
                  <w:rPr>
                    <w:rStyle w:val="FinalReport"/>
                    <w:color w:val="FF0000"/>
                  </w:rPr>
                  <w:t xml:space="preserve">have a pedestrian waterproof traffic coating</w:t>
                </w:r>
                <w:r>
                  <w:rPr>
                    <w:rStyle w:val="FinalReport"/>
                    <w:color w:val="FF0000"/>
                  </w:rPr>
                  <w:t xml:space="preserve">. </w:t>
                </w:r>
                <w:r>
                  <w:rPr>
                    <w:rStyle w:val="FinalReport"/>
                    <w:color w:val="FF0000"/>
                  </w:rPr>
                  <w:t xml:space="preserve">See Full Visual Report</w:t>
                </w:r>
                <w:r>
                  <w:rPr>
                    <w:rStyle w:val="FinalReport"/>
                    <w:color w:val="FF0000"/>
                  </w:rPr>
                  <w:br/>
                </w:r>
                <w:r>
                  <w:rPr>
                    <w:rStyle w:val="FinalReport"/>
                    <w:color w:val="FF0000"/>
                  </w:rPr>
                  <w:br/>
                </w:r>
                <w:r>
                  <w:rPr>
                    <w:rStyle w:val="FinalReport"/>
                    <w:color w:val="FF0000"/>
                  </w:rPr>
                  <w:t xml:space="preserve">Metal railing</w:t>
                </w:r>
                <w:r>
                  <w:rPr>
                    <w:rStyle w:val="FinalReport"/>
                    <w:color w:val="FF0000"/>
                  </w:rPr>
                  <w:t xml:space="preserve">s are in good </w:t>
                </w:r>
                <w:r>
                  <w:rPr>
                    <w:rStyle w:val="FinalReport"/>
                    <w:color w:val="FF0000"/>
                  </w:rPr>
                  <w:t xml:space="preserve">condition</w:t>
                </w:r>
                <w:r>
                  <w:rPr>
                    <w:rStyle w:val="FinalReport"/>
                    <w:color w:val="FF0000"/>
                  </w:rPr>
                  <w:t xml:space="preserve">.  No visible signs of damage. </w:t>
                </w:r>
                <w:r>
                  <w:rPr>
                    <w:rStyle w:val="FinalReport"/>
                    <w:color w:val="FF0000"/>
                  </w:rPr>
                  <w:br/>
                </w:r>
                <w:r>
                  <w:rPr>
                    <w:rStyle w:val="FinalReport"/>
                    <w:color w:val="FF0000"/>
                  </w:rPr>
                  <w:br/>
                </w:r>
                <w:r>
                  <w:rPr>
                    <w:rStyle w:val="FinalReport"/>
                    <w:color w:val="FF0000"/>
                  </w:rPr>
                  <w:t xml:space="preserve">Waterproof Deck </w:t>
                </w:r>
                <w:r>
                  <w:rPr>
                    <w:rStyle w:val="FinalReport"/>
                    <w:color w:val="FF0000"/>
                  </w:rPr>
                  <w:t xml:space="preserve">Pedestrian</w:t>
                </w:r>
                <w:r>
                  <w:rPr>
                    <w:rStyle w:val="FinalReport"/>
                    <w:color w:val="FF0000"/>
                  </w:rPr>
                  <w:t xml:space="preserve"> Deck coatings </w:t>
                </w:r>
                <w:r>
                  <w:rPr>
                    <w:rStyle w:val="FinalReport"/>
                    <w:color w:val="FF0000"/>
                  </w:rPr>
                  <w:t xml:space="preserve">need</w:t>
                </w:r>
                <w:r>
                  <w:rPr>
                    <w:rStyle w:val="FinalReport"/>
                    <w:color w:val="FF0000"/>
                  </w:rPr>
                  <w:t xml:space="preserve"> maintenance.  </w:t>
                </w:r>
                <w:r>
                  <w:rPr>
                    <w:rStyle w:val="FinalReport"/>
                    <w:color w:val="FF0000"/>
                  </w:rPr>
                  <w:t xml:space="preserve">The manufacturer of these coatings</w:t>
                </w:r>
                <w:r>
                  <w:rPr>
                    <w:rStyle w:val="FinalReport"/>
                    <w:color w:val="FF0000"/>
                  </w:rPr>
                  <w:t xml:space="preserve"> require</w:t>
                </w:r>
                <w:r>
                  <w:rPr>
                    <w:rStyle w:val="FinalReport"/>
                    <w:color w:val="FF0000"/>
                  </w:rPr>
                  <w:t xml:space="preserve">s</w:t>
                </w:r>
                <w:r>
                  <w:rPr>
                    <w:rStyle w:val="FinalReport"/>
                    <w:color w:val="FF0000"/>
                  </w:rPr>
                  <w:t xml:space="preserve"> a reseal of the </w:t>
                </w:r>
                <w:r>
                  <w:rPr>
                    <w:rStyle w:val="FinalReport"/>
                    <w:color w:val="FF0000"/>
                  </w:rPr>
                  <w:t xml:space="preserve">waterproof deck coating </w:t>
                </w:r>
                <w:r>
                  <w:rPr>
                    <w:rStyle w:val="FinalReport"/>
                    <w:color w:val="FF0000"/>
                  </w:rPr>
                  <w:t xml:space="preserve">Ultraviolet</w:t>
                </w:r>
                <w:r>
                  <w:rPr>
                    <w:rStyle w:val="FinalReport"/>
                    <w:color w:val="FF0000"/>
                  </w:rPr>
                  <w:t xml:space="preserve"> coating to ensure the system does not degrade.  These decks must be </w:t>
                </w:r>
                <w:r>
                  <w:rPr>
                    <w:rStyle w:val="FinalReport"/>
                    <w:color w:val="FF0000"/>
                  </w:rPr>
                  <w:t xml:space="preserve">resealed,</w:t>
                </w:r>
                <w:r>
                  <w:rPr>
                    <w:rStyle w:val="FinalReport"/>
                    <w:color w:val="FF0000"/>
                  </w:rPr>
                  <w:t xml:space="preserve"> or failure of the waterproof coating is </w:t>
                </w:r>
                <w:r>
                  <w:rPr>
                    <w:rStyle w:val="FinalReport"/>
                    <w:color w:val="FF0000"/>
                  </w:rPr>
                  <w:t xml:space="preserve">imminent</w:t>
                </w:r>
                <w:r>
                  <w:rPr>
                    <w:rStyle w:val="FinalReport"/>
                    <w:color w:val="FF0000"/>
                  </w:rPr>
                  <w:br/>
                </w:r>
                <w:r>
                  <w:rPr>
                    <w:rStyle w:val="FinalReport"/>
                    <w:color w:val="FF0000"/>
                  </w:rPr>
                  <w:br/>
                </w:r>
                <w:r>
                  <w:rPr>
                    <w:rStyle w:val="FinalReport"/>
                    <w:color w:val="FF0000"/>
                  </w:rPr>
                  <w:br/>
                </w:r>
              </w:p>
            </w:sdtContent>
          </w:sdt>
          <w:p>
            <w:pPr>
              <w:pStyle w:val="BodyText"/>
              <w:tabs>
                <w:tab w:val="left" w:pos="6086"/>
              </w:tabs>
              <w:spacing w:before="179" w:line="259" w:lineRule="auto"/>
              <w:ind w:right="374"/>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p>
          <w:p>
            <w:pPr>
              <w:pStyle w:val="BodyText"/>
              <w:tabs>
                <w:tab w:val="left" w:pos="6086"/>
              </w:tabs>
              <w:spacing w:before="179" w:line="259" w:lineRule="auto"/>
              <w:ind w:right="374"/>
              <w:rPr>
                <w:rFonts w:asciiTheme="minorHAnsi" w:hAnsiTheme="minorHAnsi" w:cstheme="minorHAnsi"/>
                <w:b/>
                <w:bCs/>
                <w:caps/>
                <w:sz w:val="32"/>
                <w:szCs w:val="32"/>
              </w:rPr>
            </w:pPr>
          </w:p>
          <w:p>
            <w:pPr>
              <w:pStyle w:val="BodyText"/>
              <w:tabs>
                <w:tab w:val="left" w:pos="6086"/>
              </w:tabs>
              <w:spacing w:before="179" w:line="259" w:lineRule="auto"/>
              <w:ind w:right="374"/>
              <w:jc w:val="center"/>
              <w:rPr>
                <w:rFonts w:asciiTheme="minorHAnsi" w:hAnsiTheme="minorHAnsi" w:cstheme="minorHAnsi"/>
                <w:b/>
                <w:bCs/>
                <w:caps/>
                <w:sz w:val="32"/>
                <w:szCs w:val="32"/>
              </w:rPr>
            </w:pPr>
            <w:r>
              <w:rPr>
                <w:rFonts w:asciiTheme="minorHAnsi" w:hAnsiTheme="minorHAnsi" w:cstheme="minorHAnsi"/>
                <w:b/>
                <w:bCs/>
                <w:caps/>
                <w:sz w:val="32"/>
                <w:szCs w:val="32"/>
              </w:rPr>
              <w:t xml:space="preserve">Repair Method</w:t>
            </w:r>
          </w:p>
        </w:tc>
      </w:tr>
      <w:tr>
        <w:trPr>
          <w:cantSplit/>
        </w:trPr>
        <w:tc>
          <w:tcPr>
            <w:tcW w:type="dxa" w:w="9350"/>
            <w:gridSpan w:val="3"/>
            <w:tcBorders/>
            <w:shd w:fill="FFFFFF" w:color="auto" w:val="clear"/>
          </w:tcPr>
          <w:p>
            <w:pPr>
              <w:pStyle w:val="BodyText"/>
              <w:tabs>
                <w:tab w:val="left" w:pos="6086"/>
              </w:tabs>
              <w:spacing w:before="179" w:line="259" w:lineRule="auto"/>
              <w:ind w:right="374"/>
              <w:rPr>
                <w:rStyle w:val="FinalReport"/>
                <w:sz w:val="28"/>
                <w:szCs w:val="28"/>
              </w:rPr>
            </w:pPr>
            <w:r>
              <w:rPr>
                <w:rStyle w:val="FinalReport"/>
                <w:color w:val="FF0000"/>
                <w:sz w:val="28"/>
                <w:szCs w:val="28"/>
              </w:rPr>
              <w:t xml:space="preserve">Where there are signs of wood rot:</w:t>
            </w:r>
            <w:r>
              <w:rPr>
                <w:rStyle w:val="FinalReport"/>
                <w:sz w:val="28"/>
                <w:szCs w:val="28"/>
              </w:rPr>
              <w:t xml:space="preserve"> </w:t>
            </w:r>
          </w:p>
        </w:tc>
      </w:tr>
      <w:tr>
        <w:trPr>
          <w:cantSplit/>
        </w:trPr>
        <w:tc>
          <w:tcPr>
            <w:tcW w:type="dxa" w:w="9350"/>
            <w:gridSpan w:val="3"/>
            <w:tcBorders/>
            <w:shd w:fill="FFFFFF" w:color="auto" w:val="clear"/>
          </w:tcPr>
          <w:p>
            <w:pPr>
              <w:pStyle w:val="BodyText"/>
              <w:numPr>
                <w:ilvl w:val="0"/>
                <w:numId w:val="5"/>
              </w:numPr>
              <w:tabs>
                <w:tab w:val="left" w:pos="6086"/>
              </w:tabs>
              <w:spacing w:before="179" w:line="259" w:lineRule="auto"/>
              <w:ind w:right="374"/>
              <w:rPr>
                <w:rFonts w:ascii="Calibri Light" w:hAnsi="Calibri Light"/>
                <w:b/>
                <w:bCs/>
                <w:caps/>
              </w:rPr>
            </w:pPr>
            <w:sdt>
              <w:sdtPr>
                <w:rPr>
                  <w:rFonts w:asciiTheme="minorHAnsi" w:hAnsiTheme="minorHAnsi" w:cstheme="minorHAnsi"/>
                  <w:b/>
                  <w:bCs/>
                  <w:caps/>
                  <w:sz w:val="32"/>
                  <w:szCs w:val="32"/>
                </w:rPr>
                <w:id w:val="-201250732"/>
                <w:lock w:val="sdtLocked"/>
                <w14:checkbox>
                  <w14:checked w14:val="0"/>
                  <w14:checkedState w14:val="2612" w14:font="MS Gothic"/>
                  <w14:uncheckedState w14:val="2610" w14:font="MS Gothic"/>
                </w14:checkbox>
              </w:sdtPr>
              <w:sdtEndPr>
                <w:rPr/>
              </w:sdtEndPr>
              <w:sdtContent>
                <w:r>
                  <w:rPr>
                    <w:rFonts w:ascii="MS Gothic" w:hAnsi="MS Gothic" w:eastAsia="MS Gothic" w:cstheme="minorHAnsi" w:hint="eastAsia"/>
                    <w:b/>
                    <w:bCs/>
                    <w:caps/>
                    <w:sz w:val="32"/>
                    <w:szCs w:val="32"/>
                  </w:rPr>
                  <w:t xml:space="preserve">☐</w:t>
                </w:r>
              </w:sdtContent>
            </w:sdt>
            <w:r>
              <w:rPr>
                <w:rFonts w:ascii="Calibri Light" w:hAnsi="Calibri Light"/>
                <w:b/>
                <w:bCs/>
                <w:caps/>
              </w:rPr>
              <w:t xml:space="preserve">  </w:t>
            </w:r>
            <w:r>
              <w:rPr>
                <w:rStyle w:val="FinalReport"/>
              </w:rPr>
              <w:t xml:space="preserve">Remove all affected surfaces and expose to determine extent of damage.</w:t>
            </w:r>
          </w:p>
        </w:tc>
      </w:tr>
      <w:tr>
        <w:trPr>
          <w:cantSplit/>
        </w:trPr>
        <w:tc>
          <w:tcPr>
            <w:tcW w:type="dxa" w:w="9350"/>
            <w:gridSpan w:val="3"/>
            <w:tcBorders/>
            <w:shd w:fill="FFFFFF" w:color="auto" w:val="clear"/>
          </w:tcPr>
          <w:p>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475422819"/>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Pr>
              <w:t xml:space="preserve">  Remove stucco on walls covering the affected areas. </w:t>
            </w:r>
          </w:p>
        </w:tc>
      </w:tr>
      <w:tr>
        <w:trPr>
          <w:cantSplit/>
        </w:trPr>
        <w:tc>
          <w:tcPr>
            <w:tcW w:type="dxa" w:w="9350"/>
            <w:gridSpan w:val="3"/>
            <w:tcBorders/>
            <w:shd w:fill="FFFFFF" w:color="auto" w:val="clear"/>
          </w:tcPr>
          <w:p>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1820265535"/>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Pr>
              <w:t xml:space="preserve">  Remove deck coating, concrete, or tile decks where there is suspected damage from water. </w:t>
            </w:r>
          </w:p>
        </w:tc>
      </w:tr>
      <w:tr>
        <w:trPr>
          <w:cantSplit/>
        </w:trPr>
        <w:tc>
          <w:tcPr>
            <w:tcW w:type="dxa" w:w="9350"/>
            <w:gridSpan w:val="3"/>
            <w:tcBorders/>
            <w:shd w:fill="FFFFFF" w:color="auto" w:val="clear"/>
          </w:tcPr>
          <w:p>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309759207"/>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Pr>
              <w:t xml:space="preserve">  Remove plywood substrates to expose wood framing. </w:t>
            </w:r>
          </w:p>
        </w:tc>
      </w:tr>
      <w:tr>
        <w:trPr>
          <w:cantSplit/>
        </w:trPr>
        <w:tc>
          <w:tcPr>
            <w:tcW w:type="dxa" w:w="9350"/>
            <w:gridSpan w:val="3"/>
            <w:tcBorders/>
            <w:shd w:fill="FFFFFF" w:color="auto" w:val="clear"/>
          </w:tcPr>
          <w:p>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1992084914"/>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Pr>
              <w:t xml:space="preserve">  Remove railing as necessary to expose railing support attachments.</w:t>
            </w:r>
          </w:p>
        </w:tc>
      </w:tr>
      <w:tr>
        <w:trPr>
          <w:cantSplit/>
        </w:trPr>
        <w:tc>
          <w:tcPr>
            <w:tcW w:type="dxa" w:w="9350"/>
            <w:gridSpan w:val="3"/>
            <w:tcBorders>
              <w:bottom w:val="single" w:color="auto" w:sz="4" w:space="0"/>
            </w:tcBorders>
            <w:shd w:fill="FFFFFF" w:color="auto" w:val="clear"/>
          </w:tcPr>
          <w:p>
            <w:pPr>
              <w:pStyle w:val="BodyText"/>
              <w:numPr>
                <w:ilvl w:val="0"/>
                <w:numId w:val="5"/>
              </w:numPr>
              <w:tabs>
                <w:tab w:val="left" w:pos="6086"/>
              </w:tabs>
              <w:spacing w:before="179" w:line="259" w:lineRule="auto"/>
              <w:ind w:right="374"/>
              <w:rPr>
                <w:rStyle w:val="FinalReport"/>
              </w:rPr>
            </w:pPr>
            <w:sdt>
              <w:sdtPr>
                <w:rPr>
                  <w:rStyle w:val="FinalReport"/>
                  <w:rFonts w:asciiTheme="minorHAnsi" w:hAnsiTheme="minorHAnsi" w:cstheme="minorHAnsi"/>
                  <w:sz w:val="32"/>
                  <w:szCs w:val="32"/>
                </w:rPr>
                <w:id w:val="963378808"/>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Pr>
              <w:t xml:space="preserve">  Contact Deck Inspectors for Invasive Inspection.</w:t>
            </w:r>
          </w:p>
        </w:tc>
      </w:tr>
      <w:tr>
        <w:trPr>
          <w:cantSplit/>
        </w:trPr>
        <w:tc>
          <w:tcPr>
            <w:tcW w:type="dxa" w:w="9350"/>
            <w:gridSpan w:val="3"/>
            <w:tcBorders>
              <w:top w:val="single" w:color="auto" w:sz="4" w:space="0"/>
            </w:tcBorders>
            <w:shd w:fill="FFFFFF" w:color="auto" w:val="clear"/>
          </w:tcPr>
          <w:p>
            <w:pPr>
              <w:pStyle w:val="BodyText"/>
              <w:tabs>
                <w:tab w:val="left" w:pos="6086"/>
              </w:tabs>
              <w:spacing w:before="179" w:line="259" w:lineRule="auto"/>
              <w:ind w:right="374"/>
              <w:rPr>
                <w:rStyle w:val="FinalReport"/>
                <w:rFonts w:asciiTheme="minorHAnsi" w:hAnsiTheme="minorHAnsi" w:cstheme="minorHAnsi"/>
                <w:color w:val="FF0000"/>
                <w:sz w:val="28"/>
                <w:szCs w:val="28"/>
              </w:rPr>
            </w:pPr>
            <w:r>
              <w:rPr>
                <w:rStyle w:val="FinalReport"/>
                <w:rFonts w:asciiTheme="minorHAnsi" w:hAnsiTheme="minorHAnsi" w:cstheme="minorHAnsi"/>
                <w:color w:val="FF0000"/>
                <w:sz w:val="28"/>
                <w:szCs w:val="28"/>
              </w:rPr>
              <w:t xml:space="preserve">W</w:t>
            </w:r>
            <w:r>
              <w:rPr>
                <w:rStyle w:val="FinalReport"/>
                <w:color w:val="FF0000"/>
                <w:sz w:val="28"/>
                <w:szCs w:val="28"/>
              </w:rPr>
              <w:t xml:space="preserve">here there are signs of failed waterproof traffic coating (Decks):</w:t>
            </w:r>
          </w:p>
        </w:tc>
      </w:tr>
      <w:tr>
        <w:trPr>
          <w:cantSplit/>
        </w:trPr>
        <w:tc>
          <w:tcPr>
            <w:tcW w:type="dxa" w:w="9350"/>
            <w:gridSpan w:val="3"/>
            <w:tcBorders/>
            <w:shd w:fill="FFFFFF" w:color="auto" w:val="clear"/>
          </w:tcPr>
          <w:p>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793898210"/>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sz w:val="24"/>
                <w:szCs w:val="24"/>
              </w:rPr>
              <w:t xml:space="preserve">  Remove damaged or cracked deck coating.</w:t>
            </w:r>
          </w:p>
        </w:tc>
      </w:tr>
      <w:tr>
        <w:trPr>
          <w:cantSplit/>
        </w:trPr>
        <w:tc>
          <w:tcPr>
            <w:tcW w:type="dxa" w:w="9350"/>
            <w:gridSpan w:val="3"/>
            <w:tcBorders/>
            <w:shd w:fill="FFFFFF" w:color="auto" w:val="clear"/>
          </w:tcPr>
          <w:p>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1994633956"/>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Check for deterioration of the plywood.</w:t>
            </w:r>
          </w:p>
        </w:tc>
      </w:tr>
      <w:tr>
        <w:trPr>
          <w:cantSplit/>
        </w:trPr>
        <w:tc>
          <w:tcPr>
            <w:tcW w:type="dxa" w:w="9350"/>
            <w:gridSpan w:val="3"/>
            <w:tcBorders/>
            <w:shd w:fill="FFFFFF" w:color="auto" w:val="clear"/>
          </w:tcPr>
          <w:p>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583425401"/>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Where there are indications of damage or rot, remove plywood and expose joist or substrates.</w:t>
            </w:r>
          </w:p>
        </w:tc>
      </w:tr>
      <w:tr>
        <w:trPr>
          <w:cantSplit/>
        </w:trPr>
        <w:tc>
          <w:tcPr>
            <w:tcW w:type="dxa" w:w="9350"/>
            <w:gridSpan w:val="3"/>
            <w:tcBorders/>
            <w:shd w:fill="FFFFFF" w:color="auto" w:val="clear"/>
          </w:tcPr>
          <w:p>
            <w:pPr>
              <w:pStyle w:val="BodyText"/>
              <w:numPr>
                <w:ilvl w:val="0"/>
                <w:numId w:val="4"/>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980196615"/>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Contact Deck Inspectors for Invasive Inspection.</w:t>
            </w:r>
          </w:p>
        </w:tc>
      </w:tr>
      <w:tr>
        <w:trPr>
          <w:cantSplit/>
          <w:trHeight w:val="3600" w:hRule="exact"/>
        </w:trPr>
        <w:tc>
          <w:tcPr>
            <w:tcW w:type="dxa" w:w="9350"/>
            <w:gridSpan w:val="3"/>
            <w:tcBorders/>
            <w:shd w:fill="F2F2F2" w:color="auto" w:val="clear"/>
            <w:vAlign w:val="bottom"/>
          </w:tcPr>
          <w:sdt>
            <w:sdtPr>
              <w:rPr>
                <w:rStyle w:val="FinalReport"/>
                <w:rFonts w:asciiTheme="minorHAnsi" w:hAnsiTheme="minorHAnsi" w:cstheme="minorHAnsi"/>
                <w:color w:val="FF0000"/>
                <w:sz w:val="24"/>
                <w:szCs w:val="24"/>
              </w:rPr>
              <w:alias w:val="Additional Comments"/>
              <w:tag w:val="Additional Comments"/>
              <w:id w:val="2042320262"/>
              <w:lock w:val="sdtLocked"/>
              <w:text w:multiLine="1"/>
            </w:sdtPr>
            <w:sdtEndPr>
              <w:rPr/>
            </w:sdtEndPr>
            <w:sdtContent>
              <w:p w14:paraId="3EF9DAC4">
                <w:pPr>
                  <w:pStyle w:val="BodyText"/>
                  <w:tabs>
                    <w:tab w:val="left" w:pos="6086"/>
                  </w:tabs>
                  <w:spacing w:before="179" w:line="259" w:lineRule="auto"/>
                  <w:ind w:right="374"/>
                  <w:rPr>
                    <w:rStyle w:val="FinalReport"/>
                    <w:rFonts w:asciiTheme="minorHAnsi" w:hAnsiTheme="minorHAnsi" w:cstheme="minorHAnsi"/>
                    <w:color w:val="FF0000"/>
                    <w:sz w:val="24"/>
                    <w:szCs w:val="24"/>
                  </w:rPr>
                </w:pPr>
                <w:r>
                  <w:rPr>
                    <w:rStyle w:val="FinalReport"/>
                    <w:rFonts w:asciiTheme="minorHAnsi" w:hAnsiTheme="minorHAnsi" w:cstheme="minorHAnsi"/>
                    <w:color w:val="FF0000"/>
                    <w:sz w:val="24"/>
                    <w:szCs w:val="24"/>
                  </w:rPr>
                  <w:t xml:space="preserve">See Full Report.  Conditions and repair methods are identified within the report at the unit level. </w:t>
                </w:r>
              </w:p>
            </w:sdtContent>
          </w:sdt>
          <w:p>
            <w:pPr>
              <w:pStyle w:val="BodyText"/>
              <w:tabs>
                <w:tab w:val="left" w:pos="6086"/>
              </w:tabs>
              <w:spacing w:before="179" w:line="259" w:lineRule="auto"/>
              <w:ind w:right="374"/>
              <w:rPr>
                <w:rStyle w:val="FinalReport"/>
                <w:rFonts w:asciiTheme="minorHAnsi" w:hAnsiTheme="minorHAnsi" w:cstheme="minorHAnsi"/>
                <w:sz w:val="24"/>
                <w:szCs w:val="24"/>
              </w:rPr>
            </w:pPr>
          </w:p>
          <w:p>
            <w:pPr>
              <w:pStyle w:val="BodyText"/>
              <w:tabs>
                <w:tab w:val="left" w:pos="6086"/>
              </w:tabs>
              <w:spacing w:before="179" w:line="259" w:lineRule="auto"/>
              <w:ind w:right="374"/>
              <w:rPr>
                <w:rStyle w:val="FinalReport"/>
                <w:rFonts w:asciiTheme="minorHAnsi" w:hAnsiTheme="minorHAnsi" w:cstheme="minorHAnsi"/>
                <w:sz w:val="24"/>
                <w:szCs w:val="24"/>
              </w:rPr>
            </w:pPr>
          </w:p>
          <w:p>
            <w:pPr>
              <w:pStyle w:val="BodyText"/>
              <w:tabs>
                <w:tab w:val="left" w:pos="6086"/>
              </w:tabs>
              <w:spacing w:before="179" w:line="259" w:lineRule="auto"/>
              <w:ind w:right="374"/>
              <w:rPr>
                <w:rStyle w:val="FinalReport"/>
                <w:rFonts w:asciiTheme="minorHAnsi" w:hAnsiTheme="minorHAnsi" w:cstheme="minorHAnsi"/>
                <w:sz w:val="24"/>
                <w:szCs w:val="24"/>
              </w:rPr>
            </w:pPr>
          </w:p>
          <w:p>
            <w:pPr>
              <w:pStyle w:val="BodyText"/>
              <w:tabs>
                <w:tab w:val="left" w:pos="6086"/>
              </w:tabs>
              <w:spacing w:before="179" w:line="259" w:lineRule="auto"/>
              <w:ind w:right="374"/>
              <w:rPr>
                <w:rStyle w:val="FinalReport"/>
                <w:rFonts w:asciiTheme="minorHAnsi" w:hAnsiTheme="minorHAnsi" w:cstheme="minorHAnsi"/>
                <w:sz w:val="24"/>
                <w:szCs w:val="24"/>
              </w:rPr>
            </w:pPr>
          </w:p>
        </w:tc>
      </w:tr>
      <w:tr>
        <w:trPr/>
        <w:tc>
          <w:tcPr>
            <w:tcW w:type="dxa" w:w="9350"/>
            <w:gridSpan w:val="3"/>
            <w:tcBorders/>
            <w:shd w:fill="FFFFFF" w:color="auto" w:val="clear"/>
          </w:tcPr>
          <w:p>
            <w:pPr>
              <w:pStyle w:val="BodyText"/>
              <w:tabs>
                <w:tab w:val="left" w:pos="6086"/>
              </w:tabs>
              <w:spacing w:before="179" w:line="259" w:lineRule="auto"/>
              <w:ind w:right="374"/>
              <w:rPr>
                <w:rStyle w:val="FinalReport"/>
                <w:rFonts w:asciiTheme="minorHAnsi" w:hAnsiTheme="minorHAnsi" w:cstheme="minorHAnsi"/>
                <w:color w:val="FF0000"/>
                <w:sz w:val="28"/>
                <w:szCs w:val="28"/>
              </w:rPr>
            </w:pPr>
          </w:p>
          <w:p>
            <w:pPr>
              <w:pStyle w:val="BodyText"/>
              <w:tabs>
                <w:tab w:val="left" w:pos="6086"/>
              </w:tabs>
              <w:spacing w:before="179" w:line="259" w:lineRule="auto"/>
              <w:ind w:right="374"/>
              <w:rPr>
                <w:rStyle w:val="FinalReport"/>
                <w:rFonts w:asciiTheme="minorHAnsi" w:hAnsiTheme="minorHAnsi" w:cstheme="minorHAnsi"/>
                <w:sz w:val="28"/>
                <w:szCs w:val="28"/>
              </w:rPr>
            </w:pPr>
            <w:r>
              <w:rPr>
                <w:rStyle w:val="FinalReport"/>
                <w:rFonts w:asciiTheme="minorHAnsi" w:hAnsiTheme="minorHAnsi" w:cstheme="minorHAnsi"/>
                <w:color w:val="FF0000"/>
                <w:sz w:val="28"/>
                <w:szCs w:val="28"/>
              </w:rPr>
              <w:t xml:space="preserve">Replacement of Structure or Traffic Coatings</w:t>
            </w:r>
          </w:p>
        </w:tc>
      </w:tr>
      <w:tr>
        <w:trPr/>
        <w:tc>
          <w:tcPr>
            <w:tcW w:type="dxa" w:w="9350"/>
            <w:gridSpan w:val="3"/>
            <w:tcBorders/>
            <w:shd w:fill="FFFFFF" w:color="auto" w:val="clear"/>
          </w:tcPr>
          <w:p>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745572508"/>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Replace waterproofing and concrete where required.</w:t>
            </w:r>
          </w:p>
        </w:tc>
      </w:tr>
      <w:tr>
        <w:trPr/>
        <w:tc>
          <w:tcPr>
            <w:tcW w:type="dxa" w:w="9350"/>
            <w:gridSpan w:val="3"/>
            <w:tcBorders/>
            <w:shd w:fill="FFFFFF" w:color="auto" w:val="clear"/>
          </w:tcPr>
          <w:p>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1949434343"/>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Replace deck coating with similar ICC Approved Traffic Coatings:                      Crossfield, UPI, Excel Coat, Life Deck, or similar system.  </w:t>
            </w:r>
          </w:p>
        </w:tc>
      </w:tr>
      <w:tr>
        <w:trPr/>
        <w:tc>
          <w:tcPr>
            <w:tcW w:type="dxa" w:w="9350"/>
            <w:gridSpan w:val="3"/>
            <w:tcBorders/>
            <w:shd w:fill="FFFFFF" w:color="auto" w:val="clear"/>
          </w:tcPr>
          <w:p>
            <w:pPr>
              <w:pStyle w:val="BodyText"/>
              <w:numPr>
                <w:ilvl w:val="0"/>
                <w:numId w:val="8"/>
              </w:numPr>
              <w:tabs>
                <w:tab w:val="left" w:pos="6086"/>
              </w:tabs>
              <w:spacing w:before="179" w:line="259" w:lineRule="auto"/>
              <w:ind w:right="374"/>
              <w:rPr>
                <w:rStyle w:val="FinalReport"/>
                <w:rFonts w:asciiTheme="minorHAnsi" w:hAnsiTheme="minorHAnsi" w:cstheme="minorHAnsi"/>
                <w:sz w:val="24"/>
                <w:szCs w:val="24"/>
              </w:rPr>
            </w:pPr>
            <w:sdt>
              <w:sdtPr>
                <w:rPr>
                  <w:rStyle w:val="FinalReport"/>
                  <w:rFonts w:asciiTheme="minorHAnsi" w:hAnsiTheme="minorHAnsi" w:cstheme="minorHAnsi"/>
                  <w:sz w:val="32"/>
                  <w:szCs w:val="32"/>
                </w:rPr>
                <w:id w:val="408352319"/>
                <w:lock w:val="sdtLocked"/>
                <w14:checkbox>
                  <w14:checked w14:val="0"/>
                  <w14:checkedState w14:val="2612" w14:font="MS Gothic"/>
                  <w14:uncheckedState w14:val="2610" w14:font="MS Gothic"/>
                </w14:checkbox>
              </w:sdtPr>
              <w:sdtEndPr>
                <w:rPr/>
              </w:sdtEndPr>
              <w:sdtContent>
                <w:r>
                  <w:rPr>
                    <w:rStyle w:val="FinalReport"/>
                    <w:rFonts w:ascii="MS Gothic" w:hAnsi="MS Gothic" w:eastAsia="MS Gothic" w:cstheme="minorHAnsi" w:hint="eastAsia"/>
                    <w:sz w:val="32"/>
                    <w:szCs w:val="32"/>
                  </w:rPr>
                  <w:t xml:space="preserve">☐</w:t>
                </w:r>
              </w:sdtContent>
            </w:sdt>
            <w:r>
              <w:rPr>
                <w:rStyle w:val="FinalReport"/>
                <w:rFonts w:asciiTheme="minorHAnsi" w:hAnsiTheme="minorHAnsi" w:cstheme="minorHAnsi"/>
                <w:sz w:val="24"/>
                <w:szCs w:val="24"/>
              </w:rPr>
              <w:t xml:space="preserve">  Contact Deck Inspectors for FINAL INSPECTION AND REPORT.</w:t>
            </w:r>
          </w:p>
        </w:tc>
      </w:tr>
    </w:tbl>
    <w:p w14:paraId="40996028">
      <w:pPr>
        <w:autoSpaceDE w:val="false"/>
        <w:autoSpaceDN w:val="false"/>
        <w:adjustRightInd w:val="false"/>
        <w:spacing w:after="0" w:line="240" w:lineRule="auto"/>
        <w:rPr>
          <w:rFonts w:ascii="Calibri" w:hAnsi="Calibri" w:cs="Calibri"/>
        </w:rPr>
      </w:pPr>
    </w:p>
    <w:p w14:paraId="570AA603">
      <w:pPr>
        <w:autoSpaceDE w:val="false"/>
        <w:autoSpaceDN w:val="false"/>
        <w:adjustRightInd w:val="false"/>
        <w:spacing w:after="0" w:line="240" w:lineRule="auto"/>
        <w:rPr>
          <w:rFonts w:ascii="Calibri" w:hAnsi="Calibri" w:cs="Calibri"/>
        </w:rPr>
      </w:pPr>
    </w:p>
    <w:p w14:paraId="4E8FA5DE">
      <w:pPr>
        <w:autoSpaceDE w:val="false"/>
        <w:autoSpaceDN w:val="false"/>
        <w:adjustRightInd w:val="false"/>
        <w:spacing w:after="0" w:line="240" w:lineRule="auto"/>
        <w:rPr>
          <w:rFonts w:cstheme="minorHAnsi"/>
        </w:rPr>
      </w:pPr>
      <w:r>
        <w:rPr>
          <w:rFonts w:cstheme="minorHAnsi"/>
        </w:rPr>
        <w:t xml:space="preserve">If the inspector concludes that any EEE poses an immediate threat to public safety, the inspector shall provide a copy of the inspection report to the Owner or its agent immediately upon completion of the report, and to the local code enforcement agency within 15 days of completion of the report. Upon receiving the report, the Owner shall take immediate preventive measures, including but not limited to preventing access to the applicable EEE until repairs have been completed and inspected by the Company and approved by the local enforcement agency.</w:t>
      </w:r>
    </w:p>
    <w:p w14:paraId="77DB1B40">
      <w:pPr>
        <w:autoSpaceDE w:val="false"/>
        <w:autoSpaceDN w:val="false"/>
        <w:adjustRightInd w:val="false"/>
        <w:spacing w:after="0" w:line="240" w:lineRule="auto"/>
        <w:rPr>
          <w:rFonts w:cstheme="minorHAnsi"/>
        </w:rPr>
      </w:pPr>
    </w:p>
    <w:p w14:paraId="2BB14BC8">
      <w:pPr>
        <w:autoSpaceDE w:val="false"/>
        <w:autoSpaceDN w:val="false"/>
        <w:adjustRightInd w:val="false"/>
        <w:spacing w:after="0" w:line="240" w:lineRule="auto"/>
        <w:rPr>
          <w:rFonts w:cstheme="minorHAnsi"/>
        </w:rPr>
      </w:pPr>
      <w:r>
        <w:rPr>
          <w:rFonts w:cstheme="minorHAnsi"/>
        </w:rPr>
        <w:t xml:space="preserve">Annex 1 Report also indicates elements which have a useful life of between 1-4 years. These elements must be inspected annually and or repaired or maintained as soon as practical, but in no case after 4 years. Failure to properly repair or maintain the elements in a timely manner may lead to further deterioration and failure of the elements.</w:t>
      </w:r>
    </w:p>
    <w:p w14:paraId="4BB4EFED">
      <w:pPr>
        <w:autoSpaceDE w:val="false"/>
        <w:autoSpaceDN w:val="false"/>
        <w:adjustRightInd w:val="false"/>
        <w:spacing w:after="0" w:line="240" w:lineRule="auto"/>
        <w:rPr>
          <w:rFonts w:cstheme="minorHAnsi"/>
        </w:rPr>
      </w:pPr>
    </w:p>
    <w:p w14:paraId="776540BE">
      <w:pPr>
        <w:autoSpaceDE w:val="false"/>
        <w:autoSpaceDN w:val="false"/>
        <w:adjustRightInd w:val="false"/>
        <w:spacing w:after="0" w:line="240" w:lineRule="auto"/>
        <w:rPr>
          <w:rFonts w:cstheme="minorHAnsi"/>
        </w:rPr>
      </w:pPr>
      <w:r>
        <w:rPr>
          <w:rFonts w:cstheme="minorHAnsi"/>
        </w:rPr>
        <w:t xml:space="preserve">This report is subject to the terms, conditions, and limitations of the contract under which it </w:t>
      </w:r>
      <w:r>
        <w:rPr>
          <w:rFonts w:cstheme="minorHAnsi"/>
        </w:rPr>
        <w:t xml:space="preserve">was</w:t>
      </w:r>
    </w:p>
    <w:p w14:paraId="0271BD93">
      <w:pPr>
        <w:autoSpaceDE w:val="false"/>
        <w:autoSpaceDN w:val="false"/>
        <w:adjustRightInd w:val="false"/>
        <w:spacing w:after="0" w:line="240" w:lineRule="auto"/>
        <w:rPr>
          <w:rFonts w:cstheme="minorHAnsi"/>
        </w:rPr>
      </w:pPr>
      <w:r>
        <w:rPr>
          <w:rFonts w:cstheme="minorHAnsi"/>
        </w:rPr>
        <w:t xml:space="preserve">commissioned, including, but not limited to the following: The report is, will be, and shall remain, the</w:t>
      </w:r>
    </w:p>
    <w:p w14:paraId="60827051">
      <w:pPr>
        <w:autoSpaceDE w:val="false"/>
        <w:autoSpaceDN w:val="false"/>
        <w:adjustRightInd w:val="false"/>
        <w:spacing w:after="0" w:line="240" w:lineRule="auto"/>
        <w:rPr>
          <w:rFonts w:cstheme="minorHAnsi"/>
        </w:rPr>
      </w:pPr>
      <w:r>
        <w:rPr>
          <w:rFonts w:cstheme="minorHAnsi"/>
        </w:rPr>
        <w:t xml:space="preserve">property of Company, and it shall be a continuing obligation of Owner and its agents not to disclose the report to any person or use the report for any purpose not specifically contemplated by the statute governing its contents without Company’s express written permission given in advance of such use or disclosure. Under no circumstance is this report to be used in any litigation or legal process without the Company’s prior written approval.</w:t>
      </w:r>
    </w:p>
    <w:p w14:paraId="071BAAF3">
      <w:pPr>
        <w:autoSpaceDE w:val="false"/>
        <w:autoSpaceDN w:val="false"/>
        <w:adjustRightInd w:val="false"/>
        <w:spacing w:after="0" w:line="240" w:lineRule="auto"/>
        <w:rPr>
          <w:rFonts w:cstheme="minorHAnsi"/>
        </w:rPr>
      </w:pPr>
    </w:p>
    <w:p w14:paraId="4B79D663">
      <w:pPr>
        <w:autoSpaceDE w:val="false"/>
        <w:autoSpaceDN w:val="false"/>
        <w:adjustRightInd w:val="false"/>
        <w:spacing w:after="0" w:line="240" w:lineRule="auto"/>
        <w:rPr>
          <w:rFonts w:cstheme="minorHAnsi"/>
        </w:rPr>
      </w:pPr>
      <w:r>
        <w:rPr>
          <w:rFonts w:cstheme="minorHAnsi"/>
        </w:rPr>
        <w:t xml:space="preserve">In no event shall Company be liable for, and Owner and its agents hereby expressly release the Company from and against, any indirect, special, incidental, punitive, exemplary or consequential damages, including, but not limited to, damages for loss of revenue and profits, loss of business or business interruptions, loss of use of assets or facilities, and rental expenses and, in all cases, the total liability of Company on any and all claims brought by Owner against Company under any theory at law or in equity shall not exceed the Fee paid for the report or any and all services rendered by Company. </w:t>
      </w:r>
    </w:p>
    <w:p w14:paraId="1C2270F4">
      <w:pPr>
        <w:autoSpaceDE w:val="false"/>
        <w:autoSpaceDN w:val="false"/>
        <w:adjustRightInd w:val="false"/>
        <w:spacing w:after="0" w:line="240" w:lineRule="auto"/>
        <w:rPr>
          <w:rFonts w:cstheme="minorHAnsi"/>
        </w:rPr>
      </w:pPr>
    </w:p>
    <w:p w14:paraId="70540413">
      <w:pPr>
        <w:autoSpaceDE w:val="false"/>
        <w:autoSpaceDN w:val="false"/>
        <w:adjustRightInd w:val="false"/>
        <w:spacing w:after="0" w:line="240" w:lineRule="auto"/>
        <w:rPr>
          <w:rFonts w:cstheme="minorHAnsi"/>
        </w:rPr>
      </w:pPr>
      <w:r>
        <w:rPr>
          <w:rFonts w:cstheme="minorHAnsi"/>
        </w:rPr>
        <w:t xml:space="preserve">Any action of any character arising from or related to this report including, but not limited to, breach of contract, negligence, any intentional tort, or any claim based upon alleged noncompliance with statute, shall be commenced by Owner against Company no later than six (6) months after the accrual of the cause of action, or six (6) months after the date of the report of the inspection, whichever period is shorter. Owner and its agents acknowledge that their failure to commence an </w:t>
      </w:r>
      <w:r>
        <w:rPr>
          <w:rFonts w:cstheme="minorHAnsi"/>
        </w:rPr>
        <w:t xml:space="preserve">action</w:t>
      </w:r>
    </w:p>
    <w:p w14:paraId="622D3906">
      <w:pPr>
        <w:autoSpaceDE w:val="false"/>
        <w:autoSpaceDN w:val="false"/>
        <w:adjustRightInd w:val="false"/>
        <w:spacing w:after="0" w:line="240" w:lineRule="auto"/>
        <w:rPr>
          <w:rFonts w:cstheme="minorHAnsi"/>
        </w:rPr>
      </w:pPr>
      <w:r>
        <w:rPr>
          <w:rFonts w:cstheme="minorHAnsi"/>
        </w:rPr>
        <w:t xml:space="preserve">within the periods of time set forth in this paragraph shall constitute an absolute bar and complete</w:t>
      </w:r>
    </w:p>
    <w:p w14:paraId="7BF17936">
      <w:pPr>
        <w:autoSpaceDE w:val="false"/>
        <w:autoSpaceDN w:val="false"/>
        <w:adjustRightInd w:val="false"/>
        <w:spacing w:after="0" w:line="240" w:lineRule="auto"/>
        <w:rPr>
          <w:rFonts w:cstheme="minorHAnsi"/>
        </w:rPr>
      </w:pPr>
      <w:r>
        <w:rPr>
          <w:rFonts w:cstheme="minorHAnsi"/>
        </w:rPr>
        <w:t xml:space="preserve">defense to any action brought thereafter.</w:t>
      </w:r>
    </w:p>
    <w:p w14:paraId="79C40B3E">
      <w:pPr>
        <w:autoSpaceDE w:val="false"/>
        <w:autoSpaceDN w:val="false"/>
        <w:adjustRightInd w:val="false"/>
        <w:spacing w:after="0" w:line="240" w:lineRule="auto"/>
        <w:rPr>
          <w:rFonts w:cstheme="minorHAnsi"/>
        </w:rPr>
      </w:pPr>
    </w:p>
    <w:p w14:paraId="70F048D3">
      <w:pPr>
        <w:autoSpaceDE w:val="false"/>
        <w:autoSpaceDN w:val="false"/>
        <w:adjustRightInd w:val="false"/>
        <w:spacing w:after="0" w:line="240" w:lineRule="auto"/>
        <w:rPr>
          <w:rFonts w:cstheme="minorHAnsi"/>
        </w:rPr>
      </w:pPr>
      <w:r>
        <w:rPr>
          <w:rFonts w:cstheme="minorHAnsi"/>
        </w:rPr>
        <w:t xml:space="preserve">This report is based solely upon the undersigned's knowledge, education, professional experience, and</w:t>
      </w:r>
    </w:p>
    <w:p w14:paraId="4D26B7DE">
      <w:pPr>
        <w:autoSpaceDE w:val="false"/>
        <w:autoSpaceDN w:val="false"/>
        <w:adjustRightInd w:val="false"/>
        <w:spacing w:after="0" w:line="240" w:lineRule="auto"/>
        <w:rPr>
          <w:rFonts w:cstheme="minorHAnsi"/>
        </w:rPr>
      </w:pPr>
      <w:r>
        <w:rPr>
          <w:rFonts w:cstheme="minorHAnsi"/>
        </w:rPr>
        <w:t xml:space="preserve">opinions. Under no circumstances is the Company and/or the inspector liable for the existing or future condition of the property or any of its structures or surfaces.</w:t>
      </w:r>
    </w:p>
    <w:p w14:paraId="6168AB2B">
      <w:pPr>
        <w:autoSpaceDE w:val="false"/>
        <w:autoSpaceDN w:val="false"/>
        <w:adjustRightInd w:val="false"/>
        <w:spacing w:after="0" w:line="240" w:lineRule="auto"/>
        <w:rPr>
          <w:rFonts w:cstheme="minorHAnsi"/>
        </w:rPr>
      </w:pPr>
    </w:p>
    <w:p w14:paraId="077B8391">
      <w:pPr>
        <w:autoSpaceDE w:val="false"/>
        <w:autoSpaceDN w:val="false"/>
        <w:adjustRightInd w:val="false"/>
        <w:spacing w:after="0" w:line="240" w:lineRule="auto"/>
        <w:rPr>
          <w:rFonts w:cstheme="minorHAnsi"/>
        </w:rPr>
      </w:pPr>
    </w:p>
    <w:p w14:paraId="2872F737">
      <w:pPr>
        <w:autoSpaceDE w:val="false"/>
        <w:autoSpaceDN w:val="false"/>
        <w:adjustRightInd w:val="false"/>
        <w:spacing w:after="0" w:line="240" w:lineRule="auto"/>
        <w:rPr>
          <w:rFonts w:cstheme="minorHAnsi"/>
        </w:rPr>
      </w:pPr>
    </w:p>
    <w:tbl>
      <w:tblPr>
        <w:tblStyle w:val="TableGrid"/>
        <w:tblW w:w="0" w:type="auto"/>
        <w:tblLook w:val="04A0" w:firstRow="1" w:lastRow="0" w:firstColumn="1" w:lastColumn="0" w:noHBand="0" w:noVBand="1"/>
      </w:tblPr>
      <w:tblGrid>
        <w:gridCol w:w="1975"/>
        <w:gridCol w:w="3510"/>
      </w:tblGrid>
      <w:tr>
        <w:trPr>
          <w:trHeight w:val="1152" w:hRule="atLeast"/>
        </w:trPr>
        <w:tc>
          <w:tcPr>
            <w:tcW w:type="dxa" w:w="1975"/>
            <w:tcBorders/>
            <w:vAlign w:val="center"/>
          </w:tcPr>
          <w:p>
            <w:pPr>
              <w:autoSpaceDE w:val="false"/>
              <w:autoSpaceDN w:val="false"/>
              <w:adjustRightInd w:val="false"/>
              <w:spacing/>
              <w:rPr>
                <w:rFonts w:cstheme="minorHAnsi"/>
              </w:rPr>
            </w:pPr>
            <w:r>
              <w:rPr>
                <w:rFonts w:cstheme="minorHAnsi"/>
              </w:rPr>
              <w:t xml:space="preserve">Signature</w:t>
            </w:r>
          </w:p>
        </w:tc>
        <w:tc>
          <w:tcPr>
            <w:tcW w:type="dxa" w:w="3510"/>
            <w:tcBorders/>
          </w:tcPr>
          <w:p>
            <w:pPr>
              <w:autoSpaceDE w:val="false"/>
              <w:autoSpaceDN w:val="false"/>
              <w:adjustRightInd w:val="false"/>
              <w:spacing/>
              <w:rPr>
                <w:rFonts w:cstheme="minorHAnsi"/>
              </w:rPr>
            </w:pPr>
          </w:p>
        </w:tc>
      </w:tr>
      <w:tr>
        <w:trPr/>
        <w:tc>
          <w:tcPr>
            <w:tcW w:type="dxa" w:w="1975"/>
            <w:tcBorders/>
          </w:tcPr>
          <w:p>
            <w:pPr>
              <w:autoSpaceDE w:val="false"/>
              <w:autoSpaceDN w:val="false"/>
              <w:adjustRightInd w:val="false"/>
              <w:spacing/>
              <w:rPr>
                <w:rFonts w:cstheme="minorHAnsi"/>
              </w:rPr>
            </w:pPr>
            <w:r>
              <w:rPr>
                <w:rFonts w:cstheme="minorHAnsi"/>
              </w:rPr>
              <w:t xml:space="preserve">Inspector Name</w:t>
            </w:r>
          </w:p>
        </w:tc>
        <w:sdt>
          <w:sdtPr>
            <w:rPr>
              <w:rFonts w:cstheme="minorHAnsi"/>
            </w:rPr>
            <w:id w:val="-630402088"/>
            <w:lock w:val="sdtLocked"/>
            <w:dropDownList>
              <w:listItem w:value="Choose an item."/>
              <w:listItem w:displayText="David Mazor" w:value="David Mazor"/>
              <w:listItem w:displayText="Mark Marsch" w:value="Mark Marsch"/>
              <w:listItem w:displayText="Varoozh Saroian" w:value="Varoozh Saroian"/>
              <w:listItem w:displayText="Paul Kushner" w:value="Paul Kushner"/>
            </w:dropDownList>
          </w:sdtPr>
          <w:sdtEndPr>
            <w:rPr/>
          </w:sdtEndPr>
          <w:sdtContent>
            <w:tc>
              <w:tcPr>
                <w:tcW w:type="dxa" w:w="3510"/>
                <w:tcBorders/>
              </w:tcPr>
              <w:p>
                <w:pPr>
                  <w:autoSpaceDE w:val="false"/>
                  <w:autoSpaceDN w:val="false"/>
                  <w:adjustRightInd w:val="false"/>
                  <w:spacing/>
                  <w:rPr>
                    <w:rFonts w:cstheme="minorHAnsi"/>
                  </w:rPr>
                </w:pPr>
                <w:r>
                  <w:rPr>
                    <w:rFonts w:cstheme="minorHAnsi"/>
                  </w:rPr>
                  <w:t xml:space="preserve">Varoozh Saroian</w:t>
                </w:r>
              </w:p>
            </w:tc>
          </w:sdtContent>
        </w:sdt>
      </w:tr>
      <w:tr>
        <w:trPr/>
        <w:tc>
          <w:tcPr>
            <w:tcW w:type="dxa" w:w="1975"/>
            <w:tcBorders/>
          </w:tcPr>
          <w:p>
            <w:pPr>
              <w:autoSpaceDE w:val="false"/>
              <w:autoSpaceDN w:val="false"/>
              <w:adjustRightInd w:val="false"/>
              <w:spacing/>
              <w:rPr>
                <w:rFonts w:cstheme="minorHAnsi"/>
              </w:rPr>
            </w:pPr>
            <w:r>
              <w:rPr>
                <w:rFonts w:cstheme="minorHAnsi"/>
              </w:rPr>
              <w:t xml:space="preserve">Qualifying Title</w:t>
            </w:r>
          </w:p>
        </w:tc>
        <w:sdt>
          <w:sdtPr>
            <w:rPr>
              <w:rFonts w:cstheme="minorHAnsi"/>
            </w:rPr>
            <w:id w:val="420918251"/>
            <w:lock w:val="sdtLocked"/>
            <w:dropDownList>
              <w:listItem w:value="Choose an item."/>
              <w:listItem w:displayText="General Contractor" w:value="General Contractor"/>
              <w:listItem w:displayText="CA Architect" w:value="CA Architect"/>
            </w:dropDownList>
          </w:sdtPr>
          <w:sdtEndPr>
            <w:rPr/>
          </w:sdtEndPr>
          <w:sdtContent>
            <w:tc>
              <w:tcPr>
                <w:tcW w:type="dxa" w:w="3510"/>
                <w:tcBorders/>
              </w:tcPr>
              <w:p>
                <w:pPr>
                  <w:autoSpaceDE w:val="false"/>
                  <w:autoSpaceDN w:val="false"/>
                  <w:adjustRightInd w:val="false"/>
                  <w:spacing/>
                  <w:rPr>
                    <w:rFonts w:cstheme="minorHAnsi"/>
                  </w:rPr>
                </w:pPr>
                <w:r>
                  <w:rPr>
                    <w:rFonts w:cstheme="minorHAnsi"/>
                  </w:rPr>
                  <w:t xml:space="preserve">CA Architect</w:t>
                </w:r>
              </w:p>
            </w:tc>
          </w:sdtContent>
        </w:sdt>
      </w:tr>
      <w:tr>
        <w:trPr/>
        <w:tc>
          <w:tcPr>
            <w:tcW w:type="dxa" w:w="1975"/>
            <w:tcBorders/>
          </w:tcPr>
          <w:p>
            <w:pPr>
              <w:autoSpaceDE w:val="false"/>
              <w:autoSpaceDN w:val="false"/>
              <w:adjustRightInd w:val="false"/>
              <w:spacing/>
              <w:rPr>
                <w:rFonts w:cstheme="minorHAnsi"/>
              </w:rPr>
            </w:pPr>
            <w:r>
              <w:rPr>
                <w:rFonts w:cstheme="minorHAnsi"/>
              </w:rPr>
              <w:t xml:space="preserve">License # </w:t>
            </w:r>
          </w:p>
        </w:tc>
        <w:sdt>
          <w:sdtPr>
            <w:rPr>
              <w:rFonts w:cstheme="minorHAnsi"/>
            </w:rPr>
            <w:id w:val="-2135779939"/>
            <w:lock w:val="sdtLocked"/>
            <w:dropDownList>
              <w:listItem w:value="Choose an item."/>
              <w:listItem w:displayText="DM CA GC 714639" w:value="DM CA GC 714639"/>
              <w:listItem w:displayText="VS Architect CA - C13791" w:value="VS Architect CA - C13791"/>
              <w:listItem w:displayText="PK Architect CA- C 26488" w:value="PK Architect CA- C 26488"/>
            </w:dropDownList>
          </w:sdtPr>
          <w:sdtEndPr>
            <w:rPr/>
          </w:sdtEndPr>
          <w:sdtContent>
            <w:tc>
              <w:tcPr>
                <w:tcW w:type="dxa" w:w="3510"/>
                <w:tcBorders/>
              </w:tcPr>
              <w:p>
                <w:pPr>
                  <w:autoSpaceDE w:val="false"/>
                  <w:autoSpaceDN w:val="false"/>
                  <w:adjustRightInd w:val="false"/>
                  <w:spacing/>
                  <w:rPr>
                    <w:rFonts w:cstheme="minorHAnsi"/>
                  </w:rPr>
                </w:pPr>
                <w:r>
                  <w:rPr>
                    <w:rFonts w:cstheme="minorHAnsi"/>
                  </w:rPr>
                  <w:t xml:space="preserve">VS Architect CA - C13791</w:t>
                </w:r>
              </w:p>
            </w:tc>
          </w:sdtContent>
        </w:sdt>
      </w:tr>
    </w:tbl>
    <w:p w14:paraId="209E8AC0">
      <w:pPr>
        <w:autoSpaceDE w:val="false"/>
        <w:autoSpaceDN w:val="false"/>
        <w:adjustRightInd w:val="false"/>
        <w:spacing w:after="0" w:line="240" w:lineRule="auto"/>
        <w:rPr>
          <w:rFonts w:cstheme="minorHAnsi"/>
        </w:rPr>
      </w:pPr>
    </w:p>
    <w:p w14:paraId="7D3D9F58">
      <w:pPr>
        <w:pStyle w:val="BodyText"/>
        <w:spacing w:before="6"/>
        <w:rPr>
          <w:sz w:val="17"/>
        </w:rPr>
      </w:pPr>
    </w:p>
    <w:p w14:paraId="4016EAA1">
      <w:pPr>
        <w:spacing w:line="237" w:lineRule="auto"/>
        <w:ind w:left="379"/>
        <w:rPr>
          <w:rFonts w:cstheme="minorHAnsi"/>
        </w:rPr>
      </w:pPr>
      <w:r>
        <w:rPr>
          <w:b/>
          <w:color w:val="FF0000"/>
          <w:sz w:val="32"/>
          <w:szCs w:val="32"/>
        </w:rPr>
        <w:t xml:space="preserve">NOTE: </w:t>
      </w:r>
      <w:r>
        <w:rPr>
          <w:rStyle w:val="FinalReport"/>
          <w:color w:val="FF0000"/>
          <w:sz w:val="32"/>
          <w:szCs w:val="32"/>
        </w:rPr>
        <w:t xml:space="preserve">*** This document, in its entirety, is protected by the Copyright of the Company and is NOT to be reproduced in any manner, including but not limited to electronic imaging, word copy or text copy, without the Company’s express prior written approval. Any violation or infringement will be subject to legal recourse.</w:t>
      </w:r>
      <w:bookmarkEnd w:id="3"/>
    </w:p>
    <w:sectPr>
      <w:headerReference w:type="default" r:id="rId1"/>
      <w:footerReference w:type="default" r:id="rId2"/>
      <w:type w:val="nextPage"/>
      <w:pgSz w:w="12240" w:h="15840"/>
      <w:pgMar w:top="1440" w:right="1440" w:bottom="1440" w:left="1440" w:header="1728"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MS Gothic">
    <w:altName w:val="ＭＳ ゴシック"/>
    <w:charset w:val="80"/>
    <w:family w:val="modern"/>
    <w:pitch w:val="fixed"/>
    <w:sig w:usb0="E00002FF" w:usb1="6AC7FDFB" w:usb2="08000012" w:usb3="00000000" w:csb0="0002009F" w:csb1="00000000"/>
  </w:font>
  <w:font w:name="Calibri Light">
    <w:charset w:val="0"/>
    <w:family w:val="swiss"/>
    <w:pitch w:val="variable"/>
    <w:sig w:usb0="E4002EFF" w:usb1="C2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A3BF00F">
    <w:pPr>
      <w:spacing w:line="255" w:lineRule="exact"/>
      <w:ind w:left="20"/>
      <w:jc w:val="center"/>
      <w:rPr>
        <w:rFonts w:ascii="Calibri" w:hAnsi="Calibri"/>
        <w:b/>
        <w:sz w:val="23"/>
      </w:rPr>
    </w:pPr>
    <w:r>
      <w:rPr/>
      <w:fldChar w:fldCharType="begin"/>
    </w:r>
    <w:r>
      <w:rPr/>
      <w:instrText xml:space="preserve">HYPERLINK "http://WWW.DECKINSPECTORS.COM/" </w:instrText>
    </w:r>
    <w:r>
      <w:rPr/>
      <w:fldChar w:fldCharType="separate"/>
    </w:r>
    <w:r>
      <w:rPr>
        <w:rFonts w:ascii="Calibri" w:hAnsi="Calibri"/>
        <w:b/>
        <w:color w:val="EC7C30"/>
        <w:spacing w:val="-2"/>
        <w:w w:val="110"/>
        <w:sz w:val="23"/>
      </w:rPr>
      <w:t xml:space="preserve">WWW.DECKINSPECTORS.COM</w:t>
    </w:r>
    <w:r>
      <w:rPr/>
      <w:fldChar w:fldCharType="end"/>
    </w:r>
  </w:p>
  <w:p w14:paraId="1875502F">
    <w:pPr>
      <w:pStyle w:val="Footer"/>
      <w:spacing/>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759975E">
    <w:pPr>
      <w:pStyle w:val="Header"/>
      <w:spacing/>
      <w:jc w:val="right"/>
      <w:rPr/>
    </w:pPr>
    <w:r>
      <w:rPr>
        <w:noProof/>
      </w:rPr>
      <w:drawing>
        <wp:anchor distT="0" distB="0" distL="0" distR="0" simplePos="0" relativeHeight="251660800" behindDoc="1" locked="0" layoutInCell="1" allowOverlap="1">
          <wp:simplePos x="0" y="0"/>
          <wp:positionH relativeFrom="page">
            <wp:posOffset>552577</wp:posOffset>
          </wp:positionH>
          <wp:positionV relativeFrom="page">
            <wp:posOffset>400812</wp:posOffset>
          </wp:positionV>
          <wp:extent cx="2074080" cy="870553"/>
          <wp:effectExtent xmlns:wp="http://schemas.openxmlformats.org/drawingml/2006/wordprocessingDrawing" l="0" t="0" r="0" b="0"/>
          <wp:wrapNone/>
          <wp:docPr id="1" descr="A picture containing text, clipart&#10;&#10;Description automatically generated" name="image1.jpeg" title=""/>
          <wp:cNvGraphicFramePr>
            <a:graphicFrameLocks noChangeAspect="1"/>
          </wp:cNvGraphicFramePr>
          <a:graphic>
            <a:graphicData uri="http://schemas.openxmlformats.org/drawingml/2006/picture">
              <pic:pic>
                <pic:nvPicPr>
                  <pic:cNvPr id="0" name="" descr=""/>
                  <pic:cNvPicPr>
                    <a:picLocks noChangeAspect="1" noChangeArrowheads="1"/>
                  </pic:cNvPicPr>
                </pic:nvPicPr>
                <pic:blipFill>
                  <a:blip r:embed="rId3" cstate="print"/>
                  <a:srcRect/>
                  <a:stretch>
                    <a:fillRect/>
                  </a:stretch>
                </pic:blipFill>
                <pic:spPr bwMode="auto">
                  <a:xfrm>
                    <a:off x="0" y="0"/>
                    <a:ext cx="2074080" cy="870553"/>
                  </a:xfrm>
                  <a:prstGeom prst="rect">
                    <a:avLst/>
                  </a:prstGeom>
                </pic:spPr>
              </pic:pic>
            </a:graphicData>
          </a:graphic>
        </wp:anchor>
      </w:drawing>
    </w:r>
    <w:r>
      <w:rPr/>
      <w:tab/>
      <w:t xml:space="preserve"/>
    </w:r>
    <w:r>
      <w:rPr>
        <w:b/>
        <w:bCs/>
        <w:color w:val="ED7D31"/>
        <w:sz w:val="28"/>
        <w:szCs w:val="28"/>
      </w:rPr>
      <w:t xml:space="preserve">888-224-0489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A6329"/>
    <w:lvl w:ilvl="0">
      <w:start w:val="1"/>
      <w:numFmt w:val="decimal"/>
      <w:suff w:val="tab"/>
      <w:lvlText w:val="%1."/>
      <w:pPr>
        <w:spacing/>
        <w:ind w:left="840" w:hanging="361"/>
        <w:jc w:val="left"/>
      </w:pPr>
      <w:rPr>
        <w:rFonts w:ascii="Calibri" w:hAnsi="Calibri" w:eastAsia="Calibri" w:cs="Calibri" w:hint="default"/>
        <w:b w:val="0"/>
        <w:bCs w:val="0"/>
        <w:i w:val="0"/>
        <w:iCs w:val="0"/>
        <w:w w:val="99"/>
        <w:sz w:val="22"/>
        <w:szCs w:val="22"/>
        <w:lang w:val="en-US" w:eastAsia="en-US" w:bidi="ar-SA"/>
      </w:rPr>
    </w:lvl>
    <w:lvl w:ilvl="1">
      <w:start w:val="1"/>
      <w:numFmt w:val="decimal"/>
      <w:suff w:val="tab"/>
      <w:lvlText w:val="%2."/>
      <w:pPr>
        <w:spacing/>
        <w:ind w:left="1200" w:hanging="410"/>
        <w:jc w:val="left"/>
      </w:pPr>
      <w:rPr>
        <w:rFonts w:ascii="Calibri" w:hAnsi="Calibri" w:eastAsia="Calibri" w:cs="Calibri" w:hint="default"/>
        <w:b w:val="0"/>
        <w:bCs w:val="0"/>
        <w:i w:val="0"/>
        <w:iCs w:val="0"/>
        <w:w w:val="99"/>
        <w:sz w:val="22"/>
        <w:szCs w:val="22"/>
        <w:lang w:val="en-US" w:eastAsia="en-US" w:bidi="ar-SA"/>
      </w:rPr>
    </w:lvl>
    <w:lvl w:ilvl="2">
      <w:start w:val="1"/>
      <w:numFmt w:val="upperLetter"/>
      <w:suff w:val="tab"/>
      <w:lvlText w:val="(%3)"/>
      <w:pPr>
        <w:spacing/>
        <w:ind w:left="1201" w:hanging="361"/>
        <w:jc w:val="left"/>
      </w:pPr>
      <w:rPr>
        <w:rFonts w:ascii="Calibri" w:hAnsi="Calibri" w:eastAsia="Calibri" w:cs="Calibri" w:hint="default"/>
        <w:b w:val="0"/>
        <w:bCs w:val="0"/>
        <w:i w:val="0"/>
        <w:iCs w:val="0"/>
        <w:w w:val="99"/>
        <w:sz w:val="22"/>
        <w:szCs w:val="22"/>
        <w:lang w:val="en-US" w:eastAsia="en-US" w:bidi="ar-SA"/>
      </w:rPr>
    </w:lvl>
    <w:lvl w:ilvl="3">
      <w:start w:val="0"/>
      <w:numFmt w:val="bullet"/>
      <w:suff w:val="tab"/>
      <w:lvlText w:val="•"/>
      <w:pPr>
        <w:spacing/>
        <w:ind w:left="3057" w:hanging="361"/>
      </w:pPr>
      <w:rPr>
        <w:rFonts w:hint="default"/>
        <w:lang w:val="en-US" w:eastAsia="en-US" w:bidi="ar-SA"/>
      </w:rPr>
    </w:lvl>
    <w:lvl w:ilvl="4">
      <w:start w:val="0"/>
      <w:numFmt w:val="bullet"/>
      <w:suff w:val="tab"/>
      <w:lvlText w:val="•"/>
      <w:pPr>
        <w:spacing/>
        <w:ind w:left="3986" w:hanging="361"/>
      </w:pPr>
      <w:rPr>
        <w:rFonts w:hint="default"/>
        <w:lang w:val="en-US" w:eastAsia="en-US" w:bidi="ar-SA"/>
      </w:rPr>
    </w:lvl>
    <w:lvl w:ilvl="5">
      <w:start w:val="0"/>
      <w:numFmt w:val="bullet"/>
      <w:suff w:val="tab"/>
      <w:lvlText w:val="•"/>
      <w:pPr>
        <w:spacing/>
        <w:ind w:left="4915" w:hanging="361"/>
      </w:pPr>
      <w:rPr>
        <w:rFonts w:hint="default"/>
        <w:lang w:val="en-US" w:eastAsia="en-US" w:bidi="ar-SA"/>
      </w:rPr>
    </w:lvl>
    <w:lvl w:ilvl="6">
      <w:start w:val="0"/>
      <w:numFmt w:val="bullet"/>
      <w:suff w:val="tab"/>
      <w:lvlText w:val="•"/>
      <w:pPr>
        <w:spacing/>
        <w:ind w:left="5844" w:hanging="361"/>
      </w:pPr>
      <w:rPr>
        <w:rFonts w:hint="default"/>
        <w:lang w:val="en-US" w:eastAsia="en-US" w:bidi="ar-SA"/>
      </w:rPr>
    </w:lvl>
    <w:lvl w:ilvl="7">
      <w:start w:val="0"/>
      <w:numFmt w:val="bullet"/>
      <w:suff w:val="tab"/>
      <w:lvlText w:val="•"/>
      <w:pPr>
        <w:spacing/>
        <w:ind w:left="6773" w:hanging="361"/>
      </w:pPr>
      <w:rPr>
        <w:rFonts w:hint="default"/>
        <w:lang w:val="en-US" w:eastAsia="en-US" w:bidi="ar-SA"/>
      </w:rPr>
    </w:lvl>
    <w:lvl w:ilvl="8">
      <w:start w:val="0"/>
      <w:numFmt w:val="bullet"/>
      <w:suff w:val="tab"/>
      <w:lvlText w:val="•"/>
      <w:pPr>
        <w:spacing/>
        <w:ind w:left="7702" w:hanging="361"/>
      </w:pPr>
      <w:rPr>
        <w:rFonts w:hint="default"/>
        <w:lang w:val="en-US" w:eastAsia="en-US" w:bidi="ar-SA"/>
      </w:rPr>
    </w:lvl>
  </w:abstractNum>
  <w:abstractNum w:abstractNumId="1">
    <w:nsid w:val="10FF38E8"/>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1F024DEE"/>
    <w:lvl w:ilvl="0">
      <w:start w:val="1"/>
      <w:numFmt w:val="lowerLetter"/>
      <w:suff w:val="tab"/>
      <w:lvlText w:val="(%1)"/>
      <w:pPr>
        <w:spacing/>
        <w:ind w:left="839" w:hanging="360"/>
        <w:jc w:val="left"/>
      </w:pPr>
      <w:rPr>
        <w:rFonts w:ascii="Calibri" w:hAnsi="Calibri" w:eastAsia="Calibri" w:cs="Calibri" w:hint="default"/>
        <w:b w:val="0"/>
        <w:bCs w:val="0"/>
        <w:i w:val="0"/>
        <w:iCs w:val="0"/>
        <w:w w:val="99"/>
        <w:sz w:val="22"/>
        <w:szCs w:val="22"/>
        <w:lang w:val="en-US" w:eastAsia="en-US" w:bidi="ar-SA"/>
      </w:rPr>
    </w:lvl>
    <w:lvl w:ilvl="1">
      <w:start w:val="0"/>
      <w:numFmt w:val="bullet"/>
      <w:suff w:val="tab"/>
      <w:lvlText w:val="•"/>
      <w:pPr>
        <w:spacing/>
        <w:ind w:left="1712" w:hanging="360"/>
      </w:pPr>
      <w:rPr>
        <w:rFonts w:hint="default"/>
        <w:lang w:val="en-US" w:eastAsia="en-US" w:bidi="ar-SA"/>
      </w:rPr>
    </w:lvl>
    <w:lvl w:ilvl="2">
      <w:start w:val="0"/>
      <w:numFmt w:val="bullet"/>
      <w:suff w:val="tab"/>
      <w:lvlText w:val="•"/>
      <w:pPr>
        <w:spacing/>
        <w:ind w:left="2584" w:hanging="360"/>
      </w:pPr>
      <w:rPr>
        <w:rFonts w:hint="default"/>
        <w:lang w:val="en-US" w:eastAsia="en-US" w:bidi="ar-SA"/>
      </w:rPr>
    </w:lvl>
    <w:lvl w:ilvl="3">
      <w:start w:val="0"/>
      <w:numFmt w:val="bullet"/>
      <w:suff w:val="tab"/>
      <w:lvlText w:val="•"/>
      <w:pPr>
        <w:spacing/>
        <w:ind w:left="3456" w:hanging="360"/>
      </w:pPr>
      <w:rPr>
        <w:rFonts w:hint="default"/>
        <w:lang w:val="en-US" w:eastAsia="en-US" w:bidi="ar-SA"/>
      </w:rPr>
    </w:lvl>
    <w:lvl w:ilvl="4">
      <w:start w:val="0"/>
      <w:numFmt w:val="bullet"/>
      <w:suff w:val="tab"/>
      <w:lvlText w:val="•"/>
      <w:pPr>
        <w:spacing/>
        <w:ind w:left="4328" w:hanging="360"/>
      </w:pPr>
      <w:rPr>
        <w:rFonts w:hint="default"/>
        <w:lang w:val="en-US" w:eastAsia="en-US" w:bidi="ar-SA"/>
      </w:rPr>
    </w:lvl>
    <w:lvl w:ilvl="5">
      <w:start w:val="0"/>
      <w:numFmt w:val="bullet"/>
      <w:suff w:val="tab"/>
      <w:lvlText w:val="•"/>
      <w:pPr>
        <w:spacing/>
        <w:ind w:left="5200" w:hanging="360"/>
      </w:pPr>
      <w:rPr>
        <w:rFonts w:hint="default"/>
        <w:lang w:val="en-US" w:eastAsia="en-US" w:bidi="ar-SA"/>
      </w:rPr>
    </w:lvl>
    <w:lvl w:ilvl="6">
      <w:start w:val="0"/>
      <w:numFmt w:val="bullet"/>
      <w:suff w:val="tab"/>
      <w:lvlText w:val="•"/>
      <w:pPr>
        <w:spacing/>
        <w:ind w:left="6072" w:hanging="360"/>
      </w:pPr>
      <w:rPr>
        <w:rFonts w:hint="default"/>
        <w:lang w:val="en-US" w:eastAsia="en-US" w:bidi="ar-SA"/>
      </w:rPr>
    </w:lvl>
    <w:lvl w:ilvl="7">
      <w:start w:val="0"/>
      <w:numFmt w:val="bullet"/>
      <w:suff w:val="tab"/>
      <w:lvlText w:val="•"/>
      <w:pPr>
        <w:spacing/>
        <w:ind w:left="6944" w:hanging="360"/>
      </w:pPr>
      <w:rPr>
        <w:rFonts w:hint="default"/>
        <w:lang w:val="en-US" w:eastAsia="en-US" w:bidi="ar-SA"/>
      </w:rPr>
    </w:lvl>
    <w:lvl w:ilvl="8">
      <w:start w:val="0"/>
      <w:numFmt w:val="bullet"/>
      <w:suff w:val="tab"/>
      <w:lvlText w:val="•"/>
      <w:pPr>
        <w:spacing/>
        <w:ind w:left="7816" w:hanging="360"/>
      </w:pPr>
      <w:rPr>
        <w:rFonts w:hint="default"/>
        <w:lang w:val="en-US" w:eastAsia="en-US" w:bidi="ar-SA"/>
      </w:rPr>
    </w:lvl>
  </w:abstractNum>
  <w:abstractNum w:abstractNumId="3">
    <w:nsid w:val="23D60A11"/>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nsid w:val="367C5FFC"/>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
    <w:nsid w:val="64013BF3"/>
    <w:lvl w:ilvl="0">
      <w:start w:val="1"/>
      <w:numFmt w:val="decimal"/>
      <w:suff w:val="tab"/>
      <w:lvlText w:val="%1."/>
      <w:pPr>
        <w:spacing/>
        <w:ind w:left="1200" w:hanging="410"/>
        <w:jc w:val="left"/>
      </w:pPr>
      <w:rPr>
        <w:rFonts w:ascii="Calibri" w:hAnsi="Calibri" w:eastAsia="Calibri" w:cs="Calibri" w:hint="default"/>
        <w:b w:val="0"/>
        <w:bCs w:val="0"/>
        <w:i w:val="0"/>
        <w:iCs w:val="0"/>
        <w:w w:val="99"/>
        <w:sz w:val="22"/>
        <w:szCs w:val="22"/>
        <w:lang w:val="en-US" w:eastAsia="en-US" w:bidi="ar-SA"/>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6">
    <w:nsid w:val="6C280CED"/>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7">
    <w:nsid w:val="78B458E6"/>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dirty" w:grammar="clean"/>
  <w:documentProtection w:edit="forms" w:enforcement="0"/>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style>
  <w:style w:type="character" w:styleId="HeaderChar" w:customStyle="1">
    <w:name w:val="Header Char"/>
    <w:basedOn w:val="DefaultParagraphFont"/>
    <w:link w:val="Header"/>
    <w:uiPriority w:val="99"/>
    <w:rPr/>
  </w:style>
  <w:style w:type="paragraph" w:styleId="Footer">
    <w:name w:val="Footer"/>
    <w:basedOn w:val="Normal"/>
    <w:link w:val="FooterChar"/>
    <w:uiPriority w:val="99"/>
    <w:unhideWhenUsed/>
    <w:pPr>
      <w:tabs>
        <w:tab w:val="center" w:pos="4680"/>
        <w:tab w:val="right" w:pos="9360"/>
      </w:tabs>
      <w:spacing w:after="0" w:line="240" w:lineRule="auto"/>
    </w:pPr>
    <w:rPr/>
  </w:style>
  <w:style w:type="character" w:styleId="FooterChar" w:customStyle="1">
    <w:name w:val="Footer Char"/>
    <w:basedOn w:val="DefaultParagraphFont"/>
    <w:link w:val="Footer"/>
    <w:uiPriority w:val="99"/>
    <w:rPr/>
  </w:style>
  <w:style w:type="paragraph" w:styleId="Title">
    <w:name w:val="Title"/>
    <w:basedOn w:val="Normal"/>
    <w:link w:val="TitleChar"/>
    <w:uiPriority w:val="10"/>
    <w:qFormat/>
    <w:pPr>
      <w:widowControl w:val="false"/>
      <w:autoSpaceDE w:val="false"/>
      <w:autoSpaceDN w:val="false"/>
      <w:spacing w:before="163" w:after="0" w:line="240" w:lineRule="auto"/>
      <w:ind w:left="3878" w:right="3611"/>
      <w:jc w:val="center"/>
    </w:pPr>
    <w:rPr>
      <w:rFonts w:ascii="Calibri" w:hAnsi="Calibri" w:eastAsia="Calibri" w:cs="Calibri"/>
      <w:b/>
      <w:bCs/>
      <w:sz w:val="28"/>
      <w:szCs w:val="28"/>
      <w:u w:val="single" w:color="000000"/>
    </w:rPr>
  </w:style>
  <w:style w:type="character" w:styleId="TitleChar" w:customStyle="1">
    <w:name w:val="Title Char"/>
    <w:basedOn w:val="DefaultParagraphFont"/>
    <w:link w:val="Title"/>
    <w:uiPriority w:val="10"/>
    <w:rPr>
      <w:rFonts w:ascii="Calibri" w:hAnsi="Calibri" w:eastAsia="Calibri" w:cs="Calibri"/>
      <w:b/>
      <w:bCs/>
      <w:sz w:val="28"/>
      <w:szCs w:val="28"/>
      <w:u w:val="single" w:color="000000"/>
    </w:rPr>
  </w:style>
  <w:style w:type="paragraph" w:styleId="BodyText">
    <w:name w:val="Body Text"/>
    <w:basedOn w:val="Normal"/>
    <w:link w:val="BodyTextChar"/>
    <w:uiPriority w:val="1"/>
    <w:qFormat/>
    <w:pPr>
      <w:widowControl w:val="false"/>
      <w:autoSpaceDE w:val="false"/>
      <w:autoSpaceDN w:val="false"/>
      <w:spacing w:after="0" w:line="240" w:lineRule="auto"/>
    </w:pPr>
    <w:rPr>
      <w:rFonts w:ascii="Calibri" w:hAnsi="Calibri" w:eastAsia="Calibri" w:cs="Calibri"/>
    </w:rPr>
  </w:style>
  <w:style w:type="character" w:styleId="BodyTextChar" w:customStyle="1">
    <w:name w:val="Body Text Char"/>
    <w:basedOn w:val="DefaultParagraphFont"/>
    <w:link w:val="BodyText"/>
    <w:uiPriority w:val="1"/>
    <w:rPr>
      <w:rFonts w:ascii="Calibri" w:hAnsi="Calibri" w:eastAsia="Calibri" w:cs="Calibri"/>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1" w:customStyle="1">
    <w:name w:val="Placeholder Text1"/>
    <w:basedOn w:val="DefaultParagraphFont"/>
    <w:uiPriority w:val="99"/>
    <w:semiHidden/>
    <w:rPr>
      <w:color w:val="808080"/>
    </w:rPr>
  </w:style>
  <w:style w:type="character" w:styleId="FinalReport" w:customStyle="1">
    <w:name w:val="Final Report"/>
    <w:basedOn w:val="DefaultParagraphFont"/>
    <w:uiPriority w:val="1"/>
    <w:qFormat/>
    <w:rPr>
      <w:rFonts w:ascii="Calibri" w:hAnsi="Calibri"/>
      <w:b/>
      <w:sz w:val="22"/>
    </w:rPr>
  </w:style>
  <w:style w:type="paragraph" w:styleId="ListParagraph">
    <w:name w:val="List Paragraph"/>
    <w:basedOn w:val="Normal"/>
    <w:uiPriority w:val="1"/>
    <w:qFormat/>
    <w:pPr>
      <w:widowControl w:val="false"/>
      <w:autoSpaceDE w:val="false"/>
      <w:autoSpaceDN w:val="false"/>
      <w:spacing w:before="21" w:after="0" w:line="240" w:lineRule="auto"/>
      <w:ind w:left="840" w:hanging="361"/>
    </w:pPr>
    <w:rPr>
      <w:rFonts w:ascii="Calibri" w:hAnsi="Calibri" w:eastAsia="Calibri" w:cs="Calibri"/>
    </w:rPr>
  </w:style>
  <w:style w:type="character" w:styleId="ConditionsReport" w:customStyle="1">
    <w:name w:val="Conditions Report"/>
    <w:basedOn w:val="DefaultParagraphFont"/>
    <w:uiPriority w:val="1"/>
    <w:qFormat/>
    <w:rPr>
      <w:rFonts w:ascii="Calibri" w:hAnsi="Calibri"/>
      <w:color w:val="auto"/>
      <w:sz w:val="20"/>
    </w:rPr>
  </w:style>
  <w:style w:type="paragraph" w:styleId="Revision1" w:customStyle="1">
    <w:name w:val="Revision1"/>
    <w:uiPriority w:val="99"/>
    <w:semiHidden/>
    <w:pPr>
      <w:spacing w:after="0" w:line="240" w:lineRule="auto"/>
    </w:pPr>
    <w:rPr/>
  </w:style>
  <w:style w:type="character" w:styleId="CommentReference1" w:customStyle="1">
    <w:name w:val="Comment Reference1"/>
    <w:basedOn w:val="DefaultParagraphFont"/>
    <w:uiPriority w:val="99"/>
    <w:semiHidden/>
    <w:unhideWhenUsed/>
    <w:rPr>
      <w:sz w:val="16"/>
      <w:szCs w:val="16"/>
    </w:rPr>
  </w:style>
  <w:style w:type="paragraph" w:styleId="CommentText1" w:customStyle="1">
    <w:name w:val="Comment Text1"/>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1"/>
    <w:uiPriority w:val="99"/>
    <w:rPr>
      <w:sz w:val="20"/>
      <w:szCs w:val="20"/>
    </w:rPr>
  </w:style>
  <w:style w:type="paragraph" w:styleId="CommentSubject1" w:customStyle="1">
    <w:name w:val="Comment Subject1"/>
    <w:basedOn w:val="CommentText1"/>
    <w:next w:val="CommentText1"/>
    <w:link w:val="CommentSubjectChar"/>
    <w:uiPriority w:val="99"/>
    <w:semiHidden/>
    <w:unhideWhenUsed/>
    <w:pPr>
      <w:spacing/>
    </w:pPr>
    <w:rPr>
      <w:b/>
      <w:bCs/>
    </w:rPr>
  </w:style>
  <w:style w:type="character" w:styleId="CommentSubjectChar" w:customStyle="1">
    <w:name w:val="Comment Subject Char"/>
    <w:basedOn w:val="CommentTextChar"/>
    <w:link w:val="CommentSubject1"/>
    <w:uiPriority w:val="99"/>
    <w:semiHidden/>
    <w:rPr>
      <w:b/>
      <w:bCs/>
      <w:sz w:val="20"/>
      <w:szCs w:val="20"/>
    </w:rPr>
  </w:style>
  <w:style w:type="character" w:styleId="PlaceholderText2" w:customStyle="1">
    <w:name w:val="Placeholder Text2"/>
    <w:basedOn w:val="DefaultParagraphFont"/>
    <w:uiPriority w:val="99"/>
    <w:semiHidden/>
    <w:rPr>
      <w:color w:val="808080"/>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numbering" Target="numbering.xml" /><Relationship Id="rId2" Type="http://schemas.openxmlformats.org/officeDocument/2006/relationships/footer" Target="footer2.xml" /><Relationship Id="rId1" Type="http://schemas.openxmlformats.org/officeDocument/2006/relationships/header" Target="header1.xml" /><Relationship Id="rId8" Type="http://schemas.openxmlformats.org/officeDocument/2006/relationships/fontTable" Target="fontTable.xml" /><Relationship Id="rId9" Type="http://schemas.openxmlformats.org/officeDocument/2006/relationships/customXml" Target="../customXml/item1.xml" /></Relationships>
</file>

<file path=word/_rels/header1.xml.rels>&#65279;<?xml version="1.0" encoding="utf-8" standalone="yes"?><Relationships xmlns="http://schemas.openxmlformats.org/package/2006/relationships"><Relationship Id="rId3"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0032-006C-4B22-A5EB-DFB1ADD4163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110</TotalTime>
  <Pages>9</Pages>
  <Words>2156</Words>
  <Characters>12294</Characters>
  <Application>Microsoft Office Word</Application>
  <DocSecurity>0</DocSecurity>
  <Lines>102</Lines>
  <Paragraphs>28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Mazor</dc:creator>
  <cp:keywords/>
  <dc:description/>
  <cp:lastModifiedBy>Deck Inspector</cp:lastModifiedBy>
  <cp:lastPrinted>2022-10-24T00:02:00Z</cp:lastPrinted>
  <cp:revision>38</cp:revision>
  <dcterms:created xsi:type="dcterms:W3CDTF">2023-03-31T17:58:00Z</dcterms:created>
  <dcterms:modified xsi:type="dcterms:W3CDTF">2023-07-21T00:09:00Z</dcterms:modified>
</cp:coreProperties>
</file>