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35 : Attentes d'un tuteur de stage — technicien (توقعات المشرف — تقني)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دور المشرف كمرجع مشغول وليس بديلاً عن التعلم الذاتي؛ ممارسة طلب المساعدة المنظم والانضباط والمبادرة ضمن الصلاحيات؛ استقبال الملاحظات كمعلومة مهنية — دون توقع علاقة شخصية أو ضمان توظيف.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التوتور مشي « بديل الأستاذ »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ستوري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طالب كيدخل السطاج كيتصوّر فبالو </w:t>
      </w:r>
      <w:r>
        <w:rPr>
          <w:rFonts w:ascii="Calibri" w:hAnsi="Calibri" w:cs="Calibri"/>
          <w:b/>
          <w:color w:val="1E7E34"/>
          <w:sz w:val="22"/>
          <w:rtl/>
        </w:rPr>
        <w:t>التوتور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كيشرح ليه </w:t>
      </w:r>
      <w:r>
        <w:rPr>
          <w:rFonts w:ascii="Calibri" w:hAnsi="Calibri" w:cs="Calibri"/>
          <w:b/>
          <w:color w:val="1E7E34"/>
          <w:sz w:val="22"/>
          <w:rtl/>
        </w:rPr>
        <w:t>من الصفر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بحال </w:t>
      </w:r>
      <w:r>
        <w:rPr>
          <w:rFonts w:ascii="Calibri" w:hAnsi="Calibri" w:cs="Calibri"/>
          <w:b/>
          <w:color w:val="1E7E34"/>
          <w:sz w:val="22"/>
          <w:rtl/>
        </w:rPr>
        <w:t>بروف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— فالحقيقة التوتور عندو </w:t>
      </w:r>
      <w:r>
        <w:rPr>
          <w:rFonts w:ascii="Calibri" w:hAnsi="Calibri" w:cs="Calibri"/>
          <w:b/>
          <w:color w:val="1E7E34"/>
          <w:sz w:val="22"/>
          <w:rtl/>
        </w:rPr>
        <w:t>عميل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عطل</w:t>
      </w:r>
      <w:r>
        <w:rPr>
          <w:rFonts w:ascii="Calibri" w:hAnsi="Calibri" w:cs="Calibri"/>
          <w:b w:val="0"/>
          <w:color w:val="1E7E34"/>
          <w:sz w:val="22"/>
          <w:rtl/>
        </w:rPr>
        <w:t>، و</w:t>
      </w:r>
      <w:r>
        <w:rPr>
          <w:rFonts w:ascii="Calibri" w:hAnsi="Calibri" w:cs="Calibri"/>
          <w:b/>
          <w:color w:val="1E7E34"/>
          <w:sz w:val="22"/>
          <w:rtl/>
        </w:rPr>
        <w:t>تيم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</w:t>
      </w:r>
      <w:r>
        <w:rPr>
          <w:rFonts w:ascii="Calibri" w:hAnsi="Calibri" w:cs="Calibri"/>
          <w:b/>
          <w:color w:val="1E7E34"/>
          <w:sz w:val="22"/>
          <w:rtl/>
        </w:rPr>
        <w:t>راسك المهني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هو اللي خاصو </w:t>
      </w:r>
      <w:r>
        <w:rPr>
          <w:rFonts w:ascii="Calibri" w:hAnsi="Calibri" w:cs="Calibri"/>
          <w:b/>
          <w:color w:val="1E7E34"/>
          <w:sz w:val="22"/>
          <w:rtl/>
        </w:rPr>
        <w:t>يدوّز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سؤال </w:t>
      </w:r>
      <w:r>
        <w:rPr>
          <w:rFonts w:ascii="Calibri" w:hAnsi="Calibri" w:cs="Calibri"/>
          <w:b/>
          <w:color w:val="1E7E34"/>
          <w:sz w:val="22"/>
          <w:rtl/>
        </w:rPr>
        <w:t>مهيّأ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محاولة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قبل </w:t>
      </w:r>
      <w:r>
        <w:rPr>
          <w:rFonts w:ascii="Calibri" w:hAnsi="Calibri" w:cs="Calibri"/>
          <w:b/>
          <w:color w:val="1E7E34"/>
          <w:sz w:val="22"/>
          <w:rtl/>
        </w:rPr>
        <w:t>السؤال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قناة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واحدة — هادشي كيعطي </w:t>
      </w:r>
      <w:r>
        <w:rPr>
          <w:rFonts w:ascii="Calibri" w:hAnsi="Calibri" w:cs="Calibri"/>
          <w:b/>
          <w:color w:val="1E7E34"/>
          <w:sz w:val="22"/>
          <w:rtl/>
        </w:rPr>
        <w:t>انطباع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« هادا </w:t>
      </w:r>
      <w:r>
        <w:rPr>
          <w:rFonts w:ascii="Calibri" w:hAnsi="Calibri" w:cs="Calibri"/>
          <w:b/>
          <w:color w:val="1E7E34"/>
          <w:sz w:val="22"/>
          <w:rtl/>
        </w:rPr>
        <w:t>يخدم معانا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</w:t>
      </w:r>
      <w:r>
        <w:rPr>
          <w:rFonts w:ascii="Calibri" w:hAnsi="Calibri" w:cs="Calibri"/>
          <w:b/>
          <w:color w:val="1E7E34"/>
          <w:sz w:val="22"/>
          <w:rtl/>
        </w:rPr>
        <w:t>دقيقة تنظيم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كل </w:t>
      </w:r>
      <w:r>
        <w:rPr>
          <w:rFonts w:ascii="Calibri" w:hAnsi="Calibri" w:cs="Calibri"/>
          <w:b/>
          <w:color w:val="1E7E34"/>
          <w:sz w:val="22"/>
          <w:rtl/>
        </w:rPr>
        <w:t>صباح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(حتى </w:t>
      </w:r>
      <w:r>
        <w:rPr>
          <w:rFonts w:ascii="Calibri" w:hAnsi="Calibri" w:cs="Calibri"/>
          <w:b/>
          <w:color w:val="1E7E34"/>
          <w:sz w:val="22"/>
          <w:rtl/>
        </w:rPr>
        <w:t>3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أسطر): « </w:t>
      </w:r>
      <w:r>
        <w:rPr>
          <w:rFonts w:ascii="Calibri" w:hAnsi="Calibri" w:cs="Calibri"/>
          <w:b/>
          <w:color w:val="1E7E34"/>
          <w:sz w:val="22"/>
          <w:rtl/>
        </w:rPr>
        <w:t>شنو غادي نطلب اليوم؟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»، « </w:t>
      </w:r>
      <w:r>
        <w:rPr>
          <w:rFonts w:ascii="Calibri" w:hAnsi="Calibri" w:cs="Calibri"/>
          <w:b/>
          <w:color w:val="1E7E34"/>
          <w:sz w:val="22"/>
          <w:rtl/>
        </w:rPr>
        <w:t>شنو كنحب نسلّم؟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 — ماشي </w:t>
      </w:r>
      <w:r>
        <w:rPr>
          <w:rFonts w:ascii="Calibri" w:hAnsi="Calibri" w:cs="Calibri"/>
          <w:b/>
          <w:color w:val="1E7E34"/>
          <w:sz w:val="22"/>
          <w:rtl/>
        </w:rPr>
        <w:t>روتين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عسكري؛ هو باش ما تبقاش </w:t>
      </w:r>
      <w:r>
        <w:rPr>
          <w:rFonts w:ascii="Calibri" w:hAnsi="Calibri" w:cs="Calibri"/>
          <w:b/>
          <w:color w:val="1E7E34"/>
          <w:sz w:val="22"/>
          <w:rtl/>
        </w:rPr>
        <w:t>معلق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فالإيميلات.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مرجعك المباشر</w:t>
      </w:r>
      <w:r>
        <w:rPr>
          <w:rFonts w:ascii="Calibri" w:hAnsi="Calibri" w:cs="Calibri"/>
          <w:b w:val="0"/>
          <w:sz w:val="22"/>
          <w:rtl/>
        </w:rPr>
        <w:t xml:space="preserve"> فالمقاولة — عندو </w:t>
      </w:r>
      <w:r>
        <w:rPr>
          <w:rFonts w:ascii="Calibri" w:hAnsi="Calibri" w:cs="Calibri"/>
          <w:b/>
          <w:sz w:val="22"/>
          <w:rtl/>
        </w:rPr>
        <w:t>اجتماعات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تسليمات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ضغط عميل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احترام وقته</w:t>
      </w:r>
      <w:r>
        <w:rPr>
          <w:rFonts w:ascii="Calibri" w:hAnsi="Calibri" w:cs="Calibri"/>
          <w:b w:val="0"/>
          <w:sz w:val="22"/>
          <w:rtl/>
        </w:rPr>
        <w:t xml:space="preserve"> كيخدم </w:t>
      </w:r>
      <w:r>
        <w:rPr>
          <w:rFonts w:ascii="Calibri" w:hAnsi="Calibri" w:cs="Calibri"/>
          <w:b/>
          <w:sz w:val="22"/>
          <w:rtl/>
        </w:rPr>
        <w:t>صورتك</w:t>
      </w:r>
      <w:r>
        <w:rPr>
          <w:rFonts w:ascii="Calibri" w:hAnsi="Calibri" w:cs="Calibri"/>
          <w:b w:val="0"/>
          <w:sz w:val="22"/>
          <w:rtl/>
        </w:rPr>
        <w:t xml:space="preserve"> أكثر من </w:t>
      </w:r>
      <w:r>
        <w:rPr>
          <w:rFonts w:ascii="Calibri" w:hAnsi="Calibri" w:cs="Calibri"/>
          <w:b/>
          <w:sz w:val="22"/>
          <w:rtl/>
        </w:rPr>
        <w:t>الإطراء</w:t>
      </w:r>
      <w:r>
        <w:rPr>
          <w:rFonts w:ascii="Calibri" w:hAnsi="Calibri" w:cs="Calibri"/>
          <w:b w:val="0"/>
          <w:sz w:val="22"/>
          <w:rtl/>
        </w:rPr>
        <w:t xml:space="preserve"> الطويل.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تحليل: التوتور </w:t>
      </w:r>
      <w:r>
        <w:rPr>
          <w:rFonts w:ascii="Calibri" w:hAnsi="Calibri" w:cs="Calibri"/>
          <w:b/>
          <w:sz w:val="22"/>
          <w:rtl/>
        </w:rPr>
        <w:t>ما كيعوّضش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المنهجية الأكاديمية</w:t>
      </w:r>
      <w:r>
        <w:rPr>
          <w:rFonts w:ascii="Calibri" w:hAnsi="Calibri" w:cs="Calibri"/>
          <w:b w:val="0"/>
          <w:sz w:val="22"/>
          <w:rtl/>
        </w:rPr>
        <w:t xml:space="preserve"> — هو كيعطيك </w:t>
      </w:r>
      <w:r>
        <w:rPr>
          <w:rFonts w:ascii="Calibri" w:hAnsi="Calibri" w:cs="Calibri"/>
          <w:b/>
          <w:sz w:val="22"/>
          <w:rtl/>
        </w:rPr>
        <w:t>سياق</w:t>
      </w:r>
      <w:r>
        <w:rPr>
          <w:rFonts w:ascii="Calibri" w:hAnsi="Calibri" w:cs="Calibri"/>
          <w:b w:val="0"/>
          <w:sz w:val="22"/>
          <w:rtl/>
        </w:rPr>
        <w:t xml:space="preserve">؛ خاصك </w:t>
      </w:r>
      <w:r>
        <w:rPr>
          <w:rFonts w:ascii="Calibri" w:hAnsi="Calibri" w:cs="Calibri"/>
          <w:b/>
          <w:sz w:val="22"/>
          <w:rtl/>
        </w:rPr>
        <w:t>تجيب أسئلة مهيأة</w:t>
      </w:r>
      <w:r>
        <w:rPr>
          <w:rFonts w:ascii="Calibri" w:hAnsi="Calibri" w:cs="Calibri"/>
          <w:b w:val="0"/>
          <w:sz w:val="22"/>
          <w:rtl/>
        </w:rPr>
        <w:t xml:space="preserve"> مشي « شرح ليا كلشي من الصفر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كيفاش تسول بذكاء؟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موعد 15 دقيقة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سؤال واحد واضح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محاولة ديالك</w:t>
      </w:r>
      <w:r>
        <w:rPr>
          <w:rFonts w:ascii="Calibri" w:hAnsi="Calibri" w:cs="Calibri"/>
          <w:b w:val="0"/>
          <w:sz w:val="22"/>
          <w:rtl/>
        </w:rPr>
        <w:t xml:space="preserve"> — أحسن من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 فيه </w:t>
      </w:r>
      <w:r>
        <w:rPr>
          <w:rFonts w:ascii="Calibri" w:hAnsi="Calibri" w:cs="Calibri"/>
          <w:b/>
          <w:sz w:val="22"/>
          <w:rtl/>
        </w:rPr>
        <w:t>عشرة أسئلة</w:t>
      </w:r>
      <w:r>
        <w:rPr>
          <w:rFonts w:ascii="Calibri" w:hAnsi="Calibri" w:cs="Calibri"/>
          <w:b w:val="0"/>
          <w:sz w:val="22"/>
          <w:rtl/>
        </w:rPr>
        <w:t xml:space="preserve"> بلا سياق. مثال: « جربت </w:t>
      </w:r>
      <w:r>
        <w:rPr>
          <w:rFonts w:ascii="Calibri" w:hAnsi="Calibri" w:cs="Calibri"/>
          <w:b/>
          <w:sz w:val="22"/>
          <w:rtl/>
        </w:rPr>
        <w:t>هاد الطريقة</w:t>
      </w:r>
      <w:r>
        <w:rPr>
          <w:rFonts w:ascii="Calibri" w:hAnsi="Calibri" w:cs="Calibri"/>
          <w:b w:val="0"/>
          <w:sz w:val="22"/>
          <w:rtl/>
        </w:rPr>
        <w:t xml:space="preserve"> فالملف X، وقفت فالسطر Y، </w:t>
      </w:r>
      <w:r>
        <w:rPr>
          <w:rFonts w:ascii="Calibri" w:hAnsi="Calibri" w:cs="Calibri"/>
          <w:b/>
          <w:sz w:val="22"/>
          <w:rtl/>
        </w:rPr>
        <w:t>واش نكمّل</w:t>
      </w:r>
      <w:r>
        <w:rPr>
          <w:rFonts w:ascii="Calibri" w:hAnsi="Calibri" w:cs="Calibri"/>
          <w:b w:val="0"/>
          <w:sz w:val="22"/>
          <w:rtl/>
        </w:rPr>
        <w:t xml:space="preserve"> بهاد الاتجاه ولا نرجع لنسخة أقدم؟ »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القنوات</w:t>
      </w:r>
      <w:r>
        <w:rPr>
          <w:rFonts w:ascii="Calibri" w:hAnsi="Calibri" w:cs="Calibri"/>
          <w:b w:val="0"/>
          <w:sz w:val="22"/>
          <w:rtl/>
        </w:rPr>
        <w:t xml:space="preserve">: فشي مقاولات </w:t>
      </w:r>
      <w:r>
        <w:rPr>
          <w:rFonts w:ascii="Calibri" w:hAnsi="Calibri" w:cs="Calibri"/>
          <w:b/>
          <w:sz w:val="22"/>
          <w:rtl/>
        </w:rPr>
        <w:t>Teams</w:t>
      </w:r>
      <w:r>
        <w:rPr>
          <w:rFonts w:ascii="Calibri" w:hAnsi="Calibri" w:cs="Calibri"/>
          <w:b w:val="0"/>
          <w:sz w:val="22"/>
          <w:rtl/>
        </w:rPr>
        <w:t xml:space="preserve">، فشي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اتبع</w:t>
      </w:r>
      <w:r>
        <w:rPr>
          <w:rFonts w:ascii="Calibri" w:hAnsi="Calibri" w:cs="Calibri"/>
          <w:b w:val="0"/>
          <w:sz w:val="22"/>
          <w:rtl/>
        </w:rPr>
        <w:t xml:space="preserve"> اللي كيقولوه؛ </w:t>
      </w:r>
      <w:r>
        <w:rPr>
          <w:rFonts w:ascii="Calibri" w:hAnsi="Calibri" w:cs="Calibri"/>
          <w:b/>
          <w:sz w:val="22"/>
          <w:rtl/>
        </w:rPr>
        <w:t>ما تكرّرش</w:t>
      </w:r>
      <w:r>
        <w:rPr>
          <w:rFonts w:ascii="Calibri" w:hAnsi="Calibri" w:cs="Calibri"/>
          <w:b w:val="0"/>
          <w:sz w:val="22"/>
          <w:rtl/>
        </w:rPr>
        <w:t xml:space="preserve"> نفس السؤال فثلاثة أماكن فنفس النهار.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ما تتوقعش </w:t>
      </w:r>
      <w:r>
        <w:rPr>
          <w:rFonts w:ascii="Calibri" w:hAnsi="Calibri" w:cs="Calibri"/>
          <w:b/>
          <w:sz w:val="22"/>
          <w:rtl/>
        </w:rPr>
        <w:t>رد فوري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24–48 ساعة</w:t>
      </w:r>
      <w:r>
        <w:rPr>
          <w:rFonts w:ascii="Calibri" w:hAnsi="Calibri" w:cs="Calibri"/>
          <w:b w:val="0"/>
          <w:sz w:val="22"/>
          <w:rtl/>
        </w:rPr>
        <w:t xml:space="preserve"> غير </w:t>
      </w:r>
      <w:r>
        <w:rPr>
          <w:rFonts w:ascii="Calibri" w:hAnsi="Calibri" w:cs="Calibri"/>
          <w:b/>
          <w:sz w:val="22"/>
          <w:rtl/>
        </w:rPr>
        <w:t>استثنائية</w:t>
      </w:r>
      <w:r>
        <w:rPr>
          <w:rFonts w:ascii="Calibri" w:hAnsi="Calibri" w:cs="Calibri"/>
          <w:b w:val="0"/>
          <w:sz w:val="22"/>
          <w:rtl/>
        </w:rPr>
        <w:t xml:space="preserve"> فبيئات مهنية.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دير </w:t>
      </w:r>
      <w:r>
        <w:rPr>
          <w:rFonts w:ascii="Calibri" w:hAnsi="Calibri" w:cs="Calibri"/>
          <w:b/>
          <w:color w:val="1E7E34"/>
          <w:sz w:val="22"/>
          <w:rtl/>
        </w:rPr>
        <w:t>مسودة إيميل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فالقالب ديالك: « </w:t>
      </w:r>
      <w:r>
        <w:rPr>
          <w:rFonts w:ascii="Calibri" w:hAnsi="Calibri" w:cs="Calibri"/>
          <w:b/>
          <w:color w:val="1E7E34"/>
          <w:sz w:val="22"/>
          <w:rtl/>
        </w:rPr>
        <w:t>سياق + جربت + وقفت + سؤال واحد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 — كنقلّ </w:t>
      </w:r>
      <w:r>
        <w:rPr>
          <w:rFonts w:ascii="Calibri" w:hAnsi="Calibri" w:cs="Calibri"/>
          <w:b/>
          <w:color w:val="1E7E34"/>
          <w:sz w:val="22"/>
          <w:rtl/>
        </w:rPr>
        <w:t>نسخ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لكل </w:t>
      </w:r>
      <w:r>
        <w:rPr>
          <w:rFonts w:ascii="Calibri" w:hAnsi="Calibri" w:cs="Calibri"/>
          <w:b/>
          <w:color w:val="1E7E34"/>
          <w:sz w:val="22"/>
          <w:rtl/>
        </w:rPr>
        <w:t>توتور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جديد؛ توفير </w:t>
      </w:r>
      <w:r>
        <w:rPr>
          <w:rFonts w:ascii="Calibri" w:hAnsi="Calibri" w:cs="Calibri"/>
          <w:b/>
          <w:color w:val="1E7E34"/>
          <w:sz w:val="22"/>
          <w:rtl/>
        </w:rPr>
        <w:t>نصف ساعة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فالأسبوع.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انضباط ومبادرة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الحضور</w:t>
      </w:r>
      <w:r>
        <w:rPr>
          <w:rFonts w:ascii="Calibri" w:hAnsi="Calibri" w:cs="Calibri"/>
          <w:b w:val="0"/>
          <w:sz w:val="22"/>
          <w:rtl/>
        </w:rPr>
        <w:t xml:space="preserve"> والمواعيد: </w:t>
      </w:r>
      <w:r>
        <w:rPr>
          <w:rFonts w:ascii="Calibri" w:hAnsi="Calibri" w:cs="Calibri"/>
          <w:b/>
          <w:sz w:val="22"/>
          <w:rtl/>
        </w:rPr>
        <w:t>أساس</w:t>
      </w:r>
      <w:r>
        <w:rPr>
          <w:rFonts w:ascii="Calibri" w:hAnsi="Calibri" w:cs="Calibri"/>
          <w:b w:val="0"/>
          <w:sz w:val="22"/>
          <w:rtl/>
        </w:rPr>
        <w:t xml:space="preserve"> — تأخير متكرر كيقرأ ك</w:t>
      </w:r>
      <w:r>
        <w:rPr>
          <w:rFonts w:ascii="Calibri" w:hAnsi="Calibri" w:cs="Calibri"/>
          <w:b/>
          <w:sz w:val="22"/>
          <w:rtl/>
        </w:rPr>
        <w:t>عدم احترام الفريق</w:t>
      </w:r>
      <w:r>
        <w:rPr>
          <w:rFonts w:ascii="Calibri" w:hAnsi="Calibri" w:cs="Calibri"/>
          <w:b w:val="0"/>
          <w:sz w:val="22"/>
          <w:rtl/>
        </w:rPr>
        <w:t xml:space="preserve"> حتى إيلا « المدينة » معروفة بالزحام — </w:t>
      </w:r>
      <w:r>
        <w:rPr>
          <w:rFonts w:ascii="Calibri" w:hAnsi="Calibri" w:cs="Calibri"/>
          <w:b/>
          <w:sz w:val="22"/>
          <w:rtl/>
        </w:rPr>
        <w:t>حل</w:t>
      </w:r>
      <w:r>
        <w:rPr>
          <w:rFonts w:ascii="Calibri" w:hAnsi="Calibri" w:cs="Calibri"/>
          <w:b w:val="0"/>
          <w:sz w:val="22"/>
          <w:rtl/>
        </w:rPr>
        <w:t>: تبليغ مبكر، نقل بديل.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المبادرة ضمن الإطار</w:t>
      </w:r>
      <w:r>
        <w:rPr>
          <w:rFonts w:ascii="Calibri" w:hAnsi="Calibri" w:cs="Calibri"/>
          <w:b w:val="0"/>
          <w:sz w:val="22"/>
          <w:rtl/>
        </w:rPr>
        <w:t xml:space="preserve">: تشوف </w:t>
      </w:r>
      <w:r>
        <w:rPr>
          <w:rFonts w:ascii="Calibri" w:hAnsi="Calibri" w:cs="Calibri"/>
          <w:b/>
          <w:sz w:val="22"/>
          <w:rtl/>
        </w:rPr>
        <w:t>فراغ</w:t>
      </w:r>
      <w:r>
        <w:rPr>
          <w:rFonts w:ascii="Calibri" w:hAnsi="Calibri" w:cs="Calibri"/>
          <w:b w:val="0"/>
          <w:sz w:val="22"/>
          <w:rtl/>
        </w:rPr>
        <w:t xml:space="preserve"> (ملف ناقص، موعد غامض) — </w:t>
      </w:r>
      <w:r>
        <w:rPr>
          <w:rFonts w:ascii="Calibri" w:hAnsi="Calibri" w:cs="Calibri"/>
          <w:b/>
          <w:sz w:val="22"/>
          <w:rtl/>
        </w:rPr>
        <w:t>تقترح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تسول</w:t>
      </w:r>
      <w:r>
        <w:rPr>
          <w:rFonts w:ascii="Calibri" w:hAnsi="Calibri" w:cs="Calibri"/>
          <w:b w:val="0"/>
          <w:sz w:val="22"/>
          <w:rtl/>
        </w:rPr>
        <w:t xml:space="preserve"> قبل ما </w:t>
      </w:r>
      <w:r>
        <w:rPr>
          <w:rFonts w:ascii="Calibri" w:hAnsi="Calibri" w:cs="Calibri"/>
          <w:b/>
          <w:sz w:val="22"/>
          <w:rtl/>
        </w:rPr>
        <w:t>تغيّر</w:t>
      </w:r>
      <w:r>
        <w:rPr>
          <w:rFonts w:ascii="Calibri" w:hAnsi="Calibri" w:cs="Calibri"/>
          <w:b w:val="0"/>
          <w:sz w:val="22"/>
          <w:rtl/>
        </w:rPr>
        <w:t xml:space="preserve"> قرار.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ما فهمتيش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فنفس اليوم — </w:t>
      </w:r>
      <w:r>
        <w:rPr>
          <w:rFonts w:ascii="Calibri" w:hAnsi="Calibri" w:cs="Calibri"/>
          <w:b/>
          <w:sz w:val="22"/>
          <w:rtl/>
        </w:rPr>
        <w:t>الصمت</w:t>
      </w:r>
      <w:r>
        <w:rPr>
          <w:rFonts w:ascii="Calibri" w:hAnsi="Calibri" w:cs="Calibri"/>
          <w:b w:val="0"/>
          <w:sz w:val="22"/>
          <w:rtl/>
        </w:rPr>
        <w:t xml:space="preserve"> أسبوعين ثم </w:t>
      </w:r>
      <w:r>
        <w:rPr>
          <w:rFonts w:ascii="Calibri" w:hAnsi="Calibri" w:cs="Calibri"/>
          <w:b/>
          <w:sz w:val="22"/>
          <w:rtl/>
        </w:rPr>
        <w:t>فشل تسليم</w:t>
      </w:r>
      <w:r>
        <w:rPr>
          <w:rFonts w:ascii="Calibri" w:hAnsi="Calibri" w:cs="Calibri"/>
          <w:b w:val="0"/>
          <w:sz w:val="22"/>
          <w:rtl/>
        </w:rPr>
        <w:t xml:space="preserve"> كيبان ك</w:t>
      </w:r>
      <w:r>
        <w:rPr>
          <w:rFonts w:ascii="Calibri" w:hAnsi="Calibri" w:cs="Calibri"/>
          <w:b/>
          <w:sz w:val="22"/>
          <w:rtl/>
        </w:rPr>
        <w:t>إهمال</w:t>
      </w:r>
      <w:r>
        <w:rPr>
          <w:rFonts w:ascii="Calibri" w:hAnsi="Calibri" w:cs="Calibri"/>
          <w:b w:val="0"/>
          <w:sz w:val="22"/>
          <w:rtl/>
        </w:rPr>
        <w:t xml:space="preserve"> مشي « استقلالية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الملاحظات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Feedback</w:t>
      </w:r>
      <w:r>
        <w:rPr>
          <w:rFonts w:ascii="Calibri" w:hAnsi="Calibri" w:cs="Calibri"/>
          <w:b w:val="0"/>
          <w:sz w:val="22"/>
          <w:rtl/>
        </w:rPr>
        <w:t xml:space="preserve"> غادي يجي — </w:t>
      </w:r>
      <w:r>
        <w:rPr>
          <w:rFonts w:ascii="Calibri" w:hAnsi="Calibri" w:cs="Calibri"/>
          <w:b/>
          <w:sz w:val="22"/>
          <w:rtl/>
        </w:rPr>
        <w:t>سمع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لخّص</w:t>
      </w:r>
      <w:r>
        <w:rPr>
          <w:rFonts w:ascii="Calibri" w:hAnsi="Calibri" w:cs="Calibri"/>
          <w:b w:val="0"/>
          <w:sz w:val="22"/>
          <w:rtl/>
        </w:rPr>
        <w:t xml:space="preserve"> « فهمت بلي المطلوب هو … »، </w:t>
      </w:r>
      <w:r>
        <w:rPr>
          <w:rFonts w:ascii="Calibri" w:hAnsi="Calibri" w:cs="Calibri"/>
          <w:b/>
          <w:sz w:val="22"/>
          <w:rtl/>
        </w:rPr>
        <w:t>نفّذ</w:t>
      </w:r>
      <w:r>
        <w:rPr>
          <w:rFonts w:ascii="Calibri" w:hAnsi="Calibri" w:cs="Calibri"/>
          <w:b w:val="0"/>
          <w:sz w:val="22"/>
          <w:rtl/>
        </w:rPr>
        <w:t xml:space="preserve"> التعديل — </w:t>
      </w:r>
      <w:r>
        <w:rPr>
          <w:rFonts w:ascii="Calibri" w:hAnsi="Calibri" w:cs="Calibri"/>
          <w:b/>
          <w:sz w:val="22"/>
          <w:rtl/>
        </w:rPr>
        <w:t>الدفاع</w:t>
      </w:r>
      <w:r>
        <w:rPr>
          <w:rFonts w:ascii="Calibri" w:hAnsi="Calibri" w:cs="Calibri"/>
          <w:b w:val="0"/>
          <w:sz w:val="22"/>
          <w:rtl/>
        </w:rPr>
        <w:t xml:space="preserve"> التلقائي « أنا دائماً هكذا » ما كيخدمش المشغّل؛ المهم </w:t>
      </w:r>
      <w:r>
        <w:rPr>
          <w:rFonts w:ascii="Calibri" w:hAnsi="Calibri" w:cs="Calibri"/>
          <w:b/>
          <w:sz w:val="22"/>
          <w:rtl/>
        </w:rPr>
        <w:t>النتيجة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مثال: التوتور قال « التقرير ما فيهش </w:t>
      </w:r>
      <w:r>
        <w:rPr>
          <w:rFonts w:ascii="Calibri" w:hAnsi="Calibri" w:cs="Calibri"/>
          <w:b/>
          <w:sz w:val="22"/>
          <w:rtl/>
        </w:rPr>
        <w:t>وحدات</w:t>
      </w:r>
      <w:r>
        <w:rPr>
          <w:rFonts w:ascii="Calibri" w:hAnsi="Calibri" w:cs="Calibri"/>
          <w:b w:val="0"/>
          <w:sz w:val="22"/>
          <w:rtl/>
        </w:rPr>
        <w:t xml:space="preserve"> » — الجواب المهني: « غادي نزيد </w:t>
      </w:r>
      <w:r>
        <w:rPr>
          <w:rFonts w:ascii="Calibri" w:hAnsi="Calibri" w:cs="Calibri"/>
          <w:b/>
          <w:sz w:val="22"/>
          <w:rtl/>
        </w:rPr>
        <w:t>جدول</w:t>
      </w:r>
      <w:r>
        <w:rPr>
          <w:rFonts w:ascii="Calibri" w:hAnsi="Calibri" w:cs="Calibri"/>
          <w:b w:val="0"/>
          <w:sz w:val="22"/>
          <w:rtl/>
        </w:rPr>
        <w:t xml:space="preserve"> بالوحدات و</w:t>
      </w:r>
      <w:r>
        <w:rPr>
          <w:rFonts w:ascii="Calibri" w:hAnsi="Calibri" w:cs="Calibri"/>
          <w:b/>
          <w:sz w:val="22"/>
          <w:rtl/>
        </w:rPr>
        <w:t>نرجع</w:t>
      </w:r>
      <w:r>
        <w:rPr>
          <w:rFonts w:ascii="Calibri" w:hAnsi="Calibri" w:cs="Calibri"/>
          <w:b w:val="0"/>
          <w:sz w:val="22"/>
          <w:rtl/>
        </w:rPr>
        <w:t xml:space="preserve"> لنسخة قبل الجمعة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36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إنسان </w:t>
      </w:r>
      <w:r>
        <w:rPr>
          <w:rFonts w:ascii="Calibri" w:hAnsi="Calibri" w:cs="Calibri"/>
          <w:b/>
          <w:sz w:val="22"/>
          <w:rtl/>
        </w:rPr>
        <w:t>مشغول</w:t>
      </w:r>
      <w:r>
        <w:rPr>
          <w:rFonts w:ascii="Calibri" w:hAnsi="Calibri" w:cs="Calibri"/>
          <w:b w:val="0"/>
          <w:sz w:val="22"/>
          <w:rtl/>
        </w:rPr>
        <w:t xml:space="preserve"> — عندو </w:t>
      </w:r>
      <w:r>
        <w:rPr>
          <w:rFonts w:ascii="Calibri" w:hAnsi="Calibri" w:cs="Calibri"/>
          <w:b/>
          <w:sz w:val="22"/>
          <w:rtl/>
        </w:rPr>
        <w:t>وقت محدود</w:t>
      </w:r>
      <w:r>
        <w:rPr>
          <w:rFonts w:ascii="Calibri" w:hAnsi="Calibri" w:cs="Calibri"/>
          <w:b w:val="0"/>
          <w:sz w:val="22"/>
          <w:rtl/>
        </w:rPr>
        <w:t xml:space="preserve">، من هنا </w:t>
      </w:r>
      <w:r>
        <w:rPr>
          <w:rFonts w:ascii="Calibri" w:hAnsi="Calibri" w:cs="Calibri"/>
          <w:b/>
          <w:sz w:val="22"/>
          <w:rtl/>
        </w:rPr>
        <w:t>أسئلة مهيأة</w:t>
      </w:r>
      <w:r>
        <w:rPr>
          <w:rFonts w:ascii="Calibri" w:hAnsi="Calibri" w:cs="Calibri"/>
          <w:b w:val="0"/>
          <w:sz w:val="22"/>
          <w:rtl/>
        </w:rPr>
        <w:t xml:space="preserve"> (موعد قصير، سياق، محاولة ديالك) أحسن من </w:t>
      </w:r>
      <w:r>
        <w:rPr>
          <w:rFonts w:ascii="Calibri" w:hAnsi="Calibri" w:cs="Calibri"/>
          <w:b/>
          <w:sz w:val="22"/>
          <w:rtl/>
        </w:rPr>
        <w:t>إغراق</w:t>
      </w:r>
      <w:r>
        <w:rPr>
          <w:rFonts w:ascii="Calibri" w:hAnsi="Calibri" w:cs="Calibri"/>
          <w:b w:val="0"/>
          <w:sz w:val="22"/>
          <w:rtl/>
        </w:rPr>
        <w:t xml:space="preserve"> بالرسائل. </w:t>
      </w:r>
      <w:r>
        <w:rPr>
          <w:rFonts w:ascii="Calibri" w:hAnsi="Calibri" w:cs="Calibri"/>
          <w:b/>
          <w:sz w:val="22"/>
          <w:rtl/>
        </w:rPr>
        <w:t>احترم القنوات</w:t>
      </w:r>
      <w:r>
        <w:rPr>
          <w:rFonts w:ascii="Calibri" w:hAnsi="Calibri" w:cs="Calibri"/>
          <w:b w:val="0"/>
          <w:sz w:val="22"/>
          <w:rtl/>
        </w:rPr>
        <w:t xml:space="preserve"> (إيميل، Teams…) و</w:t>
      </w:r>
      <w:r>
        <w:rPr>
          <w:rFonts w:ascii="Calibri" w:hAnsi="Calibri" w:cs="Calibri"/>
          <w:b/>
          <w:sz w:val="22"/>
          <w:rtl/>
        </w:rPr>
        <w:t>الحضور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المبادرة</w:t>
      </w:r>
      <w:r>
        <w:rPr>
          <w:rFonts w:ascii="Calibri" w:hAnsi="Calibri" w:cs="Calibri"/>
          <w:b w:val="0"/>
          <w:sz w:val="22"/>
          <w:rtl/>
        </w:rPr>
        <w:t xml:space="preserve"> تبقى </w:t>
      </w:r>
      <w:r>
        <w:rPr>
          <w:rFonts w:ascii="Calibri" w:hAnsi="Calibri" w:cs="Calibri"/>
          <w:b/>
          <w:sz w:val="22"/>
          <w:rtl/>
        </w:rPr>
        <w:t>ضمن الصلاحية</w:t>
      </w:r>
      <w:r>
        <w:rPr>
          <w:rFonts w:ascii="Calibri" w:hAnsi="Calibri" w:cs="Calibri"/>
          <w:b w:val="0"/>
          <w:sz w:val="22"/>
          <w:rtl/>
        </w:rPr>
        <w:t xml:space="preserve">؛ وملي كيجي </w:t>
      </w:r>
      <w:r>
        <w:rPr>
          <w:rFonts w:ascii="Calibri" w:hAnsi="Calibri" w:cs="Calibri"/>
          <w:b/>
          <w:sz w:val="22"/>
          <w:rtl/>
        </w:rPr>
        <w:t>الـ feedback</w:t>
      </w:r>
      <w:r>
        <w:rPr>
          <w:rFonts w:ascii="Calibri" w:hAnsi="Calibri" w:cs="Calibri"/>
          <w:b w:val="0"/>
          <w:sz w:val="22"/>
          <w:rtl/>
        </w:rPr>
        <w:t xml:space="preserve">، المشغّل كيقرأ غالباً </w:t>
      </w:r>
      <w:r>
        <w:rPr>
          <w:rFonts w:ascii="Calibri" w:hAnsi="Calibri" w:cs="Calibri"/>
          <w:b/>
          <w:sz w:val="22"/>
          <w:rtl/>
        </w:rPr>
        <w:t>التنفيذ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الدفاع الطويل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الاختفاء</w:t>
      </w:r>
      <w:r>
        <w:rPr>
          <w:rFonts w:ascii="Calibri" w:hAnsi="Calibri" w:cs="Calibri"/>
          <w:b w:val="0"/>
          <w:sz w:val="22"/>
          <w:rtl/>
        </w:rPr>
        <w:t xml:space="preserve"> بلا بلاغ؛ </w:t>
      </w:r>
      <w:r>
        <w:rPr>
          <w:rFonts w:ascii="Calibri" w:hAnsi="Calibri" w:cs="Calibri"/>
          <w:b/>
          <w:sz w:val="22"/>
          <w:rtl/>
        </w:rPr>
        <w:t>إغراق</w:t>
      </w:r>
      <w:r>
        <w:rPr>
          <w:rFonts w:ascii="Calibri" w:hAnsi="Calibri" w:cs="Calibri"/>
          <w:b w:val="0"/>
          <w:sz w:val="22"/>
          <w:rtl/>
        </w:rPr>
        <w:t xml:space="preserve"> التوتور؛ نتسنى </w:t>
      </w:r>
      <w:r>
        <w:rPr>
          <w:rFonts w:ascii="Calibri" w:hAnsi="Calibri" w:cs="Calibri"/>
          <w:b/>
          <w:sz w:val="22"/>
          <w:rtl/>
        </w:rPr>
        <w:t>تعليمات لكل حرف</w:t>
      </w:r>
      <w:r>
        <w:rPr>
          <w:rFonts w:ascii="Calibri" w:hAnsi="Calibri" w:cs="Calibri"/>
          <w:b w:val="0"/>
          <w:sz w:val="22"/>
          <w:rtl/>
        </w:rPr>
        <w:t xml:space="preserve">؛ ولا نخلط </w:t>
      </w:r>
      <w:r>
        <w:rPr>
          <w:rFonts w:ascii="Calibri" w:hAnsi="Calibri" w:cs="Calibri"/>
          <w:b/>
          <w:sz w:val="22"/>
          <w:rtl/>
        </w:rPr>
        <w:t>صداقة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علاقة مهنية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الوضوح</w:t>
      </w:r>
      <w:r>
        <w:rPr>
          <w:rFonts w:ascii="Calibri" w:hAnsi="Calibri" w:cs="Calibri"/>
          <w:b w:val="0"/>
          <w:sz w:val="22"/>
          <w:rtl/>
        </w:rPr>
        <w:t xml:space="preserve"> وال</w:t>
      </w:r>
      <w:r>
        <w:rPr>
          <w:rFonts w:ascii="Calibri" w:hAnsi="Calibri" w:cs="Calibri"/>
          <w:b/>
          <w:sz w:val="22"/>
          <w:rtl/>
        </w:rPr>
        <w:t>موثوقية</w:t>
      </w:r>
      <w:r>
        <w:rPr>
          <w:rFonts w:ascii="Calibri" w:hAnsi="Calibri" w:cs="Calibri"/>
          <w:b w:val="0"/>
          <w:sz w:val="22"/>
          <w:rtl/>
        </w:rPr>
        <w:t xml:space="preserve"> هما اللي كيبنو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36 غادي نشوفو كيفاش </w:t>
      </w:r>
      <w:r>
        <w:rPr>
          <w:rFonts w:ascii="Calibri" w:hAnsi="Calibri" w:cs="Calibri"/>
          <w:b/>
          <w:sz w:val="22"/>
          <w:rtl/>
        </w:rPr>
        <w:t>تبرز الأثر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توثيق</w:t>
      </w:r>
      <w:r>
        <w:rPr>
          <w:rFonts w:ascii="Calibri" w:hAnsi="Calibri" w:cs="Calibri"/>
          <w:b w:val="0"/>
          <w:sz w:val="22"/>
          <w:rtl/>
        </w:rPr>
        <w:t xml:space="preserve"> منظم و</w:t>
      </w:r>
      <w:r>
        <w:rPr>
          <w:rFonts w:ascii="Calibri" w:hAnsi="Calibri" w:cs="Calibri"/>
          <w:b/>
          <w:sz w:val="22"/>
          <w:rtl/>
        </w:rPr>
        <w:t>تسليمات</w:t>
      </w:r>
      <w:r>
        <w:rPr>
          <w:rFonts w:ascii="Calibri" w:hAnsi="Calibri" w:cs="Calibri"/>
          <w:b w:val="0"/>
          <w:sz w:val="22"/>
          <w:rtl/>
        </w:rPr>
        <w:t xml:space="preserve"> صغيرة </w:t>
      </w:r>
      <w:r>
        <w:rPr>
          <w:rFonts w:ascii="Calibri" w:hAnsi="Calibri" w:cs="Calibri"/>
          <w:b/>
          <w:sz w:val="22"/>
          <w:rtl/>
        </w:rPr>
        <w:t>ملموسة</w:t>
      </w:r>
      <w:r>
        <w:rPr>
          <w:rFonts w:ascii="Calibri" w:hAnsi="Calibri" w:cs="Calibri"/>
          <w:b w:val="0"/>
          <w:sz w:val="22"/>
          <w:rtl/>
        </w:rPr>
        <w:t xml:space="preserve"> — باش السطاج </w:t>
      </w:r>
      <w:r>
        <w:rPr>
          <w:rFonts w:ascii="Calibri" w:hAnsi="Calibri" w:cs="Calibri"/>
          <w:b/>
          <w:sz w:val="22"/>
          <w:rtl/>
        </w:rPr>
        <w:t>يبقى دليل</w:t>
      </w:r>
      <w:r>
        <w:rPr>
          <w:rFonts w:ascii="Calibri" w:hAnsi="Calibri" w:cs="Calibri"/>
          <w:b w:val="0"/>
          <w:sz w:val="22"/>
          <w:rtl/>
        </w:rPr>
        <w:t xml:space="preserve"> فالسيرة.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الثقة تبنى بالموثوقية — نكمّلو بالماركاج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الثقة مع التوتور كتبنيها </w:t>
      </w:r>
      <w:r>
        <w:rPr>
          <w:rFonts w:ascii="Calibri" w:hAnsi="Calibri" w:cs="Calibri"/>
          <w:b/>
          <w:sz w:val="22"/>
          <w:rtl/>
        </w:rPr>
        <w:t>بالموثوقية</w:t>
      </w:r>
      <w:r>
        <w:rPr>
          <w:rFonts w:ascii="Calibri" w:hAnsi="Calibri" w:cs="Calibri"/>
          <w:b w:val="0"/>
          <w:sz w:val="22"/>
          <w:rtl/>
        </w:rPr>
        <w:t xml:space="preserve"> مشي بالكلام. فالدرس الجاي: </w:t>
      </w:r>
      <w:r>
        <w:rPr>
          <w:rFonts w:ascii="Calibri" w:hAnsi="Calibri" w:cs="Calibri"/>
          <w:b/>
          <w:sz w:val="22"/>
          <w:rtl/>
        </w:rPr>
        <w:t>الماركاج</w:t>
      </w:r>
      <w:r>
        <w:rPr>
          <w:rFonts w:ascii="Calibri" w:hAnsi="Calibri" w:cs="Calibri"/>
          <w:b w:val="0"/>
          <w:sz w:val="22"/>
          <w:rtl/>
        </w:rPr>
        <w:t xml:space="preserve"> — كيفاش </w:t>
      </w:r>
      <w:r>
        <w:rPr>
          <w:rFonts w:ascii="Calibri" w:hAnsi="Calibri" w:cs="Calibri"/>
          <w:b/>
          <w:sz w:val="22"/>
          <w:rtl/>
        </w:rPr>
        <w:t>تخلي الأثر</w:t>
      </w:r>
      <w:r>
        <w:rPr>
          <w:rFonts w:ascii="Calibri" w:hAnsi="Calibri" w:cs="Calibri"/>
          <w:b w:val="0"/>
          <w:sz w:val="22"/>
          <w:rtl/>
        </w:rPr>
        <w:t xml:space="preserve"> واضح فالتقرير.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