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4 : Comment trouver un stage (كيفاش تلقى تدريب)</w:t>
      </w:r>
    </w:p>
    <w:p>
      <w:r>
        <w:rPr>
          <w:rFonts w:ascii="Calibri" w:hAnsi="Calibri" w:cs="Calibri"/>
          <w:b/>
          <w:sz w:val="22"/>
        </w:rPr>
        <w:t>Leçon 36 : Marquer son stage — technicien (إبراز السطاج — تقني)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بناء أدلة قابلة للعرض: مذكرات، commits، تسليمات، أرشيف بإذن؛ التواصل المبكر عند التعثر؛ التمييز عبر الجودة والمواعيد لا عبر الضجيج — دون خرق السرية.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1 — التمييز = أثر ملموس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بزاف كيبانو « </w:t>
      </w:r>
      <w:r>
        <w:rPr>
          <w:rFonts w:ascii="Calibri" w:hAnsi="Calibri" w:cs="Calibri"/>
          <w:b/>
          <w:sz w:val="22"/>
          <w:rtl/>
        </w:rPr>
        <w:t>ذكي</w:t>
      </w:r>
      <w:r>
        <w:rPr>
          <w:rFonts w:ascii="Calibri" w:hAnsi="Calibri" w:cs="Calibri"/>
          <w:b w:val="0"/>
          <w:sz w:val="22"/>
          <w:rtl/>
        </w:rPr>
        <w:t xml:space="preserve"> » فالهضرة؛ </w:t>
      </w:r>
      <w:r>
        <w:rPr>
          <w:rFonts w:ascii="Calibri" w:hAnsi="Calibri" w:cs="Calibri"/>
          <w:b/>
          <w:sz w:val="22"/>
          <w:rtl/>
        </w:rPr>
        <w:t>المشغّل</w:t>
      </w:r>
      <w:r>
        <w:rPr>
          <w:rFonts w:ascii="Calibri" w:hAnsi="Calibri" w:cs="Calibri"/>
          <w:b w:val="0"/>
          <w:sz w:val="22"/>
          <w:rtl/>
        </w:rPr>
        <w:t xml:space="preserve"> الجاي كيقرأ </w:t>
      </w:r>
      <w:r>
        <w:rPr>
          <w:rFonts w:ascii="Calibri" w:hAnsi="Calibri" w:cs="Calibri"/>
          <w:b/>
          <w:sz w:val="22"/>
          <w:rtl/>
        </w:rPr>
        <w:t>الأثر</w:t>
      </w:r>
      <w:r>
        <w:rPr>
          <w:rFonts w:ascii="Calibri" w:hAnsi="Calibri" w:cs="Calibri"/>
          <w:b w:val="0"/>
          <w:sz w:val="22"/>
          <w:rtl/>
        </w:rPr>
        <w:t xml:space="preserve">: ملف، </w:t>
      </w:r>
      <w:r>
        <w:rPr>
          <w:rFonts w:ascii="Calibri" w:hAnsi="Calibri" w:cs="Calibri"/>
          <w:b/>
          <w:sz w:val="22"/>
          <w:rtl/>
        </w:rPr>
        <w:t>موعد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وضوح</w:t>
      </w:r>
      <w:r>
        <w:rPr>
          <w:rFonts w:ascii="Calibri" w:hAnsi="Calibri" w:cs="Calibri"/>
          <w:b w:val="0"/>
          <w:sz w:val="22"/>
          <w:rtl/>
        </w:rPr>
        <w:t xml:space="preserve">. هاد الدرس </w:t>
      </w:r>
      <w:r>
        <w:rPr>
          <w:rFonts w:ascii="Calibri" w:hAnsi="Calibri" w:cs="Calibri"/>
          <w:b/>
          <w:sz w:val="22"/>
          <w:rtl/>
        </w:rPr>
        <w:t>ماركاج</w:t>
      </w:r>
      <w:r>
        <w:rPr>
          <w:rFonts w:ascii="Calibri" w:hAnsi="Calibri" w:cs="Calibri"/>
          <w:b w:val="0"/>
          <w:sz w:val="22"/>
          <w:rtl/>
        </w:rPr>
        <w:t xml:space="preserve"> — كيفاش </w:t>
      </w:r>
      <w:r>
        <w:rPr>
          <w:rFonts w:ascii="Calibri" w:hAnsi="Calibri" w:cs="Calibri"/>
          <w:b/>
          <w:sz w:val="22"/>
          <w:rtl/>
        </w:rPr>
        <w:t>تخدم راسك</w:t>
      </w:r>
      <w:r>
        <w:rPr>
          <w:rFonts w:ascii="Calibri" w:hAnsi="Calibri" w:cs="Calibri"/>
          <w:b w:val="0"/>
          <w:sz w:val="22"/>
          <w:rtl/>
        </w:rPr>
        <w:t xml:space="preserve"> باش السطاج </w:t>
      </w:r>
      <w:r>
        <w:rPr>
          <w:rFonts w:ascii="Calibri" w:hAnsi="Calibri" w:cs="Calibri"/>
          <w:b/>
          <w:sz w:val="22"/>
          <w:rtl/>
        </w:rPr>
        <w:t>يتبعك</w:t>
      </w:r>
      <w:r>
        <w:rPr>
          <w:rFonts w:ascii="Calibri" w:hAnsi="Calibri" w:cs="Calibri"/>
          <w:b w:val="0"/>
          <w:sz w:val="22"/>
          <w:rtl/>
        </w:rPr>
        <w:t xml:space="preserve"> للسيرة </w:t>
      </w:r>
      <w:r>
        <w:rPr>
          <w:rFonts w:ascii="Calibri" w:hAnsi="Calibri" w:cs="Calibri"/>
          <w:b/>
          <w:sz w:val="22"/>
          <w:rtl/>
        </w:rPr>
        <w:t>بلا</w:t>
      </w:r>
      <w:r>
        <w:rPr>
          <w:rFonts w:ascii="Calibri" w:hAnsi="Calibri" w:cs="Calibri"/>
          <w:b w:val="0"/>
          <w:sz w:val="22"/>
          <w:rtl/>
        </w:rPr>
        <w:t xml:space="preserve"> تخرق </w:t>
      </w:r>
      <w:r>
        <w:rPr>
          <w:rFonts w:ascii="Calibri" w:hAnsi="Calibri" w:cs="Calibri"/>
          <w:b/>
          <w:sz w:val="22"/>
          <w:rtl/>
        </w:rPr>
        <w:t>السرية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نصيحة عملية</w:t>
      </w:r>
      <w:r>
        <w:rPr>
          <w:rFonts w:ascii="Calibri" w:hAnsi="Calibri" w:cs="Calibri"/>
          <w:b w:val="0"/>
          <w:sz w:val="22"/>
          <w:rtl/>
        </w:rPr>
        <w:t xml:space="preserve">: كل </w:t>
      </w:r>
      <w:r>
        <w:rPr>
          <w:rFonts w:ascii="Calibri" w:hAnsi="Calibri" w:cs="Calibri"/>
          <w:b/>
          <w:sz w:val="22"/>
          <w:rtl/>
        </w:rPr>
        <w:t>جمعة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5 دقائق</w:t>
      </w:r>
      <w:r>
        <w:rPr>
          <w:rFonts w:ascii="Calibri" w:hAnsi="Calibri" w:cs="Calibri"/>
          <w:b w:val="0"/>
          <w:sz w:val="22"/>
          <w:rtl/>
        </w:rPr>
        <w:t xml:space="preserve"> — « درت / تعلمت / عائق » ف</w:t>
      </w:r>
      <w:r>
        <w:rPr>
          <w:rFonts w:ascii="Calibri" w:hAnsi="Calibri" w:cs="Calibri"/>
          <w:b/>
          <w:sz w:val="22"/>
          <w:rtl/>
        </w:rPr>
        <w:t>مذكرة</w:t>
      </w:r>
      <w:r>
        <w:rPr>
          <w:rFonts w:ascii="Calibri" w:hAnsi="Calibri" w:cs="Calibri"/>
          <w:b w:val="0"/>
          <w:sz w:val="22"/>
          <w:rtl/>
        </w:rPr>
        <w:t xml:space="preserve">؛ فالآخر التقرير كيكتب </w:t>
      </w:r>
      <w:r>
        <w:rPr>
          <w:rFonts w:ascii="Calibri" w:hAnsi="Calibri" w:cs="Calibri"/>
          <w:b/>
          <w:sz w:val="22"/>
          <w:rtl/>
        </w:rPr>
        <w:t>راسو</w:t>
      </w:r>
      <w:r>
        <w:rPr>
          <w:rFonts w:ascii="Calibri" w:hAnsi="Calibri" w:cs="Calibri"/>
          <w:b w:val="0"/>
          <w:sz w:val="22"/>
          <w:rtl/>
        </w:rPr>
        <w:t xml:space="preserve"> تقريباً.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التميّز</w:t>
      </w:r>
      <w:r>
        <w:rPr>
          <w:rFonts w:ascii="Calibri" w:hAnsi="Calibri" w:cs="Calibri"/>
          <w:b w:val="0"/>
          <w:sz w:val="22"/>
          <w:rtl/>
        </w:rPr>
        <w:t xml:space="preserve"> ماشي </w:t>
      </w:r>
      <w:r>
        <w:rPr>
          <w:rFonts w:ascii="Calibri" w:hAnsi="Calibri" w:cs="Calibri"/>
          <w:b/>
          <w:sz w:val="22"/>
          <w:rtl/>
        </w:rPr>
        <w:t>صوت عالٍ</w:t>
      </w:r>
      <w:r>
        <w:rPr>
          <w:rFonts w:ascii="Calibri" w:hAnsi="Calibri" w:cs="Calibri"/>
          <w:b w:val="0"/>
          <w:sz w:val="22"/>
          <w:rtl/>
        </w:rPr>
        <w:t xml:space="preserve"> فالاجتماع — هو </w:t>
      </w:r>
      <w:r>
        <w:rPr>
          <w:rFonts w:ascii="Calibri" w:hAnsi="Calibri" w:cs="Calibri"/>
          <w:b/>
          <w:sz w:val="22"/>
          <w:rtl/>
        </w:rPr>
        <w:t>تسليم نظيف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موعد محترم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سؤال واضح</w:t>
      </w:r>
      <w:r>
        <w:rPr>
          <w:rFonts w:ascii="Calibri" w:hAnsi="Calibri" w:cs="Calibri"/>
          <w:b w:val="0"/>
          <w:sz w:val="22"/>
          <w:rtl/>
        </w:rPr>
        <w:t xml:space="preserve">. الركروتور الجاي كيقرأ </w:t>
      </w:r>
      <w:r>
        <w:rPr>
          <w:rFonts w:ascii="Calibri" w:hAnsi="Calibri" w:cs="Calibri"/>
          <w:b/>
          <w:sz w:val="22"/>
          <w:rtl/>
        </w:rPr>
        <w:t>الدليل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اللقب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هاد الدرس: كيفاش </w:t>
      </w:r>
      <w:r>
        <w:rPr>
          <w:rFonts w:ascii="Calibri" w:hAnsi="Calibri" w:cs="Calibri"/>
          <w:b/>
          <w:sz w:val="22"/>
          <w:rtl/>
        </w:rPr>
        <w:t>تخلي الأثر</w:t>
      </w:r>
      <w:r>
        <w:rPr>
          <w:rFonts w:ascii="Calibri" w:hAnsi="Calibri" w:cs="Calibri"/>
          <w:b w:val="0"/>
          <w:sz w:val="22"/>
          <w:rtl/>
        </w:rPr>
        <w:t xml:space="preserve"> يبقى فالتقرير و</w:t>
      </w:r>
      <w:r>
        <w:rPr>
          <w:rFonts w:ascii="Calibri" w:hAnsi="Calibri" w:cs="Calibri"/>
          <w:b/>
          <w:sz w:val="22"/>
          <w:rtl/>
        </w:rPr>
        <w:t>فالذاكرة</w:t>
      </w:r>
      <w:r>
        <w:rPr>
          <w:rFonts w:ascii="Calibri" w:hAnsi="Calibri" w:cs="Calibri"/>
          <w:b w:val="0"/>
          <w:sz w:val="22"/>
          <w:rtl/>
        </w:rPr>
        <w:t xml:space="preserve"> ديال الفريق.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2 — التوثيق اليومي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مذكرة</w:t>
      </w:r>
      <w:r>
        <w:rPr>
          <w:rFonts w:ascii="Calibri" w:hAnsi="Calibri" w:cs="Calibri"/>
          <w:b w:val="0"/>
          <w:sz w:val="22"/>
          <w:rtl/>
        </w:rPr>
        <w:t xml:space="preserve"> يومية ولا أسبوعية: « درت …، تعلمت …، عائق … » — </w:t>
      </w:r>
      <w:r>
        <w:rPr>
          <w:rFonts w:ascii="Calibri" w:hAnsi="Calibri" w:cs="Calibri"/>
          <w:b/>
          <w:sz w:val="22"/>
          <w:rtl/>
        </w:rPr>
        <w:t>5 دقائق</w:t>
      </w:r>
      <w:r>
        <w:rPr>
          <w:rFonts w:ascii="Calibri" w:hAnsi="Calibri" w:cs="Calibri"/>
          <w:b w:val="0"/>
          <w:sz w:val="22"/>
          <w:rtl/>
        </w:rPr>
        <w:t xml:space="preserve">؛ فالنهاية كتنجّد راسك باش </w:t>
      </w:r>
      <w:r>
        <w:rPr>
          <w:rFonts w:ascii="Calibri" w:hAnsi="Calibri" w:cs="Calibri"/>
          <w:b/>
          <w:sz w:val="22"/>
          <w:rtl/>
        </w:rPr>
        <w:t>تكتب التقرير</w:t>
      </w:r>
      <w:r>
        <w:rPr>
          <w:rFonts w:ascii="Calibri" w:hAnsi="Calibri" w:cs="Calibri"/>
          <w:b w:val="0"/>
          <w:sz w:val="22"/>
          <w:rtl/>
        </w:rPr>
        <w:t xml:space="preserve"> بدل ما </w:t>
      </w:r>
      <w:r>
        <w:rPr>
          <w:rFonts w:ascii="Calibri" w:hAnsi="Calibri" w:cs="Calibri"/>
          <w:b/>
          <w:sz w:val="22"/>
          <w:rtl/>
        </w:rPr>
        <w:t>تخمّم</w:t>
      </w:r>
      <w:r>
        <w:rPr>
          <w:rFonts w:ascii="Calibri" w:hAnsi="Calibri" w:cs="Calibri"/>
          <w:b w:val="0"/>
          <w:sz w:val="22"/>
          <w:rtl/>
        </w:rPr>
        <w:t xml:space="preserve"> من الذاكرة فقط.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 </w:t>
      </w:r>
      <w:r>
        <w:rPr>
          <w:rFonts w:ascii="Calibri" w:hAnsi="Calibri" w:cs="Calibri"/>
          <w:b/>
          <w:sz w:val="22"/>
          <w:rtl/>
        </w:rPr>
        <w:t>تقني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commits</w:t>
      </w:r>
      <w:r>
        <w:rPr>
          <w:rFonts w:ascii="Calibri" w:hAnsi="Calibri" w:cs="Calibri"/>
          <w:b w:val="0"/>
          <w:sz w:val="22"/>
          <w:rtl/>
        </w:rPr>
        <w:t xml:space="preserve"> فـ Git ب</w:t>
      </w:r>
      <w:r>
        <w:rPr>
          <w:rFonts w:ascii="Calibri" w:hAnsi="Calibri" w:cs="Calibri"/>
          <w:b/>
          <w:sz w:val="22"/>
          <w:rtl/>
        </w:rPr>
        <w:t>رسائل واضحة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نسخ</w:t>
      </w:r>
      <w:r>
        <w:rPr>
          <w:rFonts w:ascii="Calibri" w:hAnsi="Calibri" w:cs="Calibri"/>
          <w:b w:val="0"/>
          <w:sz w:val="22"/>
          <w:rtl/>
        </w:rPr>
        <w:t xml:space="preserve"> محفوظة حسب سياسة الشركة — </w:t>
      </w:r>
      <w:r>
        <w:rPr>
          <w:rFonts w:ascii="Calibri" w:hAnsi="Calibri" w:cs="Calibri"/>
          <w:b/>
          <w:sz w:val="22"/>
          <w:rtl/>
        </w:rPr>
        <w:t>ما تخرجش</w:t>
      </w:r>
      <w:r>
        <w:rPr>
          <w:rFonts w:ascii="Calibri" w:hAnsi="Calibri" w:cs="Calibri"/>
          <w:b w:val="0"/>
          <w:sz w:val="22"/>
          <w:rtl/>
        </w:rPr>
        <w:t xml:space="preserve"> كود ولا </w:t>
      </w:r>
      <w:r>
        <w:rPr>
          <w:rFonts w:ascii="Calibri" w:hAnsi="Calibri" w:cs="Calibri"/>
          <w:b/>
          <w:sz w:val="22"/>
          <w:rtl/>
        </w:rPr>
        <w:t>بيانات</w:t>
      </w:r>
      <w:r>
        <w:rPr>
          <w:rFonts w:ascii="Calibri" w:hAnsi="Calibri" w:cs="Calibri"/>
          <w:b w:val="0"/>
          <w:sz w:val="22"/>
          <w:rtl/>
        </w:rPr>
        <w:t xml:space="preserve"> بلا </w:t>
      </w:r>
      <w:r>
        <w:rPr>
          <w:rFonts w:ascii="Calibri" w:hAnsi="Calibri" w:cs="Calibri"/>
          <w:b/>
          <w:sz w:val="22"/>
          <w:rtl/>
        </w:rPr>
        <w:t>إذن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صور</w:t>
      </w:r>
      <w:r>
        <w:rPr>
          <w:rFonts w:ascii="Calibri" w:hAnsi="Calibri" w:cs="Calibri"/>
          <w:b w:val="0"/>
          <w:sz w:val="22"/>
          <w:rtl/>
        </w:rPr>
        <w:t xml:space="preserve"> الموقع ولا الجهاز — </w:t>
      </w:r>
      <w:r>
        <w:rPr>
          <w:rFonts w:ascii="Calibri" w:hAnsi="Calibri" w:cs="Calibri"/>
          <w:b/>
          <w:sz w:val="22"/>
          <w:rtl/>
        </w:rPr>
        <w:t>غير بإذن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بدون بيانات حساسة</w:t>
      </w:r>
      <w:r>
        <w:rPr>
          <w:rFonts w:ascii="Calibri" w:hAnsi="Calibri" w:cs="Calibri"/>
          <w:b w:val="0"/>
          <w:sz w:val="22"/>
          <w:rtl/>
        </w:rPr>
        <w:t xml:space="preserve"> ظاهرة.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3 — الجودة والمواعيد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صفحة تقرير</w:t>
      </w:r>
      <w:r>
        <w:rPr>
          <w:rFonts w:ascii="Calibri" w:hAnsi="Calibri" w:cs="Calibri"/>
          <w:b w:val="0"/>
          <w:sz w:val="22"/>
          <w:rtl/>
        </w:rPr>
        <w:t xml:space="preserve"> مرتبة ب</w:t>
      </w:r>
      <w:r>
        <w:rPr>
          <w:rFonts w:ascii="Calibri" w:hAnsi="Calibri" w:cs="Calibri"/>
          <w:b/>
          <w:sz w:val="22"/>
          <w:rtl/>
        </w:rPr>
        <w:t>عناوين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أخطاء قليلة</w:t>
      </w:r>
      <w:r>
        <w:rPr>
          <w:rFonts w:ascii="Calibri" w:hAnsi="Calibri" w:cs="Calibri"/>
          <w:b w:val="0"/>
          <w:sz w:val="22"/>
          <w:rtl/>
        </w:rPr>
        <w:t xml:space="preserve"> كتقول بلي كتنتبه للتفاصيل — هادشي </w:t>
      </w:r>
      <w:r>
        <w:rPr>
          <w:rFonts w:ascii="Calibri" w:hAnsi="Calibri" w:cs="Calibri"/>
          <w:b/>
          <w:sz w:val="22"/>
          <w:rtl/>
        </w:rPr>
        <w:t>كيفرق</w:t>
      </w:r>
      <w:r>
        <w:rPr>
          <w:rFonts w:ascii="Calibri" w:hAnsi="Calibri" w:cs="Calibri"/>
          <w:b w:val="0"/>
          <w:sz w:val="22"/>
          <w:rtl/>
        </w:rPr>
        <w:t xml:space="preserve"> فالصناعة والخدمات.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تسليم صغير</w:t>
      </w:r>
      <w:r>
        <w:rPr>
          <w:rFonts w:ascii="Calibri" w:hAnsi="Calibri" w:cs="Calibri"/>
          <w:b w:val="0"/>
          <w:sz w:val="22"/>
          <w:rtl/>
        </w:rPr>
        <w:t xml:space="preserve"> فالوقت أحسن من </w:t>
      </w:r>
      <w:r>
        <w:rPr>
          <w:rFonts w:ascii="Calibri" w:hAnsi="Calibri" w:cs="Calibri"/>
          <w:b/>
          <w:sz w:val="22"/>
          <w:rtl/>
        </w:rPr>
        <w:t>وعد كبير</w:t>
      </w:r>
      <w:r>
        <w:rPr>
          <w:rFonts w:ascii="Calibri" w:hAnsi="Calibri" w:cs="Calibri"/>
          <w:b w:val="0"/>
          <w:sz w:val="22"/>
          <w:rtl/>
        </w:rPr>
        <w:t xml:space="preserve"> متأخر — مثال: « غادي نكمّل </w:t>
      </w:r>
      <w:r>
        <w:rPr>
          <w:rFonts w:ascii="Calibri" w:hAnsi="Calibri" w:cs="Calibri"/>
          <w:b/>
          <w:sz w:val="22"/>
          <w:rtl/>
        </w:rPr>
        <w:t>الجزء أ</w:t>
      </w:r>
      <w:r>
        <w:rPr>
          <w:rFonts w:ascii="Calibri" w:hAnsi="Calibri" w:cs="Calibri"/>
          <w:b w:val="0"/>
          <w:sz w:val="22"/>
          <w:rtl/>
        </w:rPr>
        <w:t xml:space="preserve"> الثلاثاء » و</w:t>
      </w:r>
      <w:r>
        <w:rPr>
          <w:rFonts w:ascii="Calibri" w:hAnsi="Calibri" w:cs="Calibri"/>
          <w:b/>
          <w:sz w:val="22"/>
          <w:rtl/>
        </w:rPr>
        <w:t>توفّق</w:t>
      </w:r>
      <w:r>
        <w:rPr>
          <w:rFonts w:ascii="Calibri" w:hAnsi="Calibri" w:cs="Calibri"/>
          <w:b w:val="0"/>
          <w:sz w:val="22"/>
          <w:rtl/>
        </w:rPr>
        <w:t xml:space="preserve"> خير من « غادي ندير </w:t>
      </w:r>
      <w:r>
        <w:rPr>
          <w:rFonts w:ascii="Calibri" w:hAnsi="Calibri" w:cs="Calibri"/>
          <w:b/>
          <w:sz w:val="22"/>
          <w:rtl/>
        </w:rPr>
        <w:t>كلشي</w:t>
      </w:r>
      <w:r>
        <w:rPr>
          <w:rFonts w:ascii="Calibri" w:hAnsi="Calibri" w:cs="Calibri"/>
          <w:b w:val="0"/>
          <w:sz w:val="22"/>
          <w:rtl/>
        </w:rPr>
        <w:t xml:space="preserve"> » و</w:t>
      </w:r>
      <w:r>
        <w:rPr>
          <w:rFonts w:ascii="Calibri" w:hAnsi="Calibri" w:cs="Calibri"/>
          <w:b/>
          <w:sz w:val="22"/>
          <w:rtl/>
        </w:rPr>
        <w:t>تتأخر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طلب </w:t>
      </w:r>
      <w:r>
        <w:rPr>
          <w:rFonts w:ascii="Calibri" w:hAnsi="Calibri" w:cs="Calibri"/>
          <w:b/>
          <w:sz w:val="22"/>
          <w:rtl/>
        </w:rPr>
        <w:t>مراجعة قبل النهائي</w:t>
      </w:r>
      <w:r>
        <w:rPr>
          <w:rFonts w:ascii="Calibri" w:hAnsi="Calibri" w:cs="Calibri"/>
          <w:b w:val="0"/>
          <w:sz w:val="22"/>
          <w:rtl/>
        </w:rPr>
        <w:t xml:space="preserve">: « واش هاد النسخة كاتمشي قبل ما نطبع؟ » — يقلّل </w:t>
      </w:r>
      <w:r>
        <w:rPr>
          <w:rFonts w:ascii="Calibri" w:hAnsi="Calibri" w:cs="Calibri"/>
          <w:b/>
          <w:sz w:val="22"/>
          <w:rtl/>
        </w:rPr>
        <w:t>المفاجآت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4 — ملي كتتعطل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مثال: </w:t>
      </w:r>
      <w:r>
        <w:rPr>
          <w:rFonts w:ascii="Calibri" w:hAnsi="Calibri" w:cs="Calibri"/>
          <w:b/>
          <w:sz w:val="22"/>
          <w:rtl/>
        </w:rPr>
        <w:t>API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واجهة</w:t>
      </w:r>
      <w:r>
        <w:rPr>
          <w:rFonts w:ascii="Calibri" w:hAnsi="Calibri" w:cs="Calibri"/>
          <w:b w:val="0"/>
          <w:sz w:val="22"/>
          <w:rtl/>
        </w:rPr>
        <w:t xml:space="preserve"> تربط الأنظمة — </w:t>
      </w:r>
      <w:r>
        <w:rPr>
          <w:rFonts w:ascii="Calibri" w:hAnsi="Calibri" w:cs="Calibri"/>
          <w:b/>
          <w:sz w:val="22"/>
          <w:rtl/>
        </w:rPr>
        <w:t>A</w:t>
      </w:r>
      <w:r>
        <w:rPr>
          <w:rFonts w:ascii="Calibri" w:hAnsi="Calibri" w:cs="Calibri"/>
          <w:b w:val="0"/>
          <w:sz w:val="22"/>
          <w:rtl/>
        </w:rPr>
        <w:t xml:space="preserve">pplication </w:t>
      </w:r>
      <w:r>
        <w:rPr>
          <w:rFonts w:ascii="Calibri" w:hAnsi="Calibri" w:cs="Calibri"/>
          <w:b/>
          <w:sz w:val="22"/>
          <w:rtl/>
        </w:rPr>
        <w:t>P</w:t>
      </w:r>
      <w:r>
        <w:rPr>
          <w:rFonts w:ascii="Calibri" w:hAnsi="Calibri" w:cs="Calibri"/>
          <w:b w:val="0"/>
          <w:sz w:val="22"/>
          <w:rtl/>
        </w:rPr>
        <w:t xml:space="preserve">rogramming </w:t>
      </w:r>
      <w:r>
        <w:rPr>
          <w:rFonts w:ascii="Calibri" w:hAnsi="Calibri" w:cs="Calibri"/>
          <w:b/>
          <w:sz w:val="22"/>
          <w:rtl/>
        </w:rPr>
        <w:t>I</w:t>
      </w:r>
      <w:r>
        <w:rPr>
          <w:rFonts w:ascii="Calibri" w:hAnsi="Calibri" w:cs="Calibri"/>
          <w:b w:val="0"/>
          <w:sz w:val="22"/>
          <w:rtl/>
        </w:rPr>
        <w:t xml:space="preserve">nterface) ما خدمتش، </w:t>
      </w:r>
      <w:r>
        <w:rPr>
          <w:rFonts w:ascii="Calibri" w:hAnsi="Calibri" w:cs="Calibri"/>
          <w:b/>
          <w:sz w:val="22"/>
          <w:rtl/>
        </w:rPr>
        <w:t>قطعة</w:t>
      </w:r>
      <w:r>
        <w:rPr>
          <w:rFonts w:ascii="Calibri" w:hAnsi="Calibri" w:cs="Calibri"/>
          <w:b w:val="0"/>
          <w:sz w:val="22"/>
          <w:rtl/>
        </w:rPr>
        <w:t xml:space="preserve"> ما وصلتش — </w:t>
      </w:r>
      <w:r>
        <w:rPr>
          <w:rFonts w:ascii="Calibri" w:hAnsi="Calibri" w:cs="Calibri"/>
          <w:b/>
          <w:sz w:val="22"/>
          <w:rtl/>
        </w:rPr>
        <w:t>بلّغ</w:t>
      </w:r>
      <w:r>
        <w:rPr>
          <w:rFonts w:ascii="Calibri" w:hAnsi="Calibri" w:cs="Calibri"/>
          <w:b w:val="0"/>
          <w:sz w:val="22"/>
          <w:rtl/>
        </w:rPr>
        <w:t xml:space="preserve"> فنفس اليوم: « وقفت هنا، جربت …، نحتاج … » — </w:t>
      </w:r>
      <w:r>
        <w:rPr>
          <w:rFonts w:ascii="Calibri" w:hAnsi="Calibri" w:cs="Calibri"/>
          <w:b/>
          <w:sz w:val="22"/>
          <w:rtl/>
        </w:rPr>
        <w:t>الصمت</w:t>
      </w:r>
      <w:r>
        <w:rPr>
          <w:rFonts w:ascii="Calibri" w:hAnsi="Calibri" w:cs="Calibri"/>
          <w:b w:val="0"/>
          <w:sz w:val="22"/>
          <w:rtl/>
        </w:rPr>
        <w:t xml:space="preserve"> أسبوع كيبان ك</w:t>
      </w:r>
      <w:r>
        <w:rPr>
          <w:rFonts w:ascii="Calibri" w:hAnsi="Calibri" w:cs="Calibri"/>
          <w:b/>
          <w:sz w:val="22"/>
          <w:rtl/>
        </w:rPr>
        <w:t>مشكل سلوك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اقترح خيارين</w:t>
      </w:r>
      <w:r>
        <w:rPr>
          <w:rFonts w:ascii="Calibri" w:hAnsi="Calibri" w:cs="Calibri"/>
          <w:b w:val="0"/>
          <w:sz w:val="22"/>
          <w:rtl/>
        </w:rPr>
        <w:t xml:space="preserve"> إن أمكن: « نقدر نستنى </w:t>
      </w:r>
      <w:r>
        <w:rPr>
          <w:rFonts w:ascii="Calibri" w:hAnsi="Calibri" w:cs="Calibri"/>
          <w:b/>
          <w:sz w:val="22"/>
          <w:rtl/>
        </w:rPr>
        <w:t>أ</w:t>
      </w:r>
      <w:r>
        <w:rPr>
          <w:rFonts w:ascii="Calibri" w:hAnsi="Calibri" w:cs="Calibri"/>
          <w:b w:val="0"/>
          <w:sz w:val="22"/>
          <w:rtl/>
        </w:rPr>
        <w:t xml:space="preserve"> ولا نخدم </w:t>
      </w:r>
      <w:r>
        <w:rPr>
          <w:rFonts w:ascii="Calibri" w:hAnsi="Calibri" w:cs="Calibri"/>
          <w:b/>
          <w:sz w:val="22"/>
          <w:rtl/>
        </w:rPr>
        <w:t>بديل ب</w:t>
      </w:r>
      <w:r>
        <w:rPr>
          <w:rFonts w:ascii="Calibri" w:hAnsi="Calibri" w:cs="Calibri"/>
          <w:b w:val="0"/>
          <w:sz w:val="22"/>
          <w:rtl/>
        </w:rPr>
        <w:t xml:space="preserve"> بجودة أقل » — هاد </w:t>
      </w:r>
      <w:r>
        <w:rPr>
          <w:rFonts w:ascii="Calibri" w:hAnsi="Calibri" w:cs="Calibri"/>
          <w:b/>
          <w:sz w:val="22"/>
          <w:rtl/>
        </w:rPr>
        <w:t>النضج</w:t>
      </w:r>
      <w:r>
        <w:rPr>
          <w:rFonts w:ascii="Calibri" w:hAnsi="Calibri" w:cs="Calibri"/>
          <w:b w:val="0"/>
          <w:sz w:val="22"/>
          <w:rtl/>
        </w:rPr>
        <w:t xml:space="preserve"> كيخدم التوتور يقرر.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5 — Synthèse, pièges, pont vers la leçon 37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باش </w:t>
      </w:r>
      <w:r>
        <w:rPr>
          <w:rFonts w:ascii="Calibri" w:hAnsi="Calibri" w:cs="Calibri"/>
          <w:b/>
          <w:sz w:val="22"/>
          <w:rtl/>
        </w:rPr>
        <w:t>يمشي السطاج معاك</w:t>
      </w:r>
      <w:r>
        <w:rPr>
          <w:rFonts w:ascii="Calibri" w:hAnsi="Calibri" w:cs="Calibri"/>
          <w:b w:val="0"/>
          <w:sz w:val="22"/>
          <w:rtl/>
        </w:rPr>
        <w:t xml:space="preserve"> فالسيرة، خصّك </w:t>
      </w:r>
      <w:r>
        <w:rPr>
          <w:rFonts w:ascii="Calibri" w:hAnsi="Calibri" w:cs="Calibri"/>
          <w:b/>
          <w:sz w:val="22"/>
          <w:rtl/>
        </w:rPr>
        <w:t>أثر ملموس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مذكرة</w:t>
      </w:r>
      <w:r>
        <w:rPr>
          <w:rFonts w:ascii="Calibri" w:hAnsi="Calibri" w:cs="Calibri"/>
          <w:b w:val="0"/>
          <w:sz w:val="22"/>
          <w:rtl/>
        </w:rPr>
        <w:t xml:space="preserve"> قصيرة، </w:t>
      </w:r>
      <w:r>
        <w:rPr>
          <w:rFonts w:ascii="Calibri" w:hAnsi="Calibri" w:cs="Calibri"/>
          <w:b/>
          <w:sz w:val="22"/>
          <w:rtl/>
        </w:rPr>
        <w:t>commits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أرشيف</w:t>
      </w:r>
      <w:r>
        <w:rPr>
          <w:rFonts w:ascii="Calibri" w:hAnsi="Calibri" w:cs="Calibri"/>
          <w:b w:val="0"/>
          <w:sz w:val="22"/>
          <w:rtl/>
        </w:rPr>
        <w:t xml:space="preserve"> منضبط حسب سياسة الشركة، </w:t>
      </w:r>
      <w:r>
        <w:rPr>
          <w:rFonts w:ascii="Calibri" w:hAnsi="Calibri" w:cs="Calibri"/>
          <w:b/>
          <w:sz w:val="22"/>
          <w:rtl/>
        </w:rPr>
        <w:t>تقرير</w:t>
      </w:r>
      <w:r>
        <w:rPr>
          <w:rFonts w:ascii="Calibri" w:hAnsi="Calibri" w:cs="Calibri"/>
          <w:b w:val="0"/>
          <w:sz w:val="22"/>
          <w:rtl/>
        </w:rPr>
        <w:t xml:space="preserve"> مرتب بعناوين، </w:t>
      </w:r>
      <w:r>
        <w:rPr>
          <w:rFonts w:ascii="Calibri" w:hAnsi="Calibri" w:cs="Calibri"/>
          <w:b/>
          <w:sz w:val="22"/>
          <w:rtl/>
        </w:rPr>
        <w:t>مواعيد</w:t>
      </w:r>
      <w:r>
        <w:rPr>
          <w:rFonts w:ascii="Calibri" w:hAnsi="Calibri" w:cs="Calibri"/>
          <w:b w:val="0"/>
          <w:sz w:val="22"/>
          <w:rtl/>
        </w:rPr>
        <w:t xml:space="preserve"> محترمة، و</w:t>
      </w:r>
      <w:r>
        <w:rPr>
          <w:rFonts w:ascii="Calibri" w:hAnsi="Calibri" w:cs="Calibri"/>
          <w:b/>
          <w:sz w:val="22"/>
          <w:rtl/>
        </w:rPr>
        <w:t>بلاغ مبكر</w:t>
      </w:r>
      <w:r>
        <w:rPr>
          <w:rFonts w:ascii="Calibri" w:hAnsi="Calibri" w:cs="Calibri"/>
          <w:b w:val="0"/>
          <w:sz w:val="22"/>
          <w:rtl/>
        </w:rPr>
        <w:t xml:space="preserve"> ملي كتتعطل — وكاع هادا داخل </w:t>
      </w:r>
      <w:r>
        <w:rPr>
          <w:rFonts w:ascii="Calibri" w:hAnsi="Calibri" w:cs="Calibri"/>
          <w:b/>
          <w:sz w:val="22"/>
          <w:rtl/>
        </w:rPr>
        <w:t>السرية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الإذن</w:t>
      </w:r>
      <w:r>
        <w:rPr>
          <w:rFonts w:ascii="Calibri" w:hAnsi="Calibri" w:cs="Calibri"/>
          <w:b w:val="0"/>
          <w:sz w:val="22"/>
          <w:rtl/>
        </w:rPr>
        <w:t xml:space="preserve">. هاد </w:t>
      </w:r>
      <w:r>
        <w:rPr>
          <w:rFonts w:ascii="Calibri" w:hAnsi="Calibri" w:cs="Calibri"/>
          <w:b/>
          <w:sz w:val="22"/>
          <w:rtl/>
        </w:rPr>
        <w:t>الانضباط</w:t>
      </w:r>
      <w:r>
        <w:rPr>
          <w:rFonts w:ascii="Calibri" w:hAnsi="Calibri" w:cs="Calibri"/>
          <w:b w:val="0"/>
          <w:sz w:val="22"/>
          <w:rtl/>
        </w:rPr>
        <w:t xml:space="preserve"> كيبان أقوى من أي </w:t>
      </w:r>
      <w:r>
        <w:rPr>
          <w:rFonts w:ascii="Calibri" w:hAnsi="Calibri" w:cs="Calibri"/>
          <w:b/>
          <w:sz w:val="22"/>
          <w:rtl/>
        </w:rPr>
        <w:t>ضجيج</w:t>
      </w:r>
      <w:r>
        <w:rPr>
          <w:rFonts w:ascii="Calibri" w:hAnsi="Calibri" w:cs="Calibri"/>
          <w:b w:val="0"/>
          <w:sz w:val="22"/>
          <w:rtl/>
        </w:rPr>
        <w:t xml:space="preserve"> فالاجتماع.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إخفاء</w:t>
      </w:r>
      <w:r>
        <w:rPr>
          <w:rFonts w:ascii="Calibri" w:hAnsi="Calibri" w:cs="Calibri"/>
          <w:b w:val="0"/>
          <w:sz w:val="22"/>
          <w:rtl/>
        </w:rPr>
        <w:t xml:space="preserve"> مشكل؛ </w:t>
      </w:r>
      <w:r>
        <w:rPr>
          <w:rFonts w:ascii="Calibri" w:hAnsi="Calibri" w:cs="Calibri"/>
          <w:b/>
          <w:sz w:val="22"/>
          <w:rtl/>
        </w:rPr>
        <w:t>مبالغة</w:t>
      </w:r>
      <w:r>
        <w:rPr>
          <w:rFonts w:ascii="Calibri" w:hAnsi="Calibri" w:cs="Calibri"/>
          <w:b w:val="0"/>
          <w:sz w:val="22"/>
          <w:rtl/>
        </w:rPr>
        <w:t xml:space="preserve"> فالإنجاز؛ </w:t>
      </w:r>
      <w:r>
        <w:rPr>
          <w:rFonts w:ascii="Calibri" w:hAnsi="Calibri" w:cs="Calibri"/>
          <w:b/>
          <w:sz w:val="22"/>
          <w:rtl/>
        </w:rPr>
        <w:t>تسريب</w:t>
      </w:r>
      <w:r>
        <w:rPr>
          <w:rFonts w:ascii="Calibri" w:hAnsi="Calibri" w:cs="Calibri"/>
          <w:b w:val="0"/>
          <w:sz w:val="22"/>
          <w:rtl/>
        </w:rPr>
        <w:t xml:space="preserve"> بيانات؛ ولا نسيان </w:t>
      </w:r>
      <w:r>
        <w:rPr>
          <w:rFonts w:ascii="Calibri" w:hAnsi="Calibri" w:cs="Calibri"/>
          <w:b/>
          <w:sz w:val="22"/>
          <w:rtl/>
        </w:rPr>
        <w:t>طلب مراجعة</w:t>
      </w:r>
      <w:r>
        <w:rPr>
          <w:rFonts w:ascii="Calibri" w:hAnsi="Calibri" w:cs="Calibri"/>
          <w:b w:val="0"/>
          <w:sz w:val="22"/>
          <w:rtl/>
        </w:rPr>
        <w:t xml:space="preserve"> قبل النسخة النهائية — هاد الأغلاط كتكلف </w:t>
      </w:r>
      <w:r>
        <w:rPr>
          <w:rFonts w:ascii="Calibri" w:hAnsi="Calibri" w:cs="Calibri"/>
          <w:b/>
          <w:sz w:val="22"/>
          <w:rtl/>
        </w:rPr>
        <w:t>الثقة</w:t>
      </w:r>
      <w:r>
        <w:rPr>
          <w:rFonts w:ascii="Calibri" w:hAnsi="Calibri" w:cs="Calibri"/>
          <w:b w:val="0"/>
          <w:sz w:val="22"/>
          <w:rtl/>
        </w:rPr>
        <w:t xml:space="preserve"> غالي.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37 غادي نهضرو على </w:t>
      </w:r>
      <w:r>
        <w:rPr>
          <w:rFonts w:ascii="Calibri" w:hAnsi="Calibri" w:cs="Calibri"/>
          <w:b/>
          <w:sz w:val="22"/>
          <w:rtl/>
        </w:rPr>
        <w:t>السوتنانس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العرض</w:t>
      </w:r>
      <w:r>
        <w:rPr>
          <w:rFonts w:ascii="Calibri" w:hAnsi="Calibri" w:cs="Calibri"/>
          <w:b w:val="0"/>
          <w:sz w:val="22"/>
          <w:rtl/>
        </w:rPr>
        <w:t xml:space="preserve"> — كيفاش </w:t>
      </w:r>
      <w:r>
        <w:rPr>
          <w:rFonts w:ascii="Calibri" w:hAnsi="Calibri" w:cs="Calibri"/>
          <w:b/>
          <w:sz w:val="22"/>
          <w:rtl/>
        </w:rPr>
        <w:t>تحكي القيمة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صدق</w:t>
      </w:r>
      <w:r>
        <w:rPr>
          <w:rFonts w:ascii="Calibri" w:hAnsi="Calibri" w:cs="Calibri"/>
          <w:b w:val="0"/>
          <w:sz w:val="22"/>
          <w:rtl/>
        </w:rPr>
        <w:t xml:space="preserve"> وب</w:t>
      </w:r>
      <w:r>
        <w:rPr>
          <w:rFonts w:ascii="Calibri" w:hAnsi="Calibri" w:cs="Calibri"/>
          <w:b/>
          <w:sz w:val="22"/>
          <w:rtl/>
        </w:rPr>
        <w:t>هيكل</w:t>
      </w:r>
      <w:r>
        <w:rPr>
          <w:rFonts w:ascii="Calibri" w:hAnsi="Calibri" w:cs="Calibri"/>
          <w:b w:val="0"/>
          <w:sz w:val="22"/>
          <w:rtl/>
        </w:rPr>
        <w:t xml:space="preserve"> يفهمو اللجنة والفريق.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6 — خاتمة : الأدلة تمشي معاك فالسيرة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الأدلة كتخلي </w:t>
      </w:r>
      <w:r>
        <w:rPr>
          <w:rFonts w:ascii="Calibri" w:hAnsi="Calibri" w:cs="Calibri"/>
          <w:b/>
          <w:sz w:val="22"/>
          <w:rtl/>
        </w:rPr>
        <w:t>السطاج يمشي معاك</w:t>
      </w:r>
      <w:r>
        <w:rPr>
          <w:rFonts w:ascii="Calibri" w:hAnsi="Calibri" w:cs="Calibri"/>
          <w:b w:val="0"/>
          <w:sz w:val="22"/>
          <w:rtl/>
        </w:rPr>
        <w:t xml:space="preserve"> للسيرة. فالدرس الجاي: </w:t>
      </w:r>
      <w:r>
        <w:rPr>
          <w:rFonts w:ascii="Calibri" w:hAnsi="Calibri" w:cs="Calibri"/>
          <w:b/>
          <w:sz w:val="22"/>
          <w:rtl/>
        </w:rPr>
        <w:t>كيفاش تحكي</w:t>
      </w:r>
      <w:r>
        <w:rPr>
          <w:rFonts w:ascii="Calibri" w:hAnsi="Calibri" w:cs="Calibri"/>
          <w:b w:val="0"/>
          <w:sz w:val="22"/>
          <w:rtl/>
        </w:rPr>
        <w:t xml:space="preserve"> التجربة.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