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5 : Comment trouver un emploi (كيفاش تلقى خدمة)</w:t>
      </w:r>
    </w:p>
    <w:p>
      <w:r>
        <w:rPr>
          <w:rFonts w:ascii="Calibri" w:hAnsi="Calibri" w:cs="Calibri"/>
          <w:b/>
          <w:sz w:val="22"/>
        </w:rPr>
        <w:t>Leçon 47 : Emploi au Maroc ou à l’étranger (الخدمة هنا ولا برّا)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بناء قرار موقع **العمل** (وظيفة، عقد، مسار مهني) من معايير متعددة: تكلفة المعيشة، اللغة، الفيزا، الشبكة، المشروع العائلي؛ تحليل تباين الفرص بين المدن والقطاعات داخل المغرب؛ تمييز هذا السؤال عن قرار **متابعة الدراسة** في الخارج أو في المغرب (درس 17، الموديل 1)؛ تجنب الاستناد إلى صور إعلامية أو أرقام غير مؤكدة — proM7 لا تضمن تأشيرة ولا راتباً.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السؤال الصحيح مشي « وين الأحسن فالعالم »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القرار الجغرافي </w:t>
      </w:r>
      <w:r>
        <w:rPr>
          <w:rFonts w:ascii="Calibri" w:hAnsi="Calibri" w:cs="Calibri"/>
          <w:b/>
          <w:sz w:val="22"/>
          <w:rtl/>
        </w:rPr>
        <w:t>مشروع شخصي</w:t>
      </w:r>
      <w:r>
        <w:rPr>
          <w:rFonts w:ascii="Calibri" w:hAnsi="Calibri" w:cs="Calibri"/>
          <w:b w:val="0"/>
          <w:sz w:val="22"/>
          <w:rtl/>
        </w:rPr>
        <w:t xml:space="preserve"> مربوط ب</w:t>
      </w:r>
      <w:r>
        <w:rPr>
          <w:rFonts w:ascii="Calibri" w:hAnsi="Calibri" w:cs="Calibri"/>
          <w:b/>
          <w:sz w:val="22"/>
          <w:rtl/>
        </w:rPr>
        <w:t>مرحلة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المهارات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الدعم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الضغط المالي</w:t>
      </w:r>
      <w:r>
        <w:rPr>
          <w:rFonts w:ascii="Calibri" w:hAnsi="Calibri" w:cs="Calibri"/>
          <w:b w:val="0"/>
          <w:sz w:val="22"/>
          <w:rtl/>
        </w:rPr>
        <w:t xml:space="preserve">. نفس الشخص، فعمر 22 ولا 28، ممكن </w:t>
      </w:r>
      <w:r>
        <w:rPr>
          <w:rFonts w:ascii="Calibri" w:hAnsi="Calibri" w:cs="Calibri"/>
          <w:b/>
          <w:sz w:val="22"/>
          <w:rtl/>
        </w:rPr>
        <w:t>يختار</w:t>
      </w:r>
      <w:r>
        <w:rPr>
          <w:rFonts w:ascii="Calibri" w:hAnsi="Calibri" w:cs="Calibri"/>
          <w:b w:val="0"/>
          <w:sz w:val="22"/>
          <w:rtl/>
        </w:rPr>
        <w:t xml:space="preserve"> حاجات مختلفة — هادشي </w:t>
      </w:r>
      <w:r>
        <w:rPr>
          <w:rFonts w:ascii="Calibri" w:hAnsi="Calibri" w:cs="Calibri"/>
          <w:b/>
          <w:sz w:val="22"/>
          <w:rtl/>
        </w:rPr>
        <w:t>طبيعي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فالمغرب، </w:t>
      </w:r>
      <w:r>
        <w:rPr>
          <w:rFonts w:ascii="Calibri" w:hAnsi="Calibri" w:cs="Calibri"/>
          <w:b/>
          <w:sz w:val="22"/>
          <w:rtl/>
        </w:rPr>
        <w:t>القطاعات</w:t>
      </w:r>
      <w:r>
        <w:rPr>
          <w:rFonts w:ascii="Calibri" w:hAnsi="Calibri" w:cs="Calibri"/>
          <w:b w:val="0"/>
          <w:sz w:val="22"/>
          <w:rtl/>
        </w:rPr>
        <w:t xml:space="preserve"> ما كتتحركش بنفس السرعة: </w:t>
      </w:r>
      <w:r>
        <w:rPr>
          <w:rFonts w:ascii="Calibri" w:hAnsi="Calibri" w:cs="Calibri"/>
          <w:b/>
          <w:sz w:val="22"/>
          <w:rtl/>
        </w:rPr>
        <w:t>IT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الطاقة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اللوجستيك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الصناعة</w:t>
      </w:r>
      <w:r>
        <w:rPr>
          <w:rFonts w:ascii="Calibri" w:hAnsi="Calibri" w:cs="Calibri"/>
          <w:b w:val="0"/>
          <w:sz w:val="22"/>
          <w:rtl/>
        </w:rPr>
        <w:t xml:space="preserve">… عندها </w:t>
      </w:r>
      <w:r>
        <w:rPr>
          <w:rFonts w:ascii="Calibri" w:hAnsi="Calibri" w:cs="Calibri"/>
          <w:b/>
          <w:sz w:val="22"/>
          <w:rtl/>
        </w:rPr>
        <w:t>ديناميكيات</w:t>
      </w:r>
      <w:r>
        <w:rPr>
          <w:rFonts w:ascii="Calibri" w:hAnsi="Calibri" w:cs="Calibri"/>
          <w:b w:val="0"/>
          <w:sz w:val="22"/>
          <w:rtl/>
        </w:rPr>
        <w:t xml:space="preserve"> مختلفة ف</w:t>
      </w:r>
      <w:r>
        <w:rPr>
          <w:rFonts w:ascii="Calibri" w:hAnsi="Calibri" w:cs="Calibri"/>
          <w:b/>
          <w:sz w:val="22"/>
          <w:rtl/>
        </w:rPr>
        <w:t>الدار البيضاء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الرباط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طنجة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فاس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أغادير</w:t>
      </w:r>
      <w:r>
        <w:rPr>
          <w:rFonts w:ascii="Calibri" w:hAnsi="Calibri" w:cs="Calibri"/>
          <w:b w:val="0"/>
          <w:sz w:val="22"/>
          <w:rtl/>
        </w:rPr>
        <w:t xml:space="preserve">… </w:t>
      </w:r>
      <w:r>
        <w:rPr>
          <w:rFonts w:ascii="Calibri" w:hAnsi="Calibri" w:cs="Calibri"/>
          <w:b/>
          <w:sz w:val="22"/>
          <w:rtl/>
        </w:rPr>
        <w:t>التحليل</w:t>
      </w:r>
      <w:r>
        <w:rPr>
          <w:rFonts w:ascii="Calibri" w:hAnsi="Calibri" w:cs="Calibri"/>
          <w:b w:val="0"/>
          <w:sz w:val="22"/>
          <w:rtl/>
        </w:rPr>
        <w:t xml:space="preserve"> المهني كيبدأ من: </w:t>
      </w:r>
      <w:r>
        <w:rPr>
          <w:rFonts w:ascii="Calibri" w:hAnsi="Calibri" w:cs="Calibri"/>
          <w:b/>
          <w:sz w:val="22"/>
          <w:rtl/>
        </w:rPr>
        <w:t>فين</w:t>
      </w:r>
      <w:r>
        <w:rPr>
          <w:rFonts w:ascii="Calibri" w:hAnsi="Calibri" w:cs="Calibri"/>
          <w:b w:val="0"/>
          <w:sz w:val="22"/>
          <w:rtl/>
        </w:rPr>
        <w:t xml:space="preserve"> كاين </w:t>
      </w:r>
      <w:r>
        <w:rPr>
          <w:rFonts w:ascii="Calibri" w:hAnsi="Calibri" w:cs="Calibri"/>
          <w:b/>
          <w:sz w:val="22"/>
          <w:rtl/>
        </w:rPr>
        <w:t>طلب</w:t>
      </w:r>
      <w:r>
        <w:rPr>
          <w:rFonts w:ascii="Calibri" w:hAnsi="Calibri" w:cs="Calibri"/>
          <w:b w:val="0"/>
          <w:sz w:val="22"/>
          <w:rtl/>
        </w:rPr>
        <w:t xml:space="preserve"> على </w:t>
      </w:r>
      <w:r>
        <w:rPr>
          <w:rFonts w:ascii="Calibri" w:hAnsi="Calibri" w:cs="Calibri"/>
          <w:b/>
          <w:sz w:val="22"/>
          <w:rtl/>
        </w:rPr>
        <w:t>مجالك</w:t>
      </w:r>
      <w:r>
        <w:rPr>
          <w:rFonts w:ascii="Calibri" w:hAnsi="Calibri" w:cs="Calibri"/>
          <w:b w:val="0"/>
          <w:sz w:val="22"/>
          <w:rtl/>
        </w:rPr>
        <w:t>؟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البقاء</w:t>
      </w:r>
      <w:r>
        <w:rPr>
          <w:rFonts w:ascii="Calibri" w:hAnsi="Calibri" w:cs="Calibri"/>
          <w:b w:val="0"/>
          <w:sz w:val="22"/>
          <w:rtl/>
        </w:rPr>
        <w:t xml:space="preserve"> فالمغرب ماشي « خيار ضعف » — أحياناً هو </w:t>
      </w:r>
      <w:r>
        <w:rPr>
          <w:rFonts w:ascii="Calibri" w:hAnsi="Calibri" w:cs="Calibri"/>
          <w:b/>
          <w:sz w:val="22"/>
          <w:rtl/>
        </w:rPr>
        <w:t>أحسن استثمار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تبني خبرة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شبكة</w:t>
      </w:r>
      <w:r>
        <w:rPr>
          <w:rFonts w:ascii="Calibri" w:hAnsi="Calibri" w:cs="Calibri"/>
          <w:b w:val="0"/>
          <w:sz w:val="22"/>
          <w:rtl/>
        </w:rPr>
        <w:t xml:space="preserve"> قبل </w:t>
      </w:r>
      <w:r>
        <w:rPr>
          <w:rFonts w:ascii="Calibri" w:hAnsi="Calibri" w:cs="Calibri"/>
          <w:b/>
          <w:sz w:val="22"/>
          <w:rtl/>
        </w:rPr>
        <w:t>مشروع أكبر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التحريك داخل المغرب : تكلفة، وقت، عائلة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المدن</w:t>
      </w:r>
      <w:r>
        <w:rPr>
          <w:rFonts w:ascii="Calibri" w:hAnsi="Calibri" w:cs="Calibri"/>
          <w:b w:val="0"/>
          <w:sz w:val="22"/>
          <w:rtl/>
        </w:rPr>
        <w:t xml:space="preserve"> كتفرق ف</w:t>
      </w:r>
      <w:r>
        <w:rPr>
          <w:rFonts w:ascii="Calibri" w:hAnsi="Calibri" w:cs="Calibri"/>
          <w:b/>
          <w:sz w:val="22"/>
          <w:rtl/>
        </w:rPr>
        <w:t>الإيجار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النقل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الازدحام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قرب الإدارة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جدول معايير</w:t>
      </w:r>
      <w:r>
        <w:rPr>
          <w:rFonts w:ascii="Calibri" w:hAnsi="Calibri" w:cs="Calibri"/>
          <w:b w:val="0"/>
          <w:sz w:val="22"/>
          <w:rtl/>
        </w:rPr>
        <w:t xml:space="preserve"> باش ما تبدّلش مدينة </w:t>
      </w:r>
      <w:r>
        <w:rPr>
          <w:rFonts w:ascii="Calibri" w:hAnsi="Calibri" w:cs="Calibri"/>
          <w:b/>
          <w:sz w:val="22"/>
          <w:rtl/>
        </w:rPr>
        <w:t>غير حيت السمعة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Teletravail</w:t>
      </w:r>
      <w:r>
        <w:rPr>
          <w:rFonts w:ascii="Calibri" w:hAnsi="Calibri" w:cs="Calibri"/>
          <w:b w:val="0"/>
          <w:sz w:val="22"/>
          <w:rtl/>
        </w:rPr>
        <w:t xml:space="preserve"> جزئي: </w:t>
      </w:r>
      <w:r>
        <w:rPr>
          <w:rFonts w:ascii="Calibri" w:hAnsi="Calibri" w:cs="Calibri"/>
          <w:b/>
          <w:sz w:val="22"/>
          <w:rtl/>
        </w:rPr>
        <w:t>سياسة الشركة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الضرائب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التوقعات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سول</w:t>
      </w:r>
      <w:r>
        <w:rPr>
          <w:rFonts w:ascii="Calibri" w:hAnsi="Calibri" w:cs="Calibri"/>
          <w:b w:val="0"/>
          <w:sz w:val="22"/>
          <w:rtl/>
        </w:rPr>
        <w:t xml:space="preserve"> قبل ما </w:t>
      </w:r>
      <w:r>
        <w:rPr>
          <w:rFonts w:ascii="Calibri" w:hAnsi="Calibri" w:cs="Calibri"/>
          <w:b/>
          <w:sz w:val="22"/>
          <w:rtl/>
        </w:rPr>
        <w:t>توقع</w:t>
      </w:r>
      <w:r>
        <w:rPr>
          <w:rFonts w:ascii="Calibri" w:hAnsi="Calibri" w:cs="Calibri"/>
          <w:b w:val="0"/>
          <w:sz w:val="22"/>
          <w:rtl/>
        </w:rPr>
        <w:t xml:space="preserve"> على عقد </w:t>
      </w:r>
      <w:r>
        <w:rPr>
          <w:rFonts w:ascii="Calibri" w:hAnsi="Calibri" w:cs="Calibri"/>
          <w:b/>
          <w:sz w:val="22"/>
          <w:rtl/>
        </w:rPr>
        <w:t>تبني عليه حياتك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العائلة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الالتزامات</w:t>
      </w:r>
      <w:r>
        <w:rPr>
          <w:rFonts w:ascii="Calibri" w:hAnsi="Calibri" w:cs="Calibri"/>
          <w:b w:val="0"/>
          <w:sz w:val="22"/>
          <w:rtl/>
        </w:rPr>
        <w:t xml:space="preserve"> جزء من القرار — </w:t>
      </w:r>
      <w:r>
        <w:rPr>
          <w:rFonts w:ascii="Calibri" w:hAnsi="Calibri" w:cs="Calibri"/>
          <w:b/>
          <w:sz w:val="22"/>
          <w:rtl/>
        </w:rPr>
        <w:t>ماشي عيب</w:t>
      </w:r>
      <w:r>
        <w:rPr>
          <w:rFonts w:ascii="Calibri" w:hAnsi="Calibri" w:cs="Calibri"/>
          <w:b w:val="0"/>
          <w:sz w:val="22"/>
          <w:rtl/>
        </w:rPr>
        <w:t xml:space="preserve"> نحسبها؛ </w:t>
      </w:r>
      <w:r>
        <w:rPr>
          <w:rFonts w:ascii="Calibri" w:hAnsi="Calibri" w:cs="Calibri"/>
          <w:b/>
          <w:sz w:val="22"/>
          <w:rtl/>
        </w:rPr>
        <w:t>الاستدامة</w:t>
      </w:r>
      <w:r>
        <w:rPr>
          <w:rFonts w:ascii="Calibri" w:hAnsi="Calibri" w:cs="Calibri"/>
          <w:b w:val="0"/>
          <w:sz w:val="22"/>
          <w:rtl/>
        </w:rPr>
        <w:t xml:space="preserve"> ديال المسار أهم من </w:t>
      </w:r>
      <w:r>
        <w:rPr>
          <w:rFonts w:ascii="Calibri" w:hAnsi="Calibri" w:cs="Calibri"/>
          <w:b/>
          <w:sz w:val="22"/>
          <w:rtl/>
        </w:rPr>
        <w:t>صورة</w:t>
      </w:r>
      <w:r>
        <w:rPr>
          <w:rFonts w:ascii="Calibri" w:hAnsi="Calibri" w:cs="Calibri"/>
          <w:b w:val="0"/>
          <w:sz w:val="22"/>
          <w:rtl/>
        </w:rPr>
        <w:t xml:space="preserve"> « المغامر ».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الخارج : فيزا، لغة، تكلفة حقيقية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الفيزا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الوضع القانوني</w:t>
      </w:r>
      <w:r>
        <w:rPr>
          <w:rFonts w:ascii="Calibri" w:hAnsi="Calibri" w:cs="Calibri"/>
          <w:b w:val="0"/>
          <w:sz w:val="22"/>
          <w:rtl/>
        </w:rPr>
        <w:t xml:space="preserve"> كيحددو إيلا </w:t>
      </w:r>
      <w:r>
        <w:rPr>
          <w:rFonts w:ascii="Calibri" w:hAnsi="Calibri" w:cs="Calibri"/>
          <w:b/>
          <w:sz w:val="22"/>
          <w:rtl/>
        </w:rPr>
        <w:t>الخارج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ممكن</w:t>
      </w:r>
      <w:r>
        <w:rPr>
          <w:rFonts w:ascii="Calibri" w:hAnsi="Calibri" w:cs="Calibri"/>
          <w:b w:val="0"/>
          <w:sz w:val="22"/>
          <w:rtl/>
        </w:rPr>
        <w:t xml:space="preserve"> فالمرحلة — </w:t>
      </w:r>
      <w:r>
        <w:rPr>
          <w:rFonts w:ascii="Calibri" w:hAnsi="Calibri" w:cs="Calibri"/>
          <w:b/>
          <w:sz w:val="22"/>
          <w:rtl/>
        </w:rPr>
        <w:t>ما كنعدّوش</w:t>
      </w:r>
      <w:r>
        <w:rPr>
          <w:rFonts w:ascii="Calibri" w:hAnsi="Calibri" w:cs="Calibri"/>
          <w:b w:val="0"/>
          <w:sz w:val="22"/>
          <w:rtl/>
        </w:rPr>
        <w:t xml:space="preserve"> تأشيرة من عندنا؛ </w:t>
      </w:r>
      <w:r>
        <w:rPr>
          <w:rFonts w:ascii="Calibri" w:hAnsi="Calibri" w:cs="Calibri"/>
          <w:b/>
          <w:sz w:val="22"/>
          <w:rtl/>
        </w:rPr>
        <w:t>مصادر رسمية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محامٍ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هيئات</w:t>
      </w:r>
      <w:r>
        <w:rPr>
          <w:rFonts w:ascii="Calibri" w:hAnsi="Calibri" w:cs="Calibri"/>
          <w:b w:val="0"/>
          <w:sz w:val="22"/>
          <w:rtl/>
        </w:rPr>
        <w:t xml:space="preserve"> متخصصة حيث يلزم.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اللغة</w:t>
      </w:r>
      <w:r>
        <w:rPr>
          <w:rFonts w:ascii="Calibri" w:hAnsi="Calibri" w:cs="Calibri"/>
          <w:b w:val="0"/>
          <w:sz w:val="22"/>
          <w:rtl/>
        </w:rPr>
        <w:t xml:space="preserve"> مشي غير </w:t>
      </w:r>
      <w:r>
        <w:rPr>
          <w:rFonts w:ascii="Calibri" w:hAnsi="Calibri" w:cs="Calibri"/>
          <w:b/>
          <w:sz w:val="22"/>
          <w:rtl/>
        </w:rPr>
        <w:t>شهادة</w:t>
      </w:r>
      <w:r>
        <w:rPr>
          <w:rFonts w:ascii="Calibri" w:hAnsi="Calibri" w:cs="Calibri"/>
          <w:b w:val="0"/>
          <w:sz w:val="22"/>
          <w:rtl/>
        </w:rPr>
        <w:t xml:space="preserve"> — هي </w:t>
      </w:r>
      <w:r>
        <w:rPr>
          <w:rFonts w:ascii="Calibri" w:hAnsi="Calibri" w:cs="Calibri"/>
          <w:b/>
          <w:sz w:val="22"/>
          <w:rtl/>
        </w:rPr>
        <w:t>قدرة تواصل</w:t>
      </w:r>
      <w:r>
        <w:rPr>
          <w:rFonts w:ascii="Calibri" w:hAnsi="Calibri" w:cs="Calibri"/>
          <w:b w:val="0"/>
          <w:sz w:val="22"/>
          <w:rtl/>
        </w:rPr>
        <w:t xml:space="preserve"> فالضغط؛ </w:t>
      </w:r>
      <w:r>
        <w:rPr>
          <w:rFonts w:ascii="Calibri" w:hAnsi="Calibri" w:cs="Calibri"/>
          <w:b/>
          <w:sz w:val="22"/>
          <w:rtl/>
        </w:rPr>
        <w:t>التقييم</w:t>
      </w:r>
      <w:r>
        <w:rPr>
          <w:rFonts w:ascii="Calibri" w:hAnsi="Calibri" w:cs="Calibri"/>
          <w:b w:val="0"/>
          <w:sz w:val="22"/>
          <w:rtl/>
        </w:rPr>
        <w:t xml:space="preserve"> الواقعي يمنع </w:t>
      </w:r>
      <w:r>
        <w:rPr>
          <w:rFonts w:ascii="Calibri" w:hAnsi="Calibri" w:cs="Calibri"/>
          <w:b/>
          <w:sz w:val="22"/>
          <w:rtl/>
        </w:rPr>
        <w:t>صدمة</w:t>
      </w:r>
      <w:r>
        <w:rPr>
          <w:rFonts w:ascii="Calibri" w:hAnsi="Calibri" w:cs="Calibri"/>
          <w:b w:val="0"/>
          <w:sz w:val="22"/>
          <w:rtl/>
        </w:rPr>
        <w:t xml:space="preserve"> فالاندماج.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تكلفة الحياة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+ </w:t>
      </w:r>
      <w:r>
        <w:rPr>
          <w:rFonts w:ascii="Calibri" w:hAnsi="Calibri" w:cs="Calibri"/>
          <w:b/>
          <w:color w:val="856404"/>
          <w:sz w:val="22"/>
          <w:rtl/>
        </w:rPr>
        <w:t>الصحة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+ </w:t>
      </w:r>
      <w:r>
        <w:rPr>
          <w:rFonts w:ascii="Calibri" w:hAnsi="Calibri" w:cs="Calibri"/>
          <w:b/>
          <w:color w:val="856404"/>
          <w:sz w:val="22"/>
          <w:rtl/>
        </w:rPr>
        <w:t>الشبكة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— الراتب </w:t>
      </w:r>
      <w:r>
        <w:rPr>
          <w:rFonts w:ascii="Calibri" w:hAnsi="Calibri" w:cs="Calibri"/>
          <w:b/>
          <w:color w:val="856404"/>
          <w:sz w:val="22"/>
          <w:rtl/>
        </w:rPr>
        <w:t>اللي كيبان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فإعلان برّا </w:t>
      </w:r>
      <w:r>
        <w:rPr>
          <w:rFonts w:ascii="Calibri" w:hAnsi="Calibri" w:cs="Calibri"/>
          <w:b/>
          <w:color w:val="856404"/>
          <w:sz w:val="22"/>
          <w:rtl/>
        </w:rPr>
        <w:t>ما كيكفيش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باش </w:t>
      </w:r>
      <w:r>
        <w:rPr>
          <w:rFonts w:ascii="Calibri" w:hAnsi="Calibri" w:cs="Calibri"/>
          <w:b/>
          <w:color w:val="856404"/>
          <w:sz w:val="22"/>
          <w:rtl/>
        </w:rPr>
        <w:t>تقرر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إلا </w:t>
      </w:r>
      <w:r>
        <w:rPr>
          <w:rFonts w:ascii="Calibri" w:hAnsi="Calibri" w:cs="Calibri"/>
          <w:b/>
          <w:color w:val="856404"/>
          <w:sz w:val="22"/>
          <w:rtl/>
        </w:rPr>
        <w:t>حسبتي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</w:t>
      </w:r>
      <w:r>
        <w:rPr>
          <w:rFonts w:ascii="Calibri" w:hAnsi="Calibri" w:cs="Calibri"/>
          <w:b/>
          <w:color w:val="856404"/>
          <w:sz w:val="22"/>
          <w:rtl/>
        </w:rPr>
        <w:t>الصافي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(بعد التكاليف) و</w:t>
      </w:r>
      <w:r>
        <w:rPr>
          <w:rFonts w:ascii="Calibri" w:hAnsi="Calibri" w:cs="Calibri"/>
          <w:b/>
          <w:color w:val="856404"/>
          <w:sz w:val="22"/>
          <w:rtl/>
        </w:rPr>
        <w:t>الاستقرار</w:t>
      </w:r>
      <w:r>
        <w:rPr>
          <w:rFonts w:ascii="Calibri" w:hAnsi="Calibri" w:cs="Calibri"/>
          <w:b w:val="0"/>
          <w:color w:val="856404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استراتيجية مراحل بدل قرار ثنائي أبدي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قرار </w:t>
      </w:r>
      <w:r>
        <w:rPr>
          <w:rFonts w:ascii="Calibri" w:hAnsi="Calibri" w:cs="Calibri"/>
          <w:b/>
          <w:sz w:val="22"/>
          <w:rtl/>
        </w:rPr>
        <w:t>ذكي</w:t>
      </w:r>
      <w:r>
        <w:rPr>
          <w:rFonts w:ascii="Calibri" w:hAnsi="Calibri" w:cs="Calibri"/>
          <w:b w:val="0"/>
          <w:sz w:val="22"/>
          <w:rtl/>
        </w:rPr>
        <w:t xml:space="preserve"> غالباً </w:t>
      </w:r>
      <w:r>
        <w:rPr>
          <w:rFonts w:ascii="Calibri" w:hAnsi="Calibri" w:cs="Calibri"/>
          <w:b/>
          <w:sz w:val="22"/>
          <w:rtl/>
        </w:rPr>
        <w:t>مرحلي</w:t>
      </w:r>
      <w:r>
        <w:rPr>
          <w:rFonts w:ascii="Calibri" w:hAnsi="Calibri" w:cs="Calibri"/>
          <w:b w:val="0"/>
          <w:sz w:val="22"/>
          <w:rtl/>
        </w:rPr>
        <w:t xml:space="preserve">: نبدأ </w:t>
      </w:r>
      <w:r>
        <w:rPr>
          <w:rFonts w:ascii="Calibri" w:hAnsi="Calibri" w:cs="Calibri"/>
          <w:b/>
          <w:sz w:val="22"/>
          <w:rtl/>
        </w:rPr>
        <w:t>فين نقدر نتعلم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نبان</w:t>
      </w:r>
      <w:r>
        <w:rPr>
          <w:rFonts w:ascii="Calibri" w:hAnsi="Calibri" w:cs="Calibri"/>
          <w:b w:val="0"/>
          <w:sz w:val="22"/>
          <w:rtl/>
        </w:rPr>
        <w:t xml:space="preserve">، من بعد </w:t>
      </w:r>
      <w:r>
        <w:rPr>
          <w:rFonts w:ascii="Calibri" w:hAnsi="Calibri" w:cs="Calibri"/>
          <w:b/>
          <w:sz w:val="22"/>
          <w:rtl/>
        </w:rPr>
        <w:t>نوسّع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ماشي فشل</w:t>
      </w:r>
      <w:r>
        <w:rPr>
          <w:rFonts w:ascii="Calibri" w:hAnsi="Calibri" w:cs="Calibri"/>
          <w:b w:val="0"/>
          <w:sz w:val="22"/>
          <w:rtl/>
        </w:rPr>
        <w:t xml:space="preserve"> تبدأ فالمغرب.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جدول</w:t>
      </w:r>
      <w:r>
        <w:rPr>
          <w:rFonts w:ascii="Calibri" w:hAnsi="Calibri" w:cs="Calibri"/>
          <w:b w:val="0"/>
          <w:sz w:val="22"/>
          <w:rtl/>
        </w:rPr>
        <w:t xml:space="preserve"> معايير </w:t>
      </w:r>
      <w:r>
        <w:rPr>
          <w:rFonts w:ascii="Calibri" w:hAnsi="Calibri" w:cs="Calibri"/>
          <w:b/>
          <w:sz w:val="22"/>
          <w:rtl/>
        </w:rPr>
        <w:t>موزونة</w:t>
      </w:r>
      <w:r>
        <w:rPr>
          <w:rFonts w:ascii="Calibri" w:hAnsi="Calibri" w:cs="Calibri"/>
          <w:b w:val="0"/>
          <w:sz w:val="22"/>
          <w:rtl/>
        </w:rPr>
        <w:t xml:space="preserve">: مهنة، مال، عائلة، صحة، تعلم — </w:t>
      </w:r>
      <w:r>
        <w:rPr>
          <w:rFonts w:ascii="Calibri" w:hAnsi="Calibri" w:cs="Calibri"/>
          <w:b/>
          <w:sz w:val="22"/>
          <w:rtl/>
        </w:rPr>
        <w:t>شوف</w:t>
      </w:r>
      <w:r>
        <w:rPr>
          <w:rFonts w:ascii="Calibri" w:hAnsi="Calibri" w:cs="Calibri"/>
          <w:b w:val="0"/>
          <w:sz w:val="22"/>
          <w:rtl/>
        </w:rPr>
        <w:t xml:space="preserve"> شنو </w:t>
      </w:r>
      <w:r>
        <w:rPr>
          <w:rFonts w:ascii="Calibri" w:hAnsi="Calibri" w:cs="Calibri"/>
          <w:b/>
          <w:sz w:val="22"/>
          <w:rtl/>
        </w:rPr>
        <w:t>ثقيل</w:t>
      </w:r>
      <w:r>
        <w:rPr>
          <w:rFonts w:ascii="Calibri" w:hAnsi="Calibri" w:cs="Calibri"/>
          <w:b w:val="0"/>
          <w:sz w:val="22"/>
          <w:rtl/>
        </w:rPr>
        <w:t xml:space="preserve"> ليك دابا.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48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الموقع</w:t>
      </w:r>
      <w:r>
        <w:rPr>
          <w:rFonts w:ascii="Calibri" w:hAnsi="Calibri" w:cs="Calibri"/>
          <w:b w:val="0"/>
          <w:sz w:val="22"/>
          <w:rtl/>
        </w:rPr>
        <w:t xml:space="preserve"> قرار </w:t>
      </w:r>
      <w:r>
        <w:rPr>
          <w:rFonts w:ascii="Calibri" w:hAnsi="Calibri" w:cs="Calibri"/>
          <w:b/>
          <w:sz w:val="22"/>
          <w:rtl/>
        </w:rPr>
        <w:t>مرحلة + مهارة + دعم + مال</w:t>
      </w:r>
      <w:r>
        <w:rPr>
          <w:rFonts w:ascii="Calibri" w:hAnsi="Calibri" w:cs="Calibri"/>
          <w:b w:val="0"/>
          <w:sz w:val="22"/>
          <w:rtl/>
        </w:rPr>
        <w:t xml:space="preserve"> — ماشي « وين أحسن فالعالم ». </w:t>
      </w:r>
      <w:r>
        <w:rPr>
          <w:rFonts w:ascii="Calibri" w:hAnsi="Calibri" w:cs="Calibri"/>
          <w:b/>
          <w:sz w:val="22"/>
          <w:rtl/>
        </w:rPr>
        <w:t>داخل المغرب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القطاعات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المدن</w:t>
      </w:r>
      <w:r>
        <w:rPr>
          <w:rFonts w:ascii="Calibri" w:hAnsi="Calibri" w:cs="Calibri"/>
          <w:b w:val="0"/>
          <w:sz w:val="22"/>
          <w:rtl/>
        </w:rPr>
        <w:t xml:space="preserve"> كيفرقو ف</w:t>
      </w:r>
      <w:r>
        <w:rPr>
          <w:rFonts w:ascii="Calibri" w:hAnsi="Calibri" w:cs="Calibri"/>
          <w:b/>
          <w:sz w:val="22"/>
          <w:rtl/>
        </w:rPr>
        <w:t>الفرص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التكلفة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التحريك الداخلي</w:t>
      </w:r>
      <w:r>
        <w:rPr>
          <w:rFonts w:ascii="Calibri" w:hAnsi="Calibri" w:cs="Calibri"/>
          <w:b w:val="0"/>
          <w:sz w:val="22"/>
          <w:rtl/>
        </w:rPr>
        <w:t xml:space="preserve"> مشروع واقعي مع </w:t>
      </w:r>
      <w:r>
        <w:rPr>
          <w:rFonts w:ascii="Calibri" w:hAnsi="Calibri" w:cs="Calibri"/>
          <w:b/>
          <w:sz w:val="22"/>
          <w:rtl/>
        </w:rPr>
        <w:t>teletravail</w:t>
      </w:r>
      <w:r>
        <w:rPr>
          <w:rFonts w:ascii="Calibri" w:hAnsi="Calibri" w:cs="Calibri"/>
          <w:b w:val="0"/>
          <w:sz w:val="22"/>
          <w:rtl/>
        </w:rPr>
        <w:t xml:space="preserve"> جزئي و</w:t>
      </w:r>
      <w:r>
        <w:rPr>
          <w:rFonts w:ascii="Calibri" w:hAnsi="Calibri" w:cs="Calibri"/>
          <w:b/>
          <w:sz w:val="22"/>
          <w:rtl/>
        </w:rPr>
        <w:t>العائلة</w:t>
      </w:r>
      <w:r>
        <w:rPr>
          <w:rFonts w:ascii="Calibri" w:hAnsi="Calibri" w:cs="Calibri"/>
          <w:b w:val="0"/>
          <w:sz w:val="22"/>
          <w:rtl/>
        </w:rPr>
        <w:t xml:space="preserve">. </w:t>
      </w:r>
      <w:r>
        <w:rPr>
          <w:rFonts w:ascii="Calibri" w:hAnsi="Calibri" w:cs="Calibri"/>
          <w:b/>
          <w:sz w:val="22"/>
          <w:rtl/>
        </w:rPr>
        <w:t>الخارج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فيزا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لغة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تكلفة الحياة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تحقق رسمي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مصادر</w:t>
      </w:r>
      <w:r>
        <w:rPr>
          <w:rFonts w:ascii="Calibri" w:hAnsi="Calibri" w:cs="Calibri"/>
          <w:b w:val="0"/>
          <w:sz w:val="22"/>
          <w:rtl/>
        </w:rPr>
        <w:t xml:space="preserve"> موثوقة (سفارات، نصوص، مختصين)؛ </w:t>
      </w:r>
      <w:r>
        <w:rPr>
          <w:rFonts w:ascii="Calibri" w:hAnsi="Calibri" w:cs="Calibri"/>
          <w:b/>
          <w:sz w:val="22"/>
          <w:rtl/>
        </w:rPr>
        <w:t>ما كنعدّوش</w:t>
      </w:r>
      <w:r>
        <w:rPr>
          <w:rFonts w:ascii="Calibri" w:hAnsi="Calibri" w:cs="Calibri"/>
          <w:b w:val="0"/>
          <w:sz w:val="22"/>
          <w:rtl/>
        </w:rPr>
        <w:t xml:space="preserve"> تأشيرة من عندنا و</w:t>
      </w:r>
      <w:r>
        <w:rPr>
          <w:rFonts w:ascii="Calibri" w:hAnsi="Calibri" w:cs="Calibri"/>
          <w:b/>
          <w:sz w:val="22"/>
          <w:rtl/>
        </w:rPr>
        <w:t>ما كنختلقوش</w:t>
      </w:r>
      <w:r>
        <w:rPr>
          <w:rFonts w:ascii="Calibri" w:hAnsi="Calibri" w:cs="Calibri"/>
          <w:b w:val="0"/>
          <w:sz w:val="22"/>
          <w:rtl/>
        </w:rPr>
        <w:t xml:space="preserve"> أرقام.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قرار من </w:t>
      </w:r>
      <w:r>
        <w:rPr>
          <w:rFonts w:ascii="Calibri" w:hAnsi="Calibri" w:cs="Calibri"/>
          <w:b/>
          <w:sz w:val="22"/>
          <w:rtl/>
        </w:rPr>
        <w:t>انستغرام</w:t>
      </w:r>
      <w:r>
        <w:rPr>
          <w:rFonts w:ascii="Calibri" w:hAnsi="Calibri" w:cs="Calibri"/>
          <w:b w:val="0"/>
          <w:sz w:val="22"/>
          <w:rtl/>
        </w:rPr>
        <w:t xml:space="preserve">؛ نهمل </w:t>
      </w:r>
      <w:r>
        <w:rPr>
          <w:rFonts w:ascii="Calibri" w:hAnsi="Calibri" w:cs="Calibri"/>
          <w:b/>
          <w:sz w:val="22"/>
          <w:rtl/>
        </w:rPr>
        <w:t>العائلة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أرقام</w:t>
      </w:r>
      <w:r>
        <w:rPr>
          <w:rFonts w:ascii="Calibri" w:hAnsi="Calibri" w:cs="Calibri"/>
          <w:b w:val="0"/>
          <w:sz w:val="22"/>
          <w:rtl/>
        </w:rPr>
        <w:t xml:space="preserve"> غير مؤكدة؛ نخلط </w:t>
      </w:r>
      <w:r>
        <w:rPr>
          <w:rFonts w:ascii="Calibri" w:hAnsi="Calibri" w:cs="Calibri"/>
          <w:b/>
          <w:sz w:val="22"/>
          <w:rtl/>
        </w:rPr>
        <w:t>حلم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خطة</w:t>
      </w:r>
      <w:r>
        <w:rPr>
          <w:rFonts w:ascii="Calibri" w:hAnsi="Calibri" w:cs="Calibri"/>
          <w:b w:val="0"/>
          <w:sz w:val="22"/>
          <w:rtl/>
        </w:rPr>
        <w:t xml:space="preserve"> بلا </w:t>
      </w:r>
      <w:r>
        <w:rPr>
          <w:rFonts w:ascii="Calibri" w:hAnsi="Calibri" w:cs="Calibri"/>
          <w:b/>
          <w:sz w:val="22"/>
          <w:rtl/>
        </w:rPr>
        <w:t>جدول معايير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منين </w:t>
      </w:r>
      <w:r>
        <w:rPr>
          <w:rFonts w:ascii="Calibri" w:hAnsi="Calibri" w:cs="Calibri"/>
          <w:b/>
          <w:sz w:val="22"/>
          <w:rtl/>
        </w:rPr>
        <w:t>تبيّن ليك</w:t>
      </w:r>
      <w:r>
        <w:rPr>
          <w:rFonts w:ascii="Calibri" w:hAnsi="Calibri" w:cs="Calibri"/>
          <w:b w:val="0"/>
          <w:sz w:val="22"/>
          <w:rtl/>
        </w:rPr>
        <w:t xml:space="preserve"> فين غادي تخدم، خاصك </w:t>
      </w:r>
      <w:r>
        <w:rPr>
          <w:rFonts w:ascii="Calibri" w:hAnsi="Calibri" w:cs="Calibri"/>
          <w:b/>
          <w:sz w:val="22"/>
          <w:rtl/>
        </w:rPr>
        <w:t>تفهم نوع العقد</w:t>
      </w:r>
      <w:r>
        <w:rPr>
          <w:rFonts w:ascii="Calibri" w:hAnsi="Calibri" w:cs="Calibri"/>
          <w:b w:val="0"/>
          <w:sz w:val="22"/>
          <w:rtl/>
        </w:rPr>
        <w:t xml:space="preserve"> — فالدرس 48: </w:t>
      </w:r>
      <w:r>
        <w:rPr>
          <w:rFonts w:ascii="Calibri" w:hAnsi="Calibri" w:cs="Calibri"/>
          <w:b/>
          <w:sz w:val="22"/>
          <w:rtl/>
        </w:rPr>
        <w:t>CDI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CDD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intérim</w:t>
      </w:r>
      <w:r>
        <w:rPr>
          <w:rFonts w:ascii="Calibri" w:hAnsi="Calibri" w:cs="Calibri"/>
          <w:b w:val="0"/>
          <w:sz w:val="22"/>
          <w:rtl/>
        </w:rPr>
        <w:t xml:space="preserve">… </w:t>
      </w:r>
      <w:r>
        <w:rPr>
          <w:rFonts w:ascii="Calibri" w:hAnsi="Calibri" w:cs="Calibri"/>
          <w:b/>
          <w:sz w:val="22"/>
          <w:rtl/>
        </w:rPr>
        <w:t>معناهم</w:t>
      </w:r>
      <w:r>
        <w:rPr>
          <w:rFonts w:ascii="Calibri" w:hAnsi="Calibri" w:cs="Calibri"/>
          <w:b w:val="0"/>
          <w:sz w:val="22"/>
          <w:rtl/>
        </w:rPr>
        <w:t xml:space="preserve"> فاليوميات.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: فين تخدم — نهضرو على العقد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الجغرافيا </w:t>
      </w:r>
      <w:r>
        <w:rPr>
          <w:rFonts w:ascii="Calibri" w:hAnsi="Calibri" w:cs="Calibri"/>
          <w:b/>
          <w:sz w:val="22"/>
          <w:rtl/>
        </w:rPr>
        <w:t>تشكل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فرص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تكاليف</w:t>
      </w:r>
      <w:r>
        <w:rPr>
          <w:rFonts w:ascii="Calibri" w:hAnsi="Calibri" w:cs="Calibri"/>
          <w:b w:val="0"/>
          <w:sz w:val="22"/>
          <w:rtl/>
        </w:rPr>
        <w:t xml:space="preserve"> — التحليل المهني كيقرأها مع </w:t>
      </w:r>
      <w:r>
        <w:rPr>
          <w:rFonts w:ascii="Calibri" w:hAnsi="Calibri" w:cs="Calibri"/>
          <w:b/>
          <w:sz w:val="22"/>
          <w:rtl/>
        </w:rPr>
        <w:t>مجالك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مرحلتك</w:t>
      </w:r>
      <w:r>
        <w:rPr>
          <w:rFonts w:ascii="Calibri" w:hAnsi="Calibri" w:cs="Calibri"/>
          <w:b w:val="0"/>
          <w:sz w:val="22"/>
          <w:rtl/>
        </w:rPr>
        <w:t xml:space="preserve">. فالدرس الجاي غادي نهضرو على </w:t>
      </w:r>
      <w:r>
        <w:rPr>
          <w:rFonts w:ascii="Calibri" w:hAnsi="Calibri" w:cs="Calibri"/>
          <w:b/>
          <w:sz w:val="22"/>
          <w:rtl/>
        </w:rPr>
        <w:t>العقود</w:t>
      </w:r>
      <w:r>
        <w:rPr>
          <w:rFonts w:ascii="Calibri" w:hAnsi="Calibri" w:cs="Calibri"/>
          <w:b w:val="0"/>
          <w:sz w:val="22"/>
          <w:rtl/>
        </w:rPr>
        <w:t xml:space="preserve"> بلسان </w:t>
      </w:r>
      <w:r>
        <w:rPr>
          <w:rFonts w:ascii="Calibri" w:hAnsi="Calibri" w:cs="Calibri"/>
          <w:b/>
          <w:sz w:val="22"/>
          <w:rtl/>
        </w:rPr>
        <w:t>واضح</w:t>
      </w:r>
      <w:r>
        <w:rPr>
          <w:rFonts w:ascii="Calibri" w:hAnsi="Calibri" w:cs="Calibri"/>
          <w:b w:val="0"/>
          <w:sz w:val="22"/>
          <w:rtl/>
        </w:rPr>
        <w:t xml:space="preserve"> — التفاصيل القانونية </w:t>
      </w:r>
      <w:r>
        <w:rPr>
          <w:rFonts w:ascii="Calibri" w:hAnsi="Calibri" w:cs="Calibri"/>
          <w:b/>
          <w:sz w:val="22"/>
          <w:rtl/>
        </w:rPr>
        <w:t>عند النصوص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الHR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