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2025年以来国资管理政策动态简报</w:t>
      </w:r>
    </w:p>
    <w:p>
      <w:r>
        <w:rPr>
          <w:b w:val="0"/>
          <w:sz w:val="22"/>
        </w:rPr>
        <w:t>编制日期：2026-04-02    编制方：自动采集+人工校核</w:t>
      </w:r>
    </w:p>
    <w:p>
      <w:r>
        <w:rPr>
          <w:b w:val="0"/>
          <w:sz w:val="22"/>
        </w:rPr>
        <w:t>聚焦领域：主责主业管理 | 司库体系建设 | 内部控制 | 金融业务管理 | 风险防范</w:t>
      </w:r>
    </w:p>
    <w:p>
      <w:r>
        <w:rPr>
          <w:b/>
          <w:sz w:val="22"/>
        </w:rPr>
        <w:t>收录政策条目：12 条</w:t>
      </w:r>
    </w:p>
    <w:p>
      <w:r>
        <w:br w:type="page"/>
      </w:r>
    </w:p>
    <w:p>
      <w:pPr>
        <w:pStyle w:val="Heading1"/>
      </w:pPr>
      <w:r>
        <w:rPr>
          <w:color w:val="000000"/>
        </w:rPr>
        <w:t>目 录</w:t>
      </w:r>
    </w:p>
    <w:p>
      <w:r>
        <w:rPr>
          <w:b w:val="0"/>
          <w:sz w:val="22"/>
        </w:rPr>
        <w:t>POL-001  企业国有资产交易操作规则  [正式规范性文件]  2025-03-03</w:t>
      </w:r>
    </w:p>
    <w:p>
      <w:r>
        <w:rPr>
          <w:b w:val="0"/>
          <w:sz w:val="22"/>
        </w:rPr>
        <w:t>POL-002  中央企业发展规划管理办法  [正式规范性文件]  2025-06-06</w:t>
      </w:r>
    </w:p>
    <w:p>
      <w:r>
        <w:rPr>
          <w:b w:val="0"/>
          <w:sz w:val="22"/>
        </w:rPr>
        <w:t>POL-003  关于新时代中央企业高质量推进品牌建设的意见  [通知/方案]  2025-07-04</w:t>
      </w:r>
    </w:p>
    <w:p>
      <w:r>
        <w:rPr>
          <w:b w:val="0"/>
          <w:sz w:val="22"/>
        </w:rPr>
        <w:t>POL-004  中央企业应急管理办法（征求意见稿）  [通知/方案]  2025-11-12</w:t>
      </w:r>
    </w:p>
    <w:p>
      <w:r>
        <w:rPr>
          <w:b w:val="0"/>
          <w:sz w:val="22"/>
        </w:rPr>
        <w:t>POL-005  中央企业违规经营投资责任追究实施办法  [正式规范性文件]  2025-12-18</w:t>
      </w:r>
    </w:p>
    <w:p>
      <w:r>
        <w:rPr>
          <w:b w:val="0"/>
          <w:sz w:val="22"/>
        </w:rPr>
        <w:t>POL-006  国有企业领导人员廉洁从业规定（新修订）  [正式规范性文件]  2026-03-23</w:t>
      </w:r>
    </w:p>
    <w:p>
      <w:r>
        <w:rPr>
          <w:b w:val="0"/>
          <w:sz w:val="22"/>
        </w:rPr>
        <w:t>POL-007  关于推动中央企业加快财务数智化转型升级的指导意见  [通知/方案]  2026-03-25</w:t>
      </w:r>
    </w:p>
    <w:p>
      <w:r>
        <w:rPr>
          <w:b w:val="0"/>
          <w:sz w:val="22"/>
        </w:rPr>
        <w:t>POL-008  黑龙江省国资委2025年度制度建设成果（35项）  [通知/方案]  2025-12-31</w:t>
      </w:r>
    </w:p>
    <w:p>
      <w:r>
        <w:rPr>
          <w:b w:val="0"/>
          <w:sz w:val="22"/>
        </w:rPr>
        <w:t>POL-009  国务院国资委召开中央企业法治工作会议  [工作要点]  2026-04-01</w:t>
      </w:r>
    </w:p>
    <w:p>
      <w:r>
        <w:rPr>
          <w:b w:val="0"/>
          <w:sz w:val="22"/>
        </w:rPr>
        <w:t>POL-010  浙江省2026年国资国企党风廉政建设和反腐败工作会议暨中央巡视反馈国企问题整改推进会  [工作要点]  2026-03-16</w:t>
      </w:r>
    </w:p>
    <w:p>
      <w:r>
        <w:rPr>
          <w:b w:val="0"/>
          <w:sz w:val="22"/>
        </w:rPr>
        <w:t>POL-011  福建省国资委实施五大行动推动所出资企业向新向优发展  [工作要点]  2026-03-27</w:t>
      </w:r>
    </w:p>
    <w:p>
      <w:r>
        <w:rPr>
          <w:b w:val="0"/>
          <w:sz w:val="22"/>
        </w:rPr>
        <w:t>POL-012  宁波市国资委部署三提行动推动国资国企高质量发展  [工作要点]  2026-04-01</w:t>
      </w:r>
    </w:p>
    <w:p>
      <w:r>
        <w:br w:type="page"/>
      </w:r>
    </w:p>
    <w:p>
      <w:pPr>
        <w:pStyle w:val="Heading1"/>
      </w:pPr>
      <w:r>
        <w:rPr>
          <w:color w:val="000000"/>
        </w:rPr>
        <w:t>一、正式规范性文件</w:t>
      </w:r>
    </w:p>
    <w:p>
      <w:r>
        <w:rPr>
          <w:b w:val="0"/>
          <w:sz w:val="22"/>
        </w:rPr>
        <w:t>以部委令、两办印发等形式发布的正式制度文件，对被监管企业具有直接约束力。</w:t>
      </w:r>
    </w:p>
    <w:p/>
    <w:p>
      <w:r>
        <w:rPr>
          <w:color w:val="646464"/>
          <w:sz w:val="22"/>
        </w:rPr>
        <w:t xml:space="preserve">[POL-001] </w:t>
      </w:r>
      <w:r>
        <w:rPr>
          <w:b/>
          <w:sz w:val="24"/>
        </w:rPr>
        <w:t>企业国有资产交易操作规则</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sz w:val="20"/>
              </w:rPr>
              <w:t>发文机关</w:t>
            </w:r>
          </w:p>
        </w:tc>
        <w:tc>
          <w:tcPr>
            <w:tcW w:type="dxa" w:w="7370"/>
          </w:tcPr>
          <w:p>
            <w:r>
              <w:rPr>
                <w:sz w:val="20"/>
              </w:rPr>
              <w:t>国务院国资委（产权局）</w:t>
            </w:r>
          </w:p>
        </w:tc>
      </w:tr>
      <w:tr>
        <w:tc>
          <w:tcPr>
            <w:tcW w:type="dxa" w:w="1701"/>
          </w:tcPr>
          <w:p>
            <w:r>
              <w:rPr>
                <w:sz w:val="20"/>
              </w:rPr>
              <w:t>发文日期</w:t>
            </w:r>
          </w:p>
        </w:tc>
        <w:tc>
          <w:tcPr>
            <w:tcW w:type="dxa" w:w="7370"/>
          </w:tcPr>
          <w:p>
            <w:r>
              <w:rPr>
                <w:sz w:val="20"/>
              </w:rPr>
              <w:t>2025-03-03</w:t>
            </w:r>
          </w:p>
        </w:tc>
      </w:tr>
      <w:tr>
        <w:tc>
          <w:tcPr>
            <w:tcW w:type="dxa" w:w="1701"/>
          </w:tcPr>
          <w:p>
            <w:r>
              <w:rPr>
                <w:sz w:val="20"/>
              </w:rPr>
              <w:t>文种分级</w:t>
            </w:r>
          </w:p>
        </w:tc>
        <w:tc>
          <w:tcPr>
            <w:tcW w:type="dxa" w:w="7370"/>
          </w:tcPr>
          <w:p>
            <w:r>
              <w:rPr>
                <w:sz w:val="20"/>
              </w:rPr>
              <w:t>正式规范性文件（A级）</w:t>
            </w:r>
          </w:p>
        </w:tc>
      </w:tr>
      <w:tr>
        <w:tc>
          <w:tcPr>
            <w:tcW w:type="dxa" w:w="1701"/>
          </w:tcPr>
          <w:p>
            <w:r>
              <w:rPr>
                <w:sz w:val="20"/>
              </w:rPr>
              <w:t>文号</w:t>
            </w:r>
          </w:p>
        </w:tc>
        <w:tc>
          <w:tcPr>
            <w:tcW w:type="dxa" w:w="7370"/>
          </w:tcPr>
          <w:p>
            <w:r>
              <w:rPr>
                <w:sz w:val="20"/>
              </w:rPr>
              <w:t>修订印发（原资发产权[2009]120号）</w:t>
            </w:r>
          </w:p>
        </w:tc>
      </w:tr>
      <w:tr>
        <w:tc>
          <w:tcPr>
            <w:tcW w:type="dxa" w:w="1701"/>
          </w:tcPr>
          <w:p>
            <w:r>
              <w:rPr>
                <w:sz w:val="20"/>
              </w:rPr>
              <w:t>主题</w:t>
            </w:r>
          </w:p>
        </w:tc>
        <w:tc>
          <w:tcPr>
            <w:tcW w:type="dxa" w:w="7370"/>
          </w:tcPr>
          <w:p>
            <w:r>
              <w:rPr>
                <w:sz w:val="20"/>
              </w:rPr>
              <w:t>风险防范 / 产权管理</w:t>
            </w:r>
          </w:p>
        </w:tc>
      </w:tr>
    </w:tbl>
    <w:p/>
    <w:p>
      <w:r>
        <w:rPr>
          <w:b/>
          <w:sz w:val="22"/>
        </w:rPr>
        <w:t>核心内容：</w:t>
      </w:r>
    </w:p>
    <w:p>
      <w:r>
        <w:rPr>
          <w:b w:val="0"/>
          <w:sz w:val="22"/>
        </w:rPr>
        <w:t>修订完善企业国有资产交易操作规范，新增国有企业增资及实物资产转让流程，优化交易周期、降低交易成本，明确关联人回避/名称字号使用/保密义务/档案留存等要求。</w:t>
      </w:r>
    </w:p>
    <w:p>
      <w:r>
        <w:rPr>
          <w:b w:val="0"/>
          <w:sz w:val="22"/>
        </w:rPr>
        <w:t>约束性表述关键词：应当;不得;明确;细化;缩短</w:t>
      </w:r>
    </w:p>
    <w:p>
      <w:r>
        <w:rPr>
          <w:color w:val="646464"/>
          <w:sz w:val="18"/>
        </w:rPr>
        <w:t>证据强度：S1-正式令文全文公开</w:t>
      </w:r>
    </w:p>
    <w:p>
      <w:r>
        <w:rPr>
          <w:color w:val="0000B4"/>
          <w:sz w:val="18"/>
        </w:rPr>
        <w:t>原文链接：http://www.sasac.gov.cn/n2588035/n2588320/n2588335/c32955553/content.html</w:t>
      </w:r>
    </w:p>
    <w:p/>
    <w:p>
      <w:r>
        <w:rPr>
          <w:color w:val="646464"/>
          <w:sz w:val="22"/>
        </w:rPr>
        <w:t xml:space="preserve">[POL-002] </w:t>
      </w:r>
      <w:r>
        <w:rPr>
          <w:b/>
          <w:sz w:val="24"/>
        </w:rPr>
        <w:t>中央企业发展规划管理办法</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sz w:val="20"/>
              </w:rPr>
              <w:t>发文机关</w:t>
            </w:r>
          </w:p>
        </w:tc>
        <w:tc>
          <w:tcPr>
            <w:tcW w:type="dxa" w:w="7370"/>
          </w:tcPr>
          <w:p>
            <w:r>
              <w:rPr>
                <w:sz w:val="20"/>
              </w:rPr>
              <w:t>国务院国资委（规划局）</w:t>
            </w:r>
          </w:p>
        </w:tc>
      </w:tr>
      <w:tr>
        <w:tc>
          <w:tcPr>
            <w:tcW w:type="dxa" w:w="1701"/>
          </w:tcPr>
          <w:p>
            <w:r>
              <w:rPr>
                <w:sz w:val="20"/>
              </w:rPr>
              <w:t>发文日期</w:t>
            </w:r>
          </w:p>
        </w:tc>
        <w:tc>
          <w:tcPr>
            <w:tcW w:type="dxa" w:w="7370"/>
          </w:tcPr>
          <w:p>
            <w:r>
              <w:rPr>
                <w:sz w:val="20"/>
              </w:rPr>
              <w:t>2025-06-06</w:t>
            </w:r>
          </w:p>
        </w:tc>
      </w:tr>
      <w:tr>
        <w:tc>
          <w:tcPr>
            <w:tcW w:type="dxa" w:w="1701"/>
          </w:tcPr>
          <w:p>
            <w:r>
              <w:rPr>
                <w:sz w:val="20"/>
              </w:rPr>
              <w:t>文种分级</w:t>
            </w:r>
          </w:p>
        </w:tc>
        <w:tc>
          <w:tcPr>
            <w:tcW w:type="dxa" w:w="7370"/>
          </w:tcPr>
          <w:p>
            <w:r>
              <w:rPr>
                <w:sz w:val="20"/>
              </w:rPr>
              <w:t>正式规范性文件（A级）</w:t>
            </w:r>
          </w:p>
        </w:tc>
      </w:tr>
      <w:tr>
        <w:tc>
          <w:tcPr>
            <w:tcW w:type="dxa" w:w="1701"/>
          </w:tcPr>
          <w:p>
            <w:r>
              <w:rPr>
                <w:sz w:val="20"/>
              </w:rPr>
              <w:t>文号</w:t>
            </w:r>
          </w:p>
        </w:tc>
        <w:tc>
          <w:tcPr>
            <w:tcW w:type="dxa" w:w="7370"/>
          </w:tcPr>
          <w:p>
            <w:r>
              <w:rPr>
                <w:sz w:val="20"/>
              </w:rPr>
              <w:t>国务院国资委令第45号</w:t>
            </w:r>
          </w:p>
        </w:tc>
      </w:tr>
      <w:tr>
        <w:tc>
          <w:tcPr>
            <w:tcW w:type="dxa" w:w="1701"/>
          </w:tcPr>
          <w:p>
            <w:r>
              <w:rPr>
                <w:sz w:val="20"/>
              </w:rPr>
              <w:t>主题</w:t>
            </w:r>
          </w:p>
        </w:tc>
        <w:tc>
          <w:tcPr>
            <w:tcW w:type="dxa" w:w="7370"/>
          </w:tcPr>
          <w:p>
            <w:r>
              <w:rPr>
                <w:sz w:val="20"/>
              </w:rPr>
              <w:t>主责主业管理 / 内部控制</w:t>
            </w:r>
          </w:p>
        </w:tc>
      </w:tr>
    </w:tbl>
    <w:p/>
    <w:p>
      <w:r>
        <w:rPr>
          <w:b/>
          <w:sz w:val="22"/>
        </w:rPr>
        <w:t>核心内容：</w:t>
      </w:r>
    </w:p>
    <w:p>
      <w:r>
        <w:rPr>
          <w:b w:val="0"/>
          <w:sz w:val="22"/>
        </w:rPr>
        <w:t>首次以制度形式建立三级规划体系（总体发展规划+重点任务规划+企业规划），强调聚焦主责主业、产业优化调整，规划执行纳入考核分配与监督追责，董事长为第一责任人。6章39条。</w:t>
      </w:r>
    </w:p>
    <w:p>
      <w:r>
        <w:rPr>
          <w:b w:val="0"/>
          <w:sz w:val="22"/>
        </w:rPr>
        <w:t>约束性表述关键词：首次;应当;第一责任人;偏离…追究;刚性约束</w:t>
      </w:r>
    </w:p>
    <w:p>
      <w:r>
        <w:rPr>
          <w:color w:val="646464"/>
          <w:sz w:val="18"/>
        </w:rPr>
        <w:t>证据强度：S1-正式令文全文公开</w:t>
      </w:r>
    </w:p>
    <w:p>
      <w:r>
        <w:rPr>
          <w:color w:val="0000B4"/>
          <w:sz w:val="18"/>
        </w:rPr>
        <w:t>原文链接：http://www.sasac.gov.cn/n2588035/n2588320/n2588335/c33689673/content.html</w:t>
      </w:r>
    </w:p>
    <w:p/>
    <w:p>
      <w:r>
        <w:rPr>
          <w:color w:val="646464"/>
          <w:sz w:val="22"/>
        </w:rPr>
        <w:t xml:space="preserve">[POL-005] </w:t>
      </w:r>
      <w:r>
        <w:rPr>
          <w:b/>
          <w:sz w:val="24"/>
        </w:rPr>
        <w:t>中央企业违规经营投资责任追究实施办法</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sz w:val="20"/>
              </w:rPr>
              <w:t>发文机关</w:t>
            </w:r>
          </w:p>
        </w:tc>
        <w:tc>
          <w:tcPr>
            <w:tcW w:type="dxa" w:w="7370"/>
          </w:tcPr>
          <w:p>
            <w:r>
              <w:rPr>
                <w:sz w:val="20"/>
              </w:rPr>
              <w:t>国务院国资委（监督追责局）</w:t>
            </w:r>
          </w:p>
        </w:tc>
      </w:tr>
      <w:tr>
        <w:tc>
          <w:tcPr>
            <w:tcW w:type="dxa" w:w="1701"/>
          </w:tcPr>
          <w:p>
            <w:r>
              <w:rPr>
                <w:sz w:val="20"/>
              </w:rPr>
              <w:t>发文日期</w:t>
            </w:r>
          </w:p>
        </w:tc>
        <w:tc>
          <w:tcPr>
            <w:tcW w:type="dxa" w:w="7370"/>
          </w:tcPr>
          <w:p>
            <w:r>
              <w:rPr>
                <w:sz w:val="20"/>
              </w:rPr>
              <w:t>2025-12-18</w:t>
            </w:r>
          </w:p>
        </w:tc>
      </w:tr>
      <w:tr>
        <w:tc>
          <w:tcPr>
            <w:tcW w:type="dxa" w:w="1701"/>
          </w:tcPr>
          <w:p>
            <w:r>
              <w:rPr>
                <w:sz w:val="20"/>
              </w:rPr>
              <w:t>文种分级</w:t>
            </w:r>
          </w:p>
        </w:tc>
        <w:tc>
          <w:tcPr>
            <w:tcW w:type="dxa" w:w="7370"/>
          </w:tcPr>
          <w:p>
            <w:r>
              <w:rPr>
                <w:sz w:val="20"/>
              </w:rPr>
              <w:t>正式规范性文件（A级）</w:t>
            </w:r>
          </w:p>
        </w:tc>
      </w:tr>
      <w:tr>
        <w:tc>
          <w:tcPr>
            <w:tcW w:type="dxa" w:w="1701"/>
          </w:tcPr>
          <w:p>
            <w:r>
              <w:rPr>
                <w:sz w:val="20"/>
              </w:rPr>
              <w:t>文号</w:t>
            </w:r>
          </w:p>
        </w:tc>
        <w:tc>
          <w:tcPr>
            <w:tcW w:type="dxa" w:w="7370"/>
          </w:tcPr>
          <w:p>
            <w:r>
              <w:rPr>
                <w:sz w:val="20"/>
              </w:rPr>
              <w:t>国务院国资委令第46号</w:t>
            </w:r>
          </w:p>
        </w:tc>
      </w:tr>
      <w:tr>
        <w:tc>
          <w:tcPr>
            <w:tcW w:type="dxa" w:w="1701"/>
          </w:tcPr>
          <w:p>
            <w:r>
              <w:rPr>
                <w:sz w:val="20"/>
              </w:rPr>
              <w:t>主题</w:t>
            </w:r>
          </w:p>
        </w:tc>
        <w:tc>
          <w:tcPr>
            <w:tcW w:type="dxa" w:w="7370"/>
          </w:tcPr>
          <w:p>
            <w:r>
              <w:rPr>
                <w:sz w:val="20"/>
              </w:rPr>
              <w:t>风险防范 / 内部控制;金融业务管理;主责主业管理</w:t>
            </w:r>
          </w:p>
        </w:tc>
      </w:tr>
    </w:tbl>
    <w:p/>
    <w:p>
      <w:r>
        <w:rPr>
          <w:b/>
          <w:sz w:val="22"/>
        </w:rPr>
        <w:t>核心内容：</w:t>
      </w:r>
    </w:p>
    <w:p>
      <w:r>
        <w:rPr>
          <w:b w:val="0"/>
          <w:sz w:val="22"/>
        </w:rPr>
        <w:t>替代试行版（37号令），8章91条，13方面98种追责情形。新增：主责主业偏离(7.3)、内控体系缺陷(7.4)、多层架构规避监管(7.5)、融资性贸易(7.8)、金融业务6种情形(11条)、科技创新5种情形(12条)。资产损失分三档：一般(&lt;500万)、较大(500万-5000万)、重大(&gt;=5000万)。明确容错免责6种情形(36条)与从重处理7种情形(44条)。自2026年1月1日施行。</w:t>
      </w:r>
    </w:p>
    <w:p>
      <w:r>
        <w:rPr>
          <w:b w:val="0"/>
          <w:sz w:val="22"/>
        </w:rPr>
        <w:t>约束性表述关键词：应当;不得;未履行;自…施行;终身问责;禁入限制</w:t>
      </w:r>
    </w:p>
    <w:p>
      <w:r>
        <w:rPr>
          <w:color w:val="646464"/>
          <w:sz w:val="18"/>
        </w:rPr>
        <w:t>证据强度：S1-正式令文全文公开（91条完整文本）</w:t>
      </w:r>
    </w:p>
    <w:p>
      <w:r>
        <w:rPr>
          <w:color w:val="0000B4"/>
          <w:sz w:val="18"/>
        </w:rPr>
        <w:t>原文链接：http://www.sasac.gov.cn/n2588035/n2588320/n2588335/c35128064/content.html</w:t>
      </w:r>
    </w:p>
    <w:p/>
    <w:p>
      <w:r>
        <w:rPr>
          <w:color w:val="646464"/>
          <w:sz w:val="22"/>
        </w:rPr>
        <w:t xml:space="preserve">[POL-006] </w:t>
      </w:r>
      <w:r>
        <w:rPr>
          <w:b/>
          <w:sz w:val="24"/>
        </w:rPr>
        <w:t>国有企业领导人员廉洁从业规定（新修订）</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sz w:val="20"/>
              </w:rPr>
              <w:t>发文机关</w:t>
            </w:r>
          </w:p>
        </w:tc>
        <w:tc>
          <w:tcPr>
            <w:tcW w:type="dxa" w:w="7370"/>
          </w:tcPr>
          <w:p>
            <w:r>
              <w:rPr>
                <w:sz w:val="20"/>
              </w:rPr>
              <w:t>中共中央办公厅、国务院办公厅</w:t>
            </w:r>
          </w:p>
        </w:tc>
      </w:tr>
      <w:tr>
        <w:tc>
          <w:tcPr>
            <w:tcW w:type="dxa" w:w="1701"/>
          </w:tcPr>
          <w:p>
            <w:r>
              <w:rPr>
                <w:sz w:val="20"/>
              </w:rPr>
              <w:t>发文日期</w:t>
            </w:r>
          </w:p>
        </w:tc>
        <w:tc>
          <w:tcPr>
            <w:tcW w:type="dxa" w:w="7370"/>
          </w:tcPr>
          <w:p>
            <w:r>
              <w:rPr>
                <w:sz w:val="20"/>
              </w:rPr>
              <w:t>2026-03-23</w:t>
            </w:r>
          </w:p>
        </w:tc>
      </w:tr>
      <w:tr>
        <w:tc>
          <w:tcPr>
            <w:tcW w:type="dxa" w:w="1701"/>
          </w:tcPr>
          <w:p>
            <w:r>
              <w:rPr>
                <w:sz w:val="20"/>
              </w:rPr>
              <w:t>文种分级</w:t>
            </w:r>
          </w:p>
        </w:tc>
        <w:tc>
          <w:tcPr>
            <w:tcW w:type="dxa" w:w="7370"/>
          </w:tcPr>
          <w:p>
            <w:r>
              <w:rPr>
                <w:sz w:val="20"/>
              </w:rPr>
              <w:t>正式规范性文件（A级）</w:t>
            </w:r>
          </w:p>
        </w:tc>
      </w:tr>
      <w:tr>
        <w:tc>
          <w:tcPr>
            <w:tcW w:type="dxa" w:w="1701"/>
          </w:tcPr>
          <w:p>
            <w:r>
              <w:rPr>
                <w:sz w:val="20"/>
              </w:rPr>
              <w:t>文号</w:t>
            </w:r>
          </w:p>
        </w:tc>
        <w:tc>
          <w:tcPr>
            <w:tcW w:type="dxa" w:w="7370"/>
          </w:tcPr>
          <w:p>
            <w:r>
              <w:rPr>
                <w:sz w:val="20"/>
              </w:rPr>
              <w:t>中央两办印发</w:t>
            </w:r>
          </w:p>
        </w:tc>
      </w:tr>
      <w:tr>
        <w:tc>
          <w:tcPr>
            <w:tcW w:type="dxa" w:w="1701"/>
          </w:tcPr>
          <w:p>
            <w:r>
              <w:rPr>
                <w:sz w:val="20"/>
              </w:rPr>
              <w:t>主题</w:t>
            </w:r>
          </w:p>
        </w:tc>
        <w:tc>
          <w:tcPr>
            <w:tcW w:type="dxa" w:w="7370"/>
          </w:tcPr>
          <w:p>
            <w:r>
              <w:rPr>
                <w:sz w:val="20"/>
              </w:rPr>
              <w:t>风险防范 / 内部控制</w:t>
            </w:r>
          </w:p>
        </w:tc>
      </w:tr>
    </w:tbl>
    <w:p/>
    <w:p>
      <w:r>
        <w:rPr>
          <w:b/>
          <w:sz w:val="22"/>
        </w:rPr>
        <w:t>核心内容：</w:t>
      </w:r>
    </w:p>
    <w:p>
      <w:r>
        <w:rPr>
          <w:b w:val="0"/>
          <w:sz w:val="22"/>
        </w:rPr>
        <w:t>全面修订2009年版，适用范围扩大至国有全资企业和实际控制企业，聚焦关键少数（3类领导人员），强调对并购重组/产权交易/招标投标等关键环节加大监督，严查靠企吃企/设租寻租/利益输送。完善经济责任信息报告制度。</w:t>
      </w:r>
    </w:p>
    <w:p>
      <w:r>
        <w:rPr>
          <w:b w:val="0"/>
          <w:sz w:val="22"/>
        </w:rPr>
        <w:t>约束性表述关键词：不得;应当;严肃处理;依法追究刑事责任;解任;解聘</w:t>
      </w:r>
    </w:p>
    <w:p>
      <w:r>
        <w:rPr>
          <w:color w:val="646464"/>
          <w:sz w:val="18"/>
        </w:rPr>
        <w:t>证据强度：S1-答记者问全文公开（原文由中央两办印发）</w:t>
      </w:r>
    </w:p>
    <w:p>
      <w:r>
        <w:rPr>
          <w:color w:val="0000B4"/>
          <w:sz w:val="18"/>
        </w:rPr>
        <w:t>原文链接：http://www.sasac.gov.cn/n2588025/n2588119/c35382734/content.html</w:t>
      </w:r>
    </w:p>
    <w:p/>
    <w:p>
      <w:r>
        <w:br w:type="page"/>
      </w:r>
    </w:p>
    <w:p>
      <w:pPr>
        <w:pStyle w:val="Heading1"/>
      </w:pPr>
      <w:r>
        <w:rPr>
          <w:color w:val="000000"/>
        </w:rPr>
        <w:t>二、通知 / 方案 / 指导意见</w:t>
      </w:r>
    </w:p>
    <w:p>
      <w:r>
        <w:rPr>
          <w:b w:val="0"/>
          <w:sz w:val="22"/>
        </w:rPr>
        <w:t>以通知、指导意见、征求意见稿等形式发布，具有方向性约束但执行弹性较大。</w:t>
      </w:r>
    </w:p>
    <w:p/>
    <w:p>
      <w:r>
        <w:rPr>
          <w:color w:val="646464"/>
          <w:sz w:val="22"/>
        </w:rPr>
        <w:t xml:space="preserve">[POL-003] </w:t>
      </w:r>
      <w:r>
        <w:rPr>
          <w:b/>
          <w:sz w:val="24"/>
        </w:rPr>
        <w:t>关于新时代中央企业高质量推进品牌建设的意见</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sz w:val="20"/>
              </w:rPr>
              <w:t>发文机关</w:t>
            </w:r>
          </w:p>
        </w:tc>
        <w:tc>
          <w:tcPr>
            <w:tcW w:type="dxa" w:w="7370"/>
          </w:tcPr>
          <w:p>
            <w:r>
              <w:rPr>
                <w:sz w:val="20"/>
              </w:rPr>
              <w:t>国务院国资委（社会责任局）</w:t>
            </w:r>
          </w:p>
        </w:tc>
      </w:tr>
      <w:tr>
        <w:tc>
          <w:tcPr>
            <w:tcW w:type="dxa" w:w="1701"/>
          </w:tcPr>
          <w:p>
            <w:r>
              <w:rPr>
                <w:sz w:val="20"/>
              </w:rPr>
              <w:t>发文日期</w:t>
            </w:r>
          </w:p>
        </w:tc>
        <w:tc>
          <w:tcPr>
            <w:tcW w:type="dxa" w:w="7370"/>
          </w:tcPr>
          <w:p>
            <w:r>
              <w:rPr>
                <w:sz w:val="20"/>
              </w:rPr>
              <w:t>2025-07-04</w:t>
            </w:r>
          </w:p>
        </w:tc>
      </w:tr>
      <w:tr>
        <w:tc>
          <w:tcPr>
            <w:tcW w:type="dxa" w:w="1701"/>
          </w:tcPr>
          <w:p>
            <w:r>
              <w:rPr>
                <w:sz w:val="20"/>
              </w:rPr>
              <w:t>文种分级</w:t>
            </w:r>
          </w:p>
        </w:tc>
        <w:tc>
          <w:tcPr>
            <w:tcW w:type="dxa" w:w="7370"/>
          </w:tcPr>
          <w:p>
            <w:r>
              <w:rPr>
                <w:sz w:val="20"/>
              </w:rPr>
              <w:t>通知/方案（B级）</w:t>
            </w:r>
          </w:p>
        </w:tc>
      </w:tr>
      <w:tr>
        <w:tc>
          <w:tcPr>
            <w:tcW w:type="dxa" w:w="1701"/>
          </w:tcPr>
          <w:p>
            <w:r>
              <w:rPr>
                <w:sz w:val="20"/>
              </w:rPr>
              <w:t>文号</w:t>
            </w:r>
          </w:p>
        </w:tc>
        <w:tc>
          <w:tcPr>
            <w:tcW w:type="dxa" w:w="7370"/>
          </w:tcPr>
          <w:p>
            <w:r>
              <w:rPr>
                <w:sz w:val="20"/>
              </w:rPr>
              <w:t>—</w:t>
            </w:r>
          </w:p>
        </w:tc>
      </w:tr>
      <w:tr>
        <w:tc>
          <w:tcPr>
            <w:tcW w:type="dxa" w:w="1701"/>
          </w:tcPr>
          <w:p>
            <w:r>
              <w:rPr>
                <w:sz w:val="20"/>
              </w:rPr>
              <w:t>主题</w:t>
            </w:r>
          </w:p>
        </w:tc>
        <w:tc>
          <w:tcPr>
            <w:tcW w:type="dxa" w:w="7370"/>
          </w:tcPr>
          <w:p>
            <w:r>
              <w:rPr>
                <w:sz w:val="20"/>
              </w:rPr>
              <w:t>主责主业管理</w:t>
            </w:r>
          </w:p>
        </w:tc>
      </w:tr>
    </w:tbl>
    <w:p/>
    <w:p>
      <w:r>
        <w:rPr>
          <w:b/>
          <w:sz w:val="22"/>
        </w:rPr>
        <w:t>核心内容：</w:t>
      </w:r>
    </w:p>
    <w:p>
      <w:r>
        <w:rPr>
          <w:b w:val="0"/>
          <w:sz w:val="22"/>
        </w:rPr>
        <w:t>指导中央企业推进品牌战略与发展战略一体部署，强调六个全面任务（品牌战略/目标/过程/资产/国际化/组织保障管理），将品牌建设纳入监督考核。</w:t>
      </w:r>
    </w:p>
    <w:p>
      <w:r>
        <w:rPr>
          <w:b w:val="0"/>
          <w:sz w:val="22"/>
        </w:rPr>
        <w:t>约束性表述关键词：应当;完善;监督考核</w:t>
      </w:r>
    </w:p>
    <w:p>
      <w:r>
        <w:rPr>
          <w:color w:val="646464"/>
          <w:sz w:val="18"/>
        </w:rPr>
        <w:t>证据强度：S1-正式文件解读全文公开</w:t>
      </w:r>
    </w:p>
    <w:p>
      <w:r>
        <w:rPr>
          <w:color w:val="0000B4"/>
          <w:sz w:val="18"/>
        </w:rPr>
        <w:t>原文链接：http://www.sasac.gov.cn/n2588035/n2588320/n2588340/c33899498/content.html</w:t>
      </w:r>
    </w:p>
    <w:p/>
    <w:p>
      <w:r>
        <w:rPr>
          <w:color w:val="646464"/>
          <w:sz w:val="22"/>
        </w:rPr>
        <w:t xml:space="preserve">[POL-004] </w:t>
      </w:r>
      <w:r>
        <w:rPr>
          <w:b/>
          <w:sz w:val="24"/>
        </w:rPr>
        <w:t>中央企业应急管理办法（征求意见稿）</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sz w:val="20"/>
              </w:rPr>
              <w:t>发文机关</w:t>
            </w:r>
          </w:p>
        </w:tc>
        <w:tc>
          <w:tcPr>
            <w:tcW w:type="dxa" w:w="7370"/>
          </w:tcPr>
          <w:p>
            <w:r>
              <w:rPr>
                <w:sz w:val="20"/>
              </w:rPr>
              <w:t>国务院国资委</w:t>
            </w:r>
          </w:p>
        </w:tc>
      </w:tr>
      <w:tr>
        <w:tc>
          <w:tcPr>
            <w:tcW w:type="dxa" w:w="1701"/>
          </w:tcPr>
          <w:p>
            <w:r>
              <w:rPr>
                <w:sz w:val="20"/>
              </w:rPr>
              <w:t>发文日期</w:t>
            </w:r>
          </w:p>
        </w:tc>
        <w:tc>
          <w:tcPr>
            <w:tcW w:type="dxa" w:w="7370"/>
          </w:tcPr>
          <w:p>
            <w:r>
              <w:rPr>
                <w:sz w:val="20"/>
              </w:rPr>
              <w:t>2025-11-12</w:t>
            </w:r>
          </w:p>
        </w:tc>
      </w:tr>
      <w:tr>
        <w:tc>
          <w:tcPr>
            <w:tcW w:type="dxa" w:w="1701"/>
          </w:tcPr>
          <w:p>
            <w:r>
              <w:rPr>
                <w:sz w:val="20"/>
              </w:rPr>
              <w:t>文种分级</w:t>
            </w:r>
          </w:p>
        </w:tc>
        <w:tc>
          <w:tcPr>
            <w:tcW w:type="dxa" w:w="7370"/>
          </w:tcPr>
          <w:p>
            <w:r>
              <w:rPr>
                <w:sz w:val="20"/>
              </w:rPr>
              <w:t>通知/方案（B级）</w:t>
            </w:r>
          </w:p>
        </w:tc>
      </w:tr>
      <w:tr>
        <w:tc>
          <w:tcPr>
            <w:tcW w:type="dxa" w:w="1701"/>
          </w:tcPr>
          <w:p>
            <w:r>
              <w:rPr>
                <w:sz w:val="20"/>
              </w:rPr>
              <w:t>文号</w:t>
            </w:r>
          </w:p>
        </w:tc>
        <w:tc>
          <w:tcPr>
            <w:tcW w:type="dxa" w:w="7370"/>
          </w:tcPr>
          <w:p>
            <w:r>
              <w:rPr>
                <w:sz w:val="20"/>
              </w:rPr>
              <w:t>征求意见稿</w:t>
            </w:r>
          </w:p>
        </w:tc>
      </w:tr>
      <w:tr>
        <w:tc>
          <w:tcPr>
            <w:tcW w:type="dxa" w:w="1701"/>
          </w:tcPr>
          <w:p>
            <w:r>
              <w:rPr>
                <w:sz w:val="20"/>
              </w:rPr>
              <w:t>主题</w:t>
            </w:r>
          </w:p>
        </w:tc>
        <w:tc>
          <w:tcPr>
            <w:tcW w:type="dxa" w:w="7370"/>
          </w:tcPr>
          <w:p>
            <w:r>
              <w:rPr>
                <w:sz w:val="20"/>
              </w:rPr>
              <w:t>风险防范 / 内部控制</w:t>
            </w:r>
          </w:p>
        </w:tc>
      </w:tr>
    </w:tbl>
    <w:p/>
    <w:p>
      <w:r>
        <w:rPr>
          <w:b/>
          <w:sz w:val="22"/>
        </w:rPr>
        <w:t>核心内容：</w:t>
      </w:r>
    </w:p>
    <w:p>
      <w:r>
        <w:rPr>
          <w:b w:val="0"/>
          <w:sz w:val="22"/>
        </w:rPr>
        <w:t>面向社会公开征求意见，拟规范中央企业应急管理体系建设，属起草阶段。</w:t>
      </w:r>
    </w:p>
    <w:p>
      <w:r>
        <w:rPr>
          <w:b w:val="0"/>
          <w:sz w:val="22"/>
        </w:rPr>
        <w:t>约束性表述关键词：征求意见;拟</w:t>
      </w:r>
    </w:p>
    <w:p>
      <w:r>
        <w:rPr>
          <w:color w:val="646464"/>
          <w:sz w:val="18"/>
        </w:rPr>
        <w:t>证据强度：S2-征求意见稿（尚未生效）</w:t>
      </w:r>
    </w:p>
    <w:p>
      <w:r>
        <w:rPr>
          <w:color w:val="0000B4"/>
          <w:sz w:val="18"/>
        </w:rPr>
        <w:t>原文链接：http://www.sasac.gov.cn/n2588035/n2588320/n2588335/c34873055/content.html</w:t>
      </w:r>
    </w:p>
    <w:p/>
    <w:p>
      <w:r>
        <w:rPr>
          <w:color w:val="646464"/>
          <w:sz w:val="22"/>
        </w:rPr>
        <w:t xml:space="preserve">[POL-007] </w:t>
      </w:r>
      <w:r>
        <w:rPr>
          <w:b/>
          <w:sz w:val="24"/>
        </w:rPr>
        <w:t>关于推动中央企业加快财务数智化转型升级的指导意见</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sz w:val="20"/>
              </w:rPr>
              <w:t>发文机关</w:t>
            </w:r>
          </w:p>
        </w:tc>
        <w:tc>
          <w:tcPr>
            <w:tcW w:type="dxa" w:w="7370"/>
          </w:tcPr>
          <w:p>
            <w:r>
              <w:rPr>
                <w:sz w:val="20"/>
              </w:rPr>
              <w:t>国务院国资委（财管运行局）</w:t>
            </w:r>
          </w:p>
        </w:tc>
      </w:tr>
      <w:tr>
        <w:tc>
          <w:tcPr>
            <w:tcW w:type="dxa" w:w="1701"/>
          </w:tcPr>
          <w:p>
            <w:r>
              <w:rPr>
                <w:sz w:val="20"/>
              </w:rPr>
              <w:t>发文日期</w:t>
            </w:r>
          </w:p>
        </w:tc>
        <w:tc>
          <w:tcPr>
            <w:tcW w:type="dxa" w:w="7370"/>
          </w:tcPr>
          <w:p>
            <w:r>
              <w:rPr>
                <w:sz w:val="20"/>
              </w:rPr>
              <w:t>2026-03-25</w:t>
            </w:r>
          </w:p>
        </w:tc>
      </w:tr>
      <w:tr>
        <w:tc>
          <w:tcPr>
            <w:tcW w:type="dxa" w:w="1701"/>
          </w:tcPr>
          <w:p>
            <w:r>
              <w:rPr>
                <w:sz w:val="20"/>
              </w:rPr>
              <w:t>文种分级</w:t>
            </w:r>
          </w:p>
        </w:tc>
        <w:tc>
          <w:tcPr>
            <w:tcW w:type="dxa" w:w="7370"/>
          </w:tcPr>
          <w:p>
            <w:r>
              <w:rPr>
                <w:sz w:val="20"/>
              </w:rPr>
              <w:t>通知/方案（B级）</w:t>
            </w:r>
          </w:p>
        </w:tc>
      </w:tr>
      <w:tr>
        <w:tc>
          <w:tcPr>
            <w:tcW w:type="dxa" w:w="1701"/>
          </w:tcPr>
          <w:p>
            <w:r>
              <w:rPr>
                <w:sz w:val="20"/>
              </w:rPr>
              <w:t>文号</w:t>
            </w:r>
          </w:p>
        </w:tc>
        <w:tc>
          <w:tcPr>
            <w:tcW w:type="dxa" w:w="7370"/>
          </w:tcPr>
          <w:p>
            <w:r>
              <w:rPr>
                <w:sz w:val="20"/>
              </w:rPr>
              <w:t>—</w:t>
            </w:r>
          </w:p>
        </w:tc>
      </w:tr>
      <w:tr>
        <w:tc>
          <w:tcPr>
            <w:tcW w:type="dxa" w:w="1701"/>
          </w:tcPr>
          <w:p>
            <w:r>
              <w:rPr>
                <w:sz w:val="20"/>
              </w:rPr>
              <w:t>主题</w:t>
            </w:r>
          </w:p>
        </w:tc>
        <w:tc>
          <w:tcPr>
            <w:tcW w:type="dxa" w:w="7370"/>
          </w:tcPr>
          <w:p>
            <w:r>
              <w:rPr>
                <w:sz w:val="20"/>
              </w:rPr>
              <w:t>司库体系建设 / 内部控制</w:t>
            </w:r>
          </w:p>
        </w:tc>
      </w:tr>
    </w:tbl>
    <w:p/>
    <w:p>
      <w:r>
        <w:rPr>
          <w:b/>
          <w:sz w:val="22"/>
        </w:rPr>
        <w:t>核心内容：</w:t>
      </w:r>
    </w:p>
    <w:p>
      <w:r>
        <w:rPr>
          <w:b w:val="0"/>
          <w:sz w:val="22"/>
        </w:rPr>
        <w:t>五大升级方向：财务管理体系化、财务系统集成化、财务信息数字化、财务监督智能化、财务转型一体化。目标建成全经营领域的数字化资源管理平台（DRP系统），充分应用大数据/大模型/人工智能等新技术推动穿透监管。</w:t>
      </w:r>
    </w:p>
    <w:p>
      <w:r>
        <w:rPr>
          <w:b w:val="0"/>
          <w:sz w:val="22"/>
        </w:rPr>
        <w:t>约束性表述关键词：应用大数据/大模型/AI;五大升级方向;穿透监管;DRP</w:t>
      </w:r>
    </w:p>
    <w:p>
      <w:r>
        <w:rPr>
          <w:color w:val="646464"/>
          <w:sz w:val="18"/>
        </w:rPr>
        <w:t>证据强度：S3-新闻通稿引用文件名（全文未公开）</w:t>
      </w:r>
    </w:p>
    <w:p>
      <w:r>
        <w:rPr>
          <w:color w:val="0000B4"/>
          <w:sz w:val="18"/>
        </w:rPr>
        <w:t>原文链接：http://www.sasac.gov.cn/n2588025/n2643314/c35387473/content.html</w:t>
      </w:r>
    </w:p>
    <w:p/>
    <w:p>
      <w:r>
        <w:rPr>
          <w:color w:val="646464"/>
          <w:sz w:val="22"/>
        </w:rPr>
        <w:t xml:space="preserve">[POL-008] </w:t>
      </w:r>
      <w:r>
        <w:rPr>
          <w:b/>
          <w:sz w:val="24"/>
        </w:rPr>
        <w:t>黑龙江省国资委2025年度制度建设成果（35项）</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sz w:val="20"/>
              </w:rPr>
              <w:t>发文机关</w:t>
            </w:r>
          </w:p>
        </w:tc>
        <w:tc>
          <w:tcPr>
            <w:tcW w:type="dxa" w:w="7370"/>
          </w:tcPr>
          <w:p>
            <w:r>
              <w:rPr>
                <w:sz w:val="20"/>
              </w:rPr>
              <w:t>黑龙江省国资委</w:t>
            </w:r>
          </w:p>
        </w:tc>
      </w:tr>
      <w:tr>
        <w:tc>
          <w:tcPr>
            <w:tcW w:type="dxa" w:w="1701"/>
          </w:tcPr>
          <w:p>
            <w:r>
              <w:rPr>
                <w:sz w:val="20"/>
              </w:rPr>
              <w:t>发文日期</w:t>
            </w:r>
          </w:p>
        </w:tc>
        <w:tc>
          <w:tcPr>
            <w:tcW w:type="dxa" w:w="7370"/>
          </w:tcPr>
          <w:p>
            <w:r>
              <w:rPr>
                <w:sz w:val="20"/>
              </w:rPr>
              <w:t>2025-12-31</w:t>
            </w:r>
          </w:p>
        </w:tc>
      </w:tr>
      <w:tr>
        <w:tc>
          <w:tcPr>
            <w:tcW w:type="dxa" w:w="1701"/>
          </w:tcPr>
          <w:p>
            <w:r>
              <w:rPr>
                <w:sz w:val="20"/>
              </w:rPr>
              <w:t>文种分级</w:t>
            </w:r>
          </w:p>
        </w:tc>
        <w:tc>
          <w:tcPr>
            <w:tcW w:type="dxa" w:w="7370"/>
          </w:tcPr>
          <w:p>
            <w:r>
              <w:rPr>
                <w:sz w:val="20"/>
              </w:rPr>
              <w:t>通知/方案（B级）</w:t>
            </w:r>
          </w:p>
        </w:tc>
      </w:tr>
      <w:tr>
        <w:tc>
          <w:tcPr>
            <w:tcW w:type="dxa" w:w="1701"/>
          </w:tcPr>
          <w:p>
            <w:r>
              <w:rPr>
                <w:sz w:val="20"/>
              </w:rPr>
              <w:t>文号</w:t>
            </w:r>
          </w:p>
        </w:tc>
        <w:tc>
          <w:tcPr>
            <w:tcW w:type="dxa" w:w="7370"/>
          </w:tcPr>
          <w:p>
            <w:r>
              <w:rPr>
                <w:sz w:val="20"/>
              </w:rPr>
              <w:t>省级系列文件</w:t>
            </w:r>
          </w:p>
        </w:tc>
      </w:tr>
      <w:tr>
        <w:tc>
          <w:tcPr>
            <w:tcW w:type="dxa" w:w="1701"/>
          </w:tcPr>
          <w:p>
            <w:r>
              <w:rPr>
                <w:sz w:val="20"/>
              </w:rPr>
              <w:t>主题</w:t>
            </w:r>
          </w:p>
        </w:tc>
        <w:tc>
          <w:tcPr>
            <w:tcW w:type="dxa" w:w="7370"/>
          </w:tcPr>
          <w:p>
            <w:r>
              <w:rPr>
                <w:sz w:val="20"/>
              </w:rPr>
              <w:t>内部控制 / 风险防范</w:t>
            </w:r>
          </w:p>
        </w:tc>
      </w:tr>
    </w:tbl>
    <w:p/>
    <w:p>
      <w:r>
        <w:rPr>
          <w:b/>
          <w:sz w:val="22"/>
        </w:rPr>
        <w:t>核心内容：</w:t>
      </w:r>
    </w:p>
    <w:p>
      <w:r>
        <w:rPr>
          <w:b w:val="0"/>
          <w:sz w:val="22"/>
        </w:rPr>
        <w:t>2025年累计出台35项制度文件，含：省国资委监管企业法律纠纷案件管理实施办法、关于加强出资企业内部审计监督工作的实施意见、省国资委监管企业违规经营投资责任追究实施办法、省国资委出资企业审计问题整改标准指引(1.0版)。首次集中宣讲会（360余人）。建立立改废动态调整机制。</w:t>
      </w:r>
    </w:p>
    <w:p>
      <w:r>
        <w:rPr>
          <w:b w:val="0"/>
          <w:sz w:val="22"/>
        </w:rPr>
        <w:t>约束性表述关键词：实施办法;实施意见;指引;立改废;闭环管控</w:t>
      </w:r>
    </w:p>
    <w:p>
      <w:r>
        <w:rPr>
          <w:color w:val="646464"/>
          <w:sz w:val="18"/>
        </w:rPr>
        <w:t>证据强度：S3-新闻通稿（省级制度全文未公开）</w:t>
      </w:r>
    </w:p>
    <w:p>
      <w:r>
        <w:rPr>
          <w:color w:val="0000B4"/>
          <w:sz w:val="18"/>
        </w:rPr>
        <w:t>原文链接：http://www.sasac.gov.cn/n2588025/n2588129/c35387101/content.html</w:t>
      </w:r>
    </w:p>
    <w:p/>
    <w:p>
      <w:r>
        <w:br w:type="page"/>
      </w:r>
    </w:p>
    <w:p>
      <w:pPr>
        <w:pStyle w:val="Heading1"/>
      </w:pPr>
      <w:r>
        <w:rPr>
          <w:color w:val="000000"/>
        </w:rPr>
        <w:t>三、工作要点 / 会议部署</w:t>
      </w:r>
    </w:p>
    <w:p>
      <w:r>
        <w:rPr>
          <w:b w:val="0"/>
          <w:sz w:val="22"/>
        </w:rPr>
        <w:t>年度工作要点、专题会议等政策信号，为工作部署性质。注意区分与一般宣传报道的差异。</w:t>
      </w:r>
    </w:p>
    <w:p/>
    <w:p>
      <w:r>
        <w:rPr>
          <w:color w:val="646464"/>
          <w:sz w:val="22"/>
        </w:rPr>
        <w:t xml:space="preserve">[POL-009] </w:t>
      </w:r>
      <w:r>
        <w:rPr>
          <w:b/>
          <w:sz w:val="24"/>
        </w:rPr>
        <w:t>国务院国资委召开中央企业法治工作会议</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sz w:val="20"/>
              </w:rPr>
              <w:t>发文机关</w:t>
            </w:r>
          </w:p>
        </w:tc>
        <w:tc>
          <w:tcPr>
            <w:tcW w:type="dxa" w:w="7370"/>
          </w:tcPr>
          <w:p>
            <w:r>
              <w:rPr>
                <w:sz w:val="20"/>
              </w:rPr>
              <w:t>国务院国资委</w:t>
            </w:r>
          </w:p>
        </w:tc>
      </w:tr>
      <w:tr>
        <w:tc>
          <w:tcPr>
            <w:tcW w:type="dxa" w:w="1701"/>
          </w:tcPr>
          <w:p>
            <w:r>
              <w:rPr>
                <w:sz w:val="20"/>
              </w:rPr>
              <w:t>发文日期</w:t>
            </w:r>
          </w:p>
        </w:tc>
        <w:tc>
          <w:tcPr>
            <w:tcW w:type="dxa" w:w="7370"/>
          </w:tcPr>
          <w:p>
            <w:r>
              <w:rPr>
                <w:sz w:val="20"/>
              </w:rPr>
              <w:t>2026-04-01</w:t>
            </w:r>
          </w:p>
        </w:tc>
      </w:tr>
      <w:tr>
        <w:tc>
          <w:tcPr>
            <w:tcW w:type="dxa" w:w="1701"/>
          </w:tcPr>
          <w:p>
            <w:r>
              <w:rPr>
                <w:sz w:val="20"/>
              </w:rPr>
              <w:t>文种分级</w:t>
            </w:r>
          </w:p>
        </w:tc>
        <w:tc>
          <w:tcPr>
            <w:tcW w:type="dxa" w:w="7370"/>
          </w:tcPr>
          <w:p>
            <w:r>
              <w:rPr>
                <w:sz w:val="20"/>
              </w:rPr>
              <w:t>工作要点（C级）</w:t>
            </w:r>
          </w:p>
        </w:tc>
      </w:tr>
      <w:tr>
        <w:tc>
          <w:tcPr>
            <w:tcW w:type="dxa" w:w="1701"/>
          </w:tcPr>
          <w:p>
            <w:r>
              <w:rPr>
                <w:sz w:val="20"/>
              </w:rPr>
              <w:t>文号</w:t>
            </w:r>
          </w:p>
        </w:tc>
        <w:tc>
          <w:tcPr>
            <w:tcW w:type="dxa" w:w="7370"/>
          </w:tcPr>
          <w:p>
            <w:r>
              <w:rPr>
                <w:sz w:val="20"/>
              </w:rPr>
              <w:t>—</w:t>
            </w:r>
          </w:p>
        </w:tc>
      </w:tr>
      <w:tr>
        <w:tc>
          <w:tcPr>
            <w:tcW w:type="dxa" w:w="1701"/>
          </w:tcPr>
          <w:p>
            <w:r>
              <w:rPr>
                <w:sz w:val="20"/>
              </w:rPr>
              <w:t>主题</w:t>
            </w:r>
          </w:p>
        </w:tc>
        <w:tc>
          <w:tcPr>
            <w:tcW w:type="dxa" w:w="7370"/>
          </w:tcPr>
          <w:p>
            <w:r>
              <w:rPr>
                <w:sz w:val="20"/>
              </w:rPr>
              <w:t>内部控制 / 风险防范</w:t>
            </w:r>
          </w:p>
        </w:tc>
      </w:tr>
    </w:tbl>
    <w:p/>
    <w:p>
      <w:r>
        <w:rPr>
          <w:b/>
          <w:sz w:val="22"/>
        </w:rPr>
        <w:t>核心内容：</w:t>
      </w:r>
    </w:p>
    <w:p>
      <w:r>
        <w:rPr>
          <w:b w:val="0"/>
          <w:sz w:val="22"/>
        </w:rPr>
        <w:t>2026年4月1日召开中央企业法治工作会议，部署法治建设与合规管理工作。</w:t>
      </w:r>
    </w:p>
    <w:p>
      <w:r>
        <w:rPr>
          <w:b w:val="0"/>
          <w:sz w:val="22"/>
        </w:rPr>
        <w:t>约束性表述关键词：部署;会议</w:t>
      </w:r>
    </w:p>
    <w:p>
      <w:r>
        <w:rPr>
          <w:color w:val="646464"/>
          <w:sz w:val="18"/>
        </w:rPr>
        <w:t>证据强度：S4-标题可见但正文未获取</w:t>
      </w:r>
    </w:p>
    <w:p>
      <w:r>
        <w:rPr>
          <w:color w:val="0000B4"/>
          <w:sz w:val="18"/>
        </w:rPr>
        <w:t>原文链接：http://www.sasac.gov.cn/n2588025/n2643314/c35392672/content.html</w:t>
      </w:r>
    </w:p>
    <w:p/>
    <w:p>
      <w:r>
        <w:rPr>
          <w:color w:val="646464"/>
          <w:sz w:val="22"/>
        </w:rPr>
        <w:t xml:space="preserve">[POL-010] </w:t>
      </w:r>
      <w:r>
        <w:rPr>
          <w:b/>
          <w:sz w:val="24"/>
        </w:rPr>
        <w:t>浙江省2026年国资国企党风廉政建设和反腐败工作会议暨中央巡视反馈国企问题整改推进会</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sz w:val="20"/>
              </w:rPr>
              <w:t>发文机关</w:t>
            </w:r>
          </w:p>
        </w:tc>
        <w:tc>
          <w:tcPr>
            <w:tcW w:type="dxa" w:w="7370"/>
          </w:tcPr>
          <w:p>
            <w:r>
              <w:rPr>
                <w:sz w:val="20"/>
              </w:rPr>
              <w:t>浙江省国资委</w:t>
            </w:r>
          </w:p>
        </w:tc>
      </w:tr>
      <w:tr>
        <w:tc>
          <w:tcPr>
            <w:tcW w:type="dxa" w:w="1701"/>
          </w:tcPr>
          <w:p>
            <w:r>
              <w:rPr>
                <w:sz w:val="20"/>
              </w:rPr>
              <w:t>发文日期</w:t>
            </w:r>
          </w:p>
        </w:tc>
        <w:tc>
          <w:tcPr>
            <w:tcW w:type="dxa" w:w="7370"/>
          </w:tcPr>
          <w:p>
            <w:r>
              <w:rPr>
                <w:sz w:val="20"/>
              </w:rPr>
              <w:t>2026-03-16</w:t>
            </w:r>
          </w:p>
        </w:tc>
      </w:tr>
      <w:tr>
        <w:tc>
          <w:tcPr>
            <w:tcW w:type="dxa" w:w="1701"/>
          </w:tcPr>
          <w:p>
            <w:r>
              <w:rPr>
                <w:sz w:val="20"/>
              </w:rPr>
              <w:t>文种分级</w:t>
            </w:r>
          </w:p>
        </w:tc>
        <w:tc>
          <w:tcPr>
            <w:tcW w:type="dxa" w:w="7370"/>
          </w:tcPr>
          <w:p>
            <w:r>
              <w:rPr>
                <w:sz w:val="20"/>
              </w:rPr>
              <w:t>工作要点（C级）</w:t>
            </w:r>
          </w:p>
        </w:tc>
      </w:tr>
      <w:tr>
        <w:tc>
          <w:tcPr>
            <w:tcW w:type="dxa" w:w="1701"/>
          </w:tcPr>
          <w:p>
            <w:r>
              <w:rPr>
                <w:sz w:val="20"/>
              </w:rPr>
              <w:t>文号</w:t>
            </w:r>
          </w:p>
        </w:tc>
        <w:tc>
          <w:tcPr>
            <w:tcW w:type="dxa" w:w="7370"/>
          </w:tcPr>
          <w:p>
            <w:r>
              <w:rPr>
                <w:sz w:val="20"/>
              </w:rPr>
              <w:t>—</w:t>
            </w:r>
          </w:p>
        </w:tc>
      </w:tr>
      <w:tr>
        <w:tc>
          <w:tcPr>
            <w:tcW w:type="dxa" w:w="1701"/>
          </w:tcPr>
          <w:p>
            <w:r>
              <w:rPr>
                <w:sz w:val="20"/>
              </w:rPr>
              <w:t>主题</w:t>
            </w:r>
          </w:p>
        </w:tc>
        <w:tc>
          <w:tcPr>
            <w:tcW w:type="dxa" w:w="7370"/>
          </w:tcPr>
          <w:p>
            <w:r>
              <w:rPr>
                <w:sz w:val="20"/>
              </w:rPr>
              <w:t>风险防范 / 内部控制</w:t>
            </w:r>
          </w:p>
        </w:tc>
      </w:tr>
    </w:tbl>
    <w:p/>
    <w:p>
      <w:r>
        <w:rPr>
          <w:b/>
          <w:sz w:val="22"/>
        </w:rPr>
        <w:t>核心内容：</w:t>
      </w:r>
    </w:p>
    <w:p>
      <w:r>
        <w:rPr>
          <w:b w:val="0"/>
          <w:sz w:val="22"/>
        </w:rPr>
        <w:t>副省长张雁云出席并讲话，部署2026年党风廉政建设与中央巡视整改。</w:t>
      </w:r>
    </w:p>
    <w:p>
      <w:r>
        <w:rPr>
          <w:b w:val="0"/>
          <w:sz w:val="22"/>
        </w:rPr>
        <w:t>约束性表述关键词：部署;整改;讲话</w:t>
      </w:r>
    </w:p>
    <w:p>
      <w:r>
        <w:rPr>
          <w:color w:val="646464"/>
          <w:sz w:val="18"/>
        </w:rPr>
        <w:t>证据强度：S3-新闻通稿（省级，详情页未获取）</w:t>
      </w:r>
    </w:p>
    <w:p>
      <w:r>
        <w:rPr>
          <w:color w:val="0000B4"/>
          <w:sz w:val="18"/>
        </w:rPr>
        <w:t>原文链接：https://gzw.zj.gov.cn/col/col1229430728/art/2026/art_95d768027391415bbb62b4d06b889d4d.html</w:t>
      </w:r>
    </w:p>
    <w:p/>
    <w:p>
      <w:r>
        <w:rPr>
          <w:color w:val="646464"/>
          <w:sz w:val="22"/>
        </w:rPr>
        <w:t xml:space="preserve">[POL-011] </w:t>
      </w:r>
      <w:r>
        <w:rPr>
          <w:b/>
          <w:sz w:val="24"/>
        </w:rPr>
        <w:t>福建省国资委实施五大行动推动所出资企业向新向优发展</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sz w:val="20"/>
              </w:rPr>
              <w:t>发文机关</w:t>
            </w:r>
          </w:p>
        </w:tc>
        <w:tc>
          <w:tcPr>
            <w:tcW w:type="dxa" w:w="7370"/>
          </w:tcPr>
          <w:p>
            <w:r>
              <w:rPr>
                <w:sz w:val="20"/>
              </w:rPr>
              <w:t>福建省国资委</w:t>
            </w:r>
          </w:p>
        </w:tc>
      </w:tr>
      <w:tr>
        <w:tc>
          <w:tcPr>
            <w:tcW w:type="dxa" w:w="1701"/>
          </w:tcPr>
          <w:p>
            <w:r>
              <w:rPr>
                <w:sz w:val="20"/>
              </w:rPr>
              <w:t>发文日期</w:t>
            </w:r>
          </w:p>
        </w:tc>
        <w:tc>
          <w:tcPr>
            <w:tcW w:type="dxa" w:w="7370"/>
          </w:tcPr>
          <w:p>
            <w:r>
              <w:rPr>
                <w:sz w:val="20"/>
              </w:rPr>
              <w:t>2026-03-27</w:t>
            </w:r>
          </w:p>
        </w:tc>
      </w:tr>
      <w:tr>
        <w:tc>
          <w:tcPr>
            <w:tcW w:type="dxa" w:w="1701"/>
          </w:tcPr>
          <w:p>
            <w:r>
              <w:rPr>
                <w:sz w:val="20"/>
              </w:rPr>
              <w:t>文种分级</w:t>
            </w:r>
          </w:p>
        </w:tc>
        <w:tc>
          <w:tcPr>
            <w:tcW w:type="dxa" w:w="7370"/>
          </w:tcPr>
          <w:p>
            <w:r>
              <w:rPr>
                <w:sz w:val="20"/>
              </w:rPr>
              <w:t>工作要点（C级）</w:t>
            </w:r>
          </w:p>
        </w:tc>
      </w:tr>
      <w:tr>
        <w:tc>
          <w:tcPr>
            <w:tcW w:type="dxa" w:w="1701"/>
          </w:tcPr>
          <w:p>
            <w:r>
              <w:rPr>
                <w:sz w:val="20"/>
              </w:rPr>
              <w:t>文号</w:t>
            </w:r>
          </w:p>
        </w:tc>
        <w:tc>
          <w:tcPr>
            <w:tcW w:type="dxa" w:w="7370"/>
          </w:tcPr>
          <w:p>
            <w:r>
              <w:rPr>
                <w:sz w:val="20"/>
              </w:rPr>
              <w:t>—</w:t>
            </w:r>
          </w:p>
        </w:tc>
      </w:tr>
      <w:tr>
        <w:tc>
          <w:tcPr>
            <w:tcW w:type="dxa" w:w="1701"/>
          </w:tcPr>
          <w:p>
            <w:r>
              <w:rPr>
                <w:sz w:val="20"/>
              </w:rPr>
              <w:t>主题</w:t>
            </w:r>
          </w:p>
        </w:tc>
        <w:tc>
          <w:tcPr>
            <w:tcW w:type="dxa" w:w="7370"/>
          </w:tcPr>
          <w:p>
            <w:r>
              <w:rPr>
                <w:sz w:val="20"/>
              </w:rPr>
              <w:t>主责主业管理</w:t>
            </w:r>
          </w:p>
        </w:tc>
      </w:tr>
    </w:tbl>
    <w:p/>
    <w:p>
      <w:r>
        <w:rPr>
          <w:b/>
          <w:sz w:val="22"/>
        </w:rPr>
        <w:t>核心内容：</w:t>
      </w:r>
    </w:p>
    <w:p>
      <w:r>
        <w:rPr>
          <w:b w:val="0"/>
          <w:sz w:val="22"/>
        </w:rPr>
        <w:t>福建省国资委部署五大行动推动向新向优发展，具体内容涉及主责主业聚焦等。</w:t>
      </w:r>
    </w:p>
    <w:p>
      <w:r>
        <w:rPr>
          <w:b w:val="0"/>
          <w:sz w:val="22"/>
        </w:rPr>
        <w:t>约束性表述关键词：行动;推动</w:t>
      </w:r>
    </w:p>
    <w:p>
      <w:r>
        <w:rPr>
          <w:color w:val="646464"/>
          <w:sz w:val="18"/>
        </w:rPr>
        <w:t>证据强度：S3-新闻通稿</w:t>
      </w:r>
    </w:p>
    <w:p>
      <w:r>
        <w:rPr>
          <w:color w:val="0000B4"/>
          <w:sz w:val="18"/>
        </w:rPr>
        <w:t>原文链接：http://www.sasac.gov.cn/n2588025/n2588129/c35387981/content.html</w:t>
      </w:r>
    </w:p>
    <w:p/>
    <w:p>
      <w:r>
        <w:rPr>
          <w:color w:val="646464"/>
          <w:sz w:val="22"/>
        </w:rPr>
        <w:t xml:space="preserve">[POL-012] </w:t>
      </w:r>
      <w:r>
        <w:rPr>
          <w:b/>
          <w:sz w:val="24"/>
        </w:rPr>
        <w:t>宁波市国资委部署三提行动推动国资国企高质量发展</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sz w:val="20"/>
              </w:rPr>
              <w:t>发文机关</w:t>
            </w:r>
          </w:p>
        </w:tc>
        <w:tc>
          <w:tcPr>
            <w:tcW w:type="dxa" w:w="7370"/>
          </w:tcPr>
          <w:p>
            <w:r>
              <w:rPr>
                <w:sz w:val="20"/>
              </w:rPr>
              <w:t>宁波市国资委</w:t>
            </w:r>
          </w:p>
        </w:tc>
      </w:tr>
      <w:tr>
        <w:tc>
          <w:tcPr>
            <w:tcW w:type="dxa" w:w="1701"/>
          </w:tcPr>
          <w:p>
            <w:r>
              <w:rPr>
                <w:sz w:val="20"/>
              </w:rPr>
              <w:t>发文日期</w:t>
            </w:r>
          </w:p>
        </w:tc>
        <w:tc>
          <w:tcPr>
            <w:tcW w:type="dxa" w:w="7370"/>
          </w:tcPr>
          <w:p>
            <w:r>
              <w:rPr>
                <w:sz w:val="20"/>
              </w:rPr>
              <w:t>2026-04-01</w:t>
            </w:r>
          </w:p>
        </w:tc>
      </w:tr>
      <w:tr>
        <w:tc>
          <w:tcPr>
            <w:tcW w:type="dxa" w:w="1701"/>
          </w:tcPr>
          <w:p>
            <w:r>
              <w:rPr>
                <w:sz w:val="20"/>
              </w:rPr>
              <w:t>文种分级</w:t>
            </w:r>
          </w:p>
        </w:tc>
        <w:tc>
          <w:tcPr>
            <w:tcW w:type="dxa" w:w="7370"/>
          </w:tcPr>
          <w:p>
            <w:r>
              <w:rPr>
                <w:sz w:val="20"/>
              </w:rPr>
              <w:t>工作要点（C级）</w:t>
            </w:r>
          </w:p>
        </w:tc>
      </w:tr>
      <w:tr>
        <w:tc>
          <w:tcPr>
            <w:tcW w:type="dxa" w:w="1701"/>
          </w:tcPr>
          <w:p>
            <w:r>
              <w:rPr>
                <w:sz w:val="20"/>
              </w:rPr>
              <w:t>文号</w:t>
            </w:r>
          </w:p>
        </w:tc>
        <w:tc>
          <w:tcPr>
            <w:tcW w:type="dxa" w:w="7370"/>
          </w:tcPr>
          <w:p>
            <w:r>
              <w:rPr>
                <w:sz w:val="20"/>
              </w:rPr>
              <w:t>—</w:t>
            </w:r>
          </w:p>
        </w:tc>
      </w:tr>
      <w:tr>
        <w:tc>
          <w:tcPr>
            <w:tcW w:type="dxa" w:w="1701"/>
          </w:tcPr>
          <w:p>
            <w:r>
              <w:rPr>
                <w:sz w:val="20"/>
              </w:rPr>
              <w:t>主题</w:t>
            </w:r>
          </w:p>
        </w:tc>
        <w:tc>
          <w:tcPr>
            <w:tcW w:type="dxa" w:w="7370"/>
          </w:tcPr>
          <w:p>
            <w:r>
              <w:rPr>
                <w:sz w:val="20"/>
              </w:rPr>
              <w:t>主责主业管理</w:t>
            </w:r>
          </w:p>
        </w:tc>
      </w:tr>
    </w:tbl>
    <w:p/>
    <w:p>
      <w:r>
        <w:rPr>
          <w:b/>
          <w:sz w:val="22"/>
        </w:rPr>
        <w:t>核心内容：</w:t>
      </w:r>
    </w:p>
    <w:p>
      <w:r>
        <w:rPr>
          <w:b w:val="0"/>
          <w:sz w:val="22"/>
        </w:rPr>
        <w:t>宁波市国资委部署三提行动（提质/提速/提效），推动国资国企高质量发展。</w:t>
      </w:r>
    </w:p>
    <w:p>
      <w:r>
        <w:rPr>
          <w:b w:val="0"/>
          <w:sz w:val="22"/>
        </w:rPr>
        <w:t>约束性表述关键词：行动;部署</w:t>
      </w:r>
    </w:p>
    <w:p>
      <w:r>
        <w:rPr>
          <w:color w:val="646464"/>
          <w:sz w:val="18"/>
        </w:rPr>
        <w:t>证据强度：S3-新闻通稿</w:t>
      </w:r>
    </w:p>
    <w:p>
      <w:r>
        <w:rPr>
          <w:color w:val="0000B4"/>
          <w:sz w:val="18"/>
        </w:rPr>
        <w:t>原文链接：http://www.sasac.gov.cn/n2588025/n2588129/c35391405/content.html</w:t>
      </w:r>
    </w:p>
    <w:p/>
    <w:p>
      <w:r>
        <w:br w:type="page"/>
      </w:r>
    </w:p>
    <w:p>
      <w:pPr>
        <w:pStyle w:val="Heading1"/>
      </w:pPr>
      <w:r>
        <w:rPr>
          <w:color w:val="000000"/>
        </w:rPr>
        <w:t>四、证据强度分级说明</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等级</w:t>
            </w:r>
          </w:p>
        </w:tc>
        <w:tc>
          <w:tcPr>
            <w:tcW w:type="dxa" w:w="2880"/>
          </w:tcPr>
          <w:p>
            <w:r>
              <w:t>定义</w:t>
            </w:r>
          </w:p>
        </w:tc>
        <w:tc>
          <w:tcPr>
            <w:tcW w:type="dxa" w:w="2880"/>
          </w:tcPr>
          <w:p>
            <w:r>
              <w:t>引用建议</w:t>
            </w:r>
          </w:p>
        </w:tc>
      </w:tr>
      <w:tr>
        <w:tc>
          <w:tcPr>
            <w:tcW w:type="dxa" w:w="2880"/>
          </w:tcPr>
          <w:p>
            <w:r>
              <w:t>S1</w:t>
            </w:r>
          </w:p>
        </w:tc>
        <w:tc>
          <w:tcPr>
            <w:tcW w:type="dxa" w:w="2880"/>
          </w:tcPr>
          <w:p>
            <w:r>
              <w:t>正式令文/规定全文公开</w:t>
            </w:r>
          </w:p>
        </w:tc>
        <w:tc>
          <w:tcPr>
            <w:tcW w:type="dxa" w:w="2880"/>
          </w:tcPr>
          <w:p>
            <w:r>
              <w:t>可直接引用条款原文</w:t>
            </w:r>
          </w:p>
        </w:tc>
      </w:tr>
      <w:tr>
        <w:tc>
          <w:tcPr>
            <w:tcW w:type="dxa" w:w="2880"/>
          </w:tcPr>
          <w:p>
            <w:r>
              <w:t>S2</w:t>
            </w:r>
          </w:p>
        </w:tc>
        <w:tc>
          <w:tcPr>
            <w:tcW w:type="dxa" w:w="2880"/>
          </w:tcPr>
          <w:p>
            <w:r>
              <w:t>征求意见稿/草案公开</w:t>
            </w:r>
          </w:p>
        </w:tc>
        <w:tc>
          <w:tcPr>
            <w:tcW w:type="dxa" w:w="2880"/>
          </w:tcPr>
          <w:p>
            <w:r>
              <w:t>尚未生效，引用时须标注拟</w:t>
            </w:r>
          </w:p>
        </w:tc>
      </w:tr>
      <w:tr>
        <w:tc>
          <w:tcPr>
            <w:tcW w:type="dxa" w:w="2880"/>
          </w:tcPr>
          <w:p>
            <w:r>
              <w:t>S3</w:t>
            </w:r>
          </w:p>
        </w:tc>
        <w:tc>
          <w:tcPr>
            <w:tcW w:type="dxa" w:w="2880"/>
          </w:tcPr>
          <w:p>
            <w:r>
              <w:t>新闻通稿/答记者问</w:t>
            </w:r>
          </w:p>
        </w:tc>
        <w:tc>
          <w:tcPr>
            <w:tcW w:type="dxa" w:w="2880"/>
          </w:tcPr>
          <w:p>
            <w:r>
              <w:t>可引用文件名和关键表述，无法逐条核实</w:t>
            </w:r>
          </w:p>
        </w:tc>
      </w:tr>
      <w:tr>
        <w:tc>
          <w:tcPr>
            <w:tcW w:type="dxa" w:w="2880"/>
          </w:tcPr>
          <w:p>
            <w:r>
              <w:t>S4</w:t>
            </w:r>
          </w:p>
        </w:tc>
        <w:tc>
          <w:tcPr>
            <w:tcW w:type="dxa" w:w="2880"/>
          </w:tcPr>
          <w:p>
            <w:r>
              <w:t>标题可见但正文未获取</w:t>
            </w:r>
          </w:p>
        </w:tc>
        <w:tc>
          <w:tcPr>
            <w:tcW w:type="dxa" w:w="2880"/>
          </w:tcPr>
          <w:p>
            <w:r>
              <w:t>仅可引用标题和日期，内容待补</w:t>
            </w:r>
          </w:p>
        </w:tc>
      </w:tr>
    </w:tbl>
    <w:p/>
    <w:p>
      <w:pPr>
        <w:pStyle w:val="Heading1"/>
      </w:pPr>
      <w:r>
        <w:rPr>
          <w:color w:val="000000"/>
        </w:rPr>
        <w:t>五、文种分级说明</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级别</w:t>
            </w:r>
          </w:p>
        </w:tc>
        <w:tc>
          <w:tcPr>
            <w:tcW w:type="dxa" w:w="2160"/>
          </w:tcPr>
          <w:p>
            <w:r>
              <w:t>文种名称</w:t>
            </w:r>
          </w:p>
        </w:tc>
        <w:tc>
          <w:tcPr>
            <w:tcW w:type="dxa" w:w="2160"/>
          </w:tcPr>
          <w:p>
            <w:r>
              <w:t>典型形式</w:t>
            </w:r>
          </w:p>
        </w:tc>
        <w:tc>
          <w:tcPr>
            <w:tcW w:type="dxa" w:w="2160"/>
          </w:tcPr>
          <w:p>
            <w:r>
              <w:t>约束力判断</w:t>
            </w:r>
          </w:p>
        </w:tc>
      </w:tr>
      <w:tr>
        <w:tc>
          <w:tcPr>
            <w:tcW w:type="dxa" w:w="2160"/>
          </w:tcPr>
          <w:p>
            <w:r>
              <w:t>A</w:t>
            </w:r>
          </w:p>
        </w:tc>
        <w:tc>
          <w:tcPr>
            <w:tcW w:type="dxa" w:w="2160"/>
          </w:tcPr>
          <w:p>
            <w:r>
              <w:t>正式规范性文件</w:t>
            </w:r>
          </w:p>
        </w:tc>
        <w:tc>
          <w:tcPr>
            <w:tcW w:type="dxa" w:w="2160"/>
          </w:tcPr>
          <w:p>
            <w:r>
              <w:t>部委令、两办印发、条例、办法</w:t>
            </w:r>
          </w:p>
        </w:tc>
        <w:tc>
          <w:tcPr>
            <w:tcW w:type="dxa" w:w="2160"/>
          </w:tcPr>
          <w:p>
            <w:r>
              <w:t>直接约束，必须执行</w:t>
            </w:r>
          </w:p>
        </w:tc>
      </w:tr>
      <w:tr>
        <w:tc>
          <w:tcPr>
            <w:tcW w:type="dxa" w:w="2160"/>
          </w:tcPr>
          <w:p>
            <w:r>
              <w:t>B</w:t>
            </w:r>
          </w:p>
        </w:tc>
        <w:tc>
          <w:tcPr>
            <w:tcW w:type="dxa" w:w="2160"/>
          </w:tcPr>
          <w:p>
            <w:r>
              <w:t>通知/方案/指导意见</w:t>
            </w:r>
          </w:p>
        </w:tc>
        <w:tc>
          <w:tcPr>
            <w:tcW w:type="dxa" w:w="2160"/>
          </w:tcPr>
          <w:p>
            <w:r>
              <w:t>关于…的通知、指导意见、征求意见稿</w:t>
            </w:r>
          </w:p>
        </w:tc>
        <w:tc>
          <w:tcPr>
            <w:tcW w:type="dxa" w:w="2160"/>
          </w:tcPr>
          <w:p>
            <w:r>
              <w:t>方向性约束</w:t>
            </w:r>
          </w:p>
        </w:tc>
      </w:tr>
      <w:tr>
        <w:tc>
          <w:tcPr>
            <w:tcW w:type="dxa" w:w="2160"/>
          </w:tcPr>
          <w:p>
            <w:r>
              <w:t>C</w:t>
            </w:r>
          </w:p>
        </w:tc>
        <w:tc>
          <w:tcPr>
            <w:tcW w:type="dxa" w:w="2160"/>
          </w:tcPr>
          <w:p>
            <w:r>
              <w:t>工作要点/会议部署</w:t>
            </w:r>
          </w:p>
        </w:tc>
        <w:tc>
          <w:tcPr>
            <w:tcW w:type="dxa" w:w="2160"/>
          </w:tcPr>
          <w:p>
            <w:r>
              <w:t>年度工作会议、专题推进会</w:t>
            </w:r>
          </w:p>
        </w:tc>
        <w:tc>
          <w:tcPr>
            <w:tcW w:type="dxa" w:w="2160"/>
          </w:tcPr>
          <w:p>
            <w:r>
              <w:t>信号性，无直接条款约束力</w:t>
            </w:r>
          </w:p>
        </w:tc>
      </w:tr>
      <w:tr>
        <w:tc>
          <w:tcPr>
            <w:tcW w:type="dxa" w:w="2160"/>
          </w:tcPr>
          <w:p>
            <w:r>
              <w:t>D</w:t>
            </w:r>
          </w:p>
        </w:tc>
        <w:tc>
          <w:tcPr>
            <w:tcW w:type="dxa" w:w="2160"/>
          </w:tcPr>
          <w:p>
            <w:r>
              <w:t>领导讲话</w:t>
            </w:r>
          </w:p>
        </w:tc>
        <w:tc>
          <w:tcPr>
            <w:tcW w:type="dxa" w:w="2160"/>
          </w:tcPr>
          <w:p>
            <w:r>
              <w:t>讲话稿、署名文章</w:t>
            </w:r>
          </w:p>
        </w:tc>
        <w:tc>
          <w:tcPr>
            <w:tcW w:type="dxa" w:w="2160"/>
          </w:tcPr>
          <w:p>
            <w:r>
              <w:t>政治信号，通常无条款</w:t>
            </w:r>
          </w:p>
        </w:tc>
      </w:tr>
      <w:tr>
        <w:tc>
          <w:tcPr>
            <w:tcW w:type="dxa" w:w="2160"/>
          </w:tcPr>
          <w:p>
            <w:r>
              <w:t>E</w:t>
            </w:r>
          </w:p>
        </w:tc>
        <w:tc>
          <w:tcPr>
            <w:tcW w:type="dxa" w:w="2160"/>
          </w:tcPr>
          <w:p>
            <w:r>
              <w:t>新闻通稿/宣传报道</w:t>
            </w:r>
          </w:p>
        </w:tc>
        <w:tc>
          <w:tcPr>
            <w:tcW w:type="dxa" w:w="2160"/>
          </w:tcPr>
          <w:p>
            <w:r>
              <w:t>地方扫描、媒体报道</w:t>
            </w:r>
          </w:p>
        </w:tc>
        <w:tc>
          <w:tcPr>
            <w:tcW w:type="dxa" w:w="2160"/>
          </w:tcPr>
          <w:p>
            <w:r>
              <w:t>最弱，仅供参考</w:t>
            </w:r>
          </w:p>
        </w:tc>
      </w:tr>
    </w:tbl>
    <w:p/>
    <w:p>
      <w:pPr>
        <w:pStyle w:val="Heading1"/>
      </w:pPr>
      <w:r>
        <w:rPr>
          <w:color w:val="000000"/>
        </w:rPr>
        <w:t>六、主题覆盖统计</w:t>
      </w:r>
    </w:p>
    <w:p>
      <w:r>
        <w:rPr>
          <w:b w:val="0"/>
          <w:sz w:val="22"/>
        </w:rPr>
        <w:t xml:space="preserve">  内部控制：8 条</w:t>
      </w:r>
    </w:p>
    <w:p>
      <w:r>
        <w:rPr>
          <w:b w:val="0"/>
          <w:sz w:val="22"/>
        </w:rPr>
        <w:t xml:space="preserve">  风险防范：7 条</w:t>
      </w:r>
    </w:p>
    <w:p>
      <w:r>
        <w:rPr>
          <w:b w:val="0"/>
          <w:sz w:val="22"/>
        </w:rPr>
        <w:t xml:space="preserve">  主责主业管理：5 条</w:t>
      </w:r>
    </w:p>
    <w:p>
      <w:r>
        <w:rPr>
          <w:b w:val="0"/>
          <w:sz w:val="22"/>
        </w:rPr>
        <w:t xml:space="preserve">  产权管理：1 条</w:t>
      </w:r>
    </w:p>
    <w:p>
      <w:r>
        <w:rPr>
          <w:b w:val="0"/>
          <w:sz w:val="22"/>
        </w:rPr>
        <w:t xml:space="preserve">  金融业务管理：1 条</w:t>
      </w:r>
    </w:p>
    <w:p>
      <w:r>
        <w:rPr>
          <w:b w:val="0"/>
          <w:sz w:val="22"/>
        </w:rPr>
        <w:t xml:space="preserve">  司库体系建设：1 条</w:t>
      </w:r>
    </w:p>
    <w:p/>
    <w:p>
      <w:r>
        <w:rPr>
          <w:b/>
          <w:sz w:val="22"/>
        </w:rPr>
        <w:t>【简报结束】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