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D7C4" w14:textId="77777777" w:rsidR="00B93D33" w:rsidRPr="007B309E" w:rsidRDefault="00B93D33" w:rsidP="00B93D33">
      <w:pPr>
        <w:rPr>
          <w:rStyle w:val="Strong"/>
          <w:sz w:val="28"/>
          <w:szCs w:val="28"/>
        </w:rPr>
      </w:pPr>
      <w:r w:rsidRPr="007B309E">
        <w:rPr>
          <w:rStyle w:val="Strong"/>
          <w:sz w:val="28"/>
          <w:szCs w:val="28"/>
        </w:rPr>
        <w:t>Machine Learning Approach</w:t>
      </w:r>
    </w:p>
    <w:p w14:paraId="52FB456E" w14:textId="77777777" w:rsidR="00B93D33" w:rsidRPr="007B309E" w:rsidRDefault="00B93D33" w:rsidP="00B93D33">
      <w:pPr>
        <w:rPr>
          <w:rFonts w:ascii="Arial" w:hAnsi="Arial" w:cs="Arial"/>
          <w:sz w:val="24"/>
          <w:szCs w:val="24"/>
        </w:rPr>
      </w:pPr>
      <w:r w:rsidRPr="007B309E">
        <w:rPr>
          <w:rFonts w:ascii="Arial" w:hAnsi="Arial" w:cs="Arial"/>
          <w:sz w:val="24"/>
          <w:szCs w:val="24"/>
        </w:rPr>
        <w:t>Our AI-driven logistics delay triage system will use supervised machine learning to predict shipment delays and help managers focus on deliveries that need immediate attention. The dataset has 1,800 shipments with a lot of information on distance, cargo weight, weather, congestion, carrier reliability and delay risk scores.</w:t>
      </w:r>
    </w:p>
    <w:p w14:paraId="0CA374E4" w14:textId="77777777" w:rsidR="00B93D33" w:rsidRPr="007B309E" w:rsidRDefault="00B93D33" w:rsidP="00B93D33">
      <w:pPr>
        <w:rPr>
          <w:rFonts w:ascii="Arial" w:hAnsi="Arial" w:cs="Arial"/>
          <w:sz w:val="24"/>
          <w:szCs w:val="24"/>
        </w:rPr>
      </w:pPr>
    </w:p>
    <w:p w14:paraId="75C7FFD4" w14:textId="77777777" w:rsidR="00B93D33" w:rsidRPr="007B309E" w:rsidRDefault="00B93D33" w:rsidP="00B93D33">
      <w:pPr>
        <w:rPr>
          <w:rFonts w:ascii="Arial" w:hAnsi="Arial" w:cs="Arial"/>
          <w:sz w:val="24"/>
          <w:szCs w:val="24"/>
        </w:rPr>
      </w:pPr>
      <w:r w:rsidRPr="007B309E">
        <w:rPr>
          <w:rFonts w:ascii="Arial" w:hAnsi="Arial" w:cs="Arial"/>
          <w:sz w:val="24"/>
          <w:szCs w:val="24"/>
        </w:rPr>
        <w:t>Three algorithms that we will use:</w:t>
      </w:r>
    </w:p>
    <w:p w14:paraId="14AE6047" w14:textId="77777777" w:rsidR="00B93D33" w:rsidRPr="007B309E" w:rsidRDefault="00B93D33" w:rsidP="00B93D33">
      <w:pPr>
        <w:rPr>
          <w:rFonts w:ascii="Arial" w:hAnsi="Arial" w:cs="Arial"/>
          <w:sz w:val="24"/>
          <w:szCs w:val="24"/>
        </w:rPr>
      </w:pPr>
      <w:r w:rsidRPr="007B309E">
        <w:rPr>
          <w:rFonts w:ascii="Arial" w:hAnsi="Arial" w:cs="Arial"/>
          <w:sz w:val="24"/>
          <w:szCs w:val="24"/>
        </w:rPr>
        <w:t>1. Decision Tree Classifier: Which predicts delay categories (on time, minor, major or critical) using factors such as the weather and congestion, and its results are easy to understand.</w:t>
      </w:r>
    </w:p>
    <w:p w14:paraId="00B04BCE" w14:textId="77777777" w:rsidR="00B93D33" w:rsidRPr="007B309E" w:rsidRDefault="00B93D33" w:rsidP="00B93D33">
      <w:pPr>
        <w:rPr>
          <w:rFonts w:ascii="Arial" w:hAnsi="Arial" w:cs="Arial"/>
          <w:sz w:val="24"/>
          <w:szCs w:val="24"/>
        </w:rPr>
      </w:pPr>
      <w:r w:rsidRPr="007B309E">
        <w:rPr>
          <w:rFonts w:ascii="Arial" w:hAnsi="Arial" w:cs="Arial"/>
          <w:sz w:val="24"/>
          <w:szCs w:val="24"/>
        </w:rPr>
        <w:t>2. Random Forest Classifier: Combines multiple decision trees to improve prediction, reliability and identify important factors which contribute to delays.</w:t>
      </w:r>
    </w:p>
    <w:p w14:paraId="0658C04F" w14:textId="77777777" w:rsidR="00B93D33" w:rsidRPr="007B309E" w:rsidRDefault="00B93D33" w:rsidP="00B93D33">
      <w:pPr>
        <w:rPr>
          <w:rFonts w:ascii="Arial" w:hAnsi="Arial" w:cs="Arial"/>
          <w:sz w:val="24"/>
          <w:szCs w:val="24"/>
        </w:rPr>
      </w:pPr>
      <w:r w:rsidRPr="007B309E">
        <w:rPr>
          <w:rFonts w:ascii="Arial" w:hAnsi="Arial" w:cs="Arial"/>
          <w:sz w:val="24"/>
          <w:szCs w:val="24"/>
        </w:rPr>
        <w:t>3. Logistic Regression: Which will provide us with a baseline model for predicting whether shipments will arrive on time or be delayed.</w:t>
      </w:r>
    </w:p>
    <w:p w14:paraId="3EF7E3F4" w14:textId="15D63918" w:rsidR="00B93D33" w:rsidRDefault="00B93D33" w:rsidP="00B93D33">
      <w:r w:rsidRPr="007B309E">
        <w:rPr>
          <w:rFonts w:ascii="Arial" w:hAnsi="Arial" w:cs="Arial"/>
          <w:sz w:val="24"/>
          <w:szCs w:val="24"/>
        </w:rPr>
        <w:t xml:space="preserve">Python and pandas will be used to clean and prepare the data. The dataset will be divided into training and testing sets, and the models will be evaluated with </w:t>
      </w:r>
      <w:proofErr w:type="gramStart"/>
      <w:r w:rsidRPr="007B309E">
        <w:rPr>
          <w:rFonts w:ascii="Arial" w:hAnsi="Arial" w:cs="Arial"/>
          <w:sz w:val="24"/>
          <w:szCs w:val="24"/>
        </w:rPr>
        <w:t>accuracy,</w:t>
      </w:r>
      <w:proofErr w:type="gramEnd"/>
      <w:r w:rsidRPr="007B309E">
        <w:rPr>
          <w:rFonts w:ascii="Arial" w:hAnsi="Arial" w:cs="Arial"/>
          <w:sz w:val="24"/>
          <w:szCs w:val="24"/>
        </w:rPr>
        <w:t xml:space="preserve"> precision. The best-performing model will support shipment </w:t>
      </w:r>
      <w:proofErr w:type="spellStart"/>
      <w:r w:rsidRPr="007B309E">
        <w:rPr>
          <w:rFonts w:ascii="Arial" w:hAnsi="Arial" w:cs="Arial"/>
          <w:sz w:val="24"/>
          <w:szCs w:val="24"/>
        </w:rPr>
        <w:t>prioritisation</w:t>
      </w:r>
      <w:proofErr w:type="spellEnd"/>
      <w:r w:rsidRPr="007B309E">
        <w:rPr>
          <w:rFonts w:ascii="Arial" w:hAnsi="Arial" w:cs="Arial"/>
          <w:sz w:val="24"/>
          <w:szCs w:val="24"/>
        </w:rPr>
        <w:t xml:space="preserve"> and recommended actions such as monitoring, rerouting, holding or expediting. Since the dataset is synthetic, further testing with real logistics data will be needed as well</w:t>
      </w:r>
    </w:p>
    <w:sectPr w:rsidR="00B93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D33"/>
    <w:rsid w:val="005941CE"/>
    <w:rsid w:val="00B9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2D3641"/>
  <w15:chartTrackingRefBased/>
  <w15:docId w15:val="{671E7C7A-5460-4781-B1F6-FB5864914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D33"/>
    <w:pPr>
      <w:spacing w:line="259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3D3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D3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D3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D3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D3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D3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D3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D3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D3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3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D3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3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D33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3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D33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3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D3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93D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Zwothe N</dc:creator>
  <cp:keywords/>
  <dc:description/>
  <cp:lastModifiedBy>Zwothe N</cp:lastModifiedBy>
  <cp:revision>1</cp:revision>
  <dcterms:created xsi:type="dcterms:W3CDTF">2026-10-20T19:36:00Z</dcterms:created>
  <dcterms:modified xsi:type="dcterms:W3CDTF">2026-10-20T19:37:00Z</dcterms:modified>
</cp:coreProperties>
</file>