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AI 프로젝트 기획서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약손(藥손) AI — 노인 부적절약물·중복처방 특화 다제약물 안전 에이전트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팀명: 약속상자  |  트랙 2: 멀티 에이전트 워크플로우  |  Rev. 2026-06-20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0000" w:sz="4"/>
              <w:left w:val="single" w:color="C00000" w:sz="12"/>
              <w:bottom w:val="single" w:color="C00000" w:sz="4"/>
              <w:right w:val="single" w:color="C00000" w:sz="4"/>
            </w:tcBorders>
            <w:shd w:fill="FCEFE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■ 본 개정판 주요 변경 (2026-06-20 기준)</w:t>
            </w:r>
          </w:p>
          <w:p>
            <w:pPr>
              <w:spacing w:after="40" w:line="25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· 클라이언트: Chainlit 데모 →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반응형 웹(Next.js / Vercel) 확정</w:t>
            </w:r>
          </w:p>
          <w:p>
            <w:pPr>
              <w:spacing w:after="40" w:line="25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· 클라우드: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GCP(Cloud Run · Cloud SQL) + Vercel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로 확정(AWS 대안 검토안 정리)</w:t>
            </w:r>
          </w:p>
          <w:p>
            <w:pPr>
              <w:spacing w:after="40" w:line="25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· 기본 LLM: Claude →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OpenAI GPT-4o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(검증·가격효율·벤치마크 활용). 판정은 규칙엔진+DB, LLM은 설명 생성만.</w:t>
            </w:r>
          </w:p>
          <w:p>
            <w:pPr>
              <w:spacing w:after="40" w:line="25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· DB: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PostgreSQL(Cloud SQL) 정형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중심 (Neo4j Knowledge Graph/GraphRAG는 확장 단계).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· 일정: 6주 계획 →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현재까지 데이터·DB 구축 완료, 잔여 1주 스프린트(완료 기한 2026-06-27)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로 갱신.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프로젝트 개요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1.1 프로젝트명</w:t>
      </w:r>
    </w:p>
    <w:p>
      <w:pPr>
        <w:spacing w:after="100" w:line="264"/>
      </w:pPr>
      <w:r>
        <w:rPr>
          <w:rFonts w:ascii="맑은 고딕" w:cs="맑은 고딕" w:eastAsia="맑은 고딕" w:hAnsi="맑은 고딕"/>
        </w:rPr>
        <w:t xml:space="preserve">약손(藥손) AI — 식약처·심평원 공공데이터 기반, 노인 부적절약물(PIM)·중복처방을 골라내는 다제약물 안전 멀티에이전트. 보호자에게는 쉬운 위험 경고를, 방문약사·돌봄 현장에는 그대로 쓰는 인계자료를 제공한다.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1.2 프로젝트 배경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한국은 OECD 최고 수준의 다제약물 사회다. 3개월 이상 5종 이상을 만성 복용하는 75세 이상 비율이 70.2%로 OECD 7개국 중 1위(평균 48.3%), 10종 이상 상시 복용자는 약 113만~117만 명에 이른다.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다제약물은 위해와 직결된다. 5종 이상 복용군은 4종 이하 대비 입원 위험 18%·사망 위험 25%가 높고, 11종 이상은 2종 이하 대비 각각 45%·54%까지 증가한다.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정작 흔하고 위험한 것은 병용금기(다약제 노인의 1.4%)보다 동일 효능군 중복 처방(66.2%, 심평원)과 노인 부적절 약물(장기작용 벤조디아제핀·졸피뎀·1세대 항히스타민 등 — 치매·낙상·섬망 위험)이다.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그러나 보호자(자녀)는 여러 병원에 흩어진 부모의 약 전체를 한눈에 보지 못한다. 무료 정부 도구(HIRA DUR 국민체험관)는 약을 하나씩 수동 입력해야 하고 전문가 용어로 나열하며, 상용 복약앱은 알림이 중심이라 ‘진짜 위험’을 골라 쉬운 말로 알려주지 못한다.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1.3 프로젝트 목적</w:t>
      </w:r>
    </w:p>
    <w:p>
      <w:pPr>
        <w:spacing w:after="100" w:line="264"/>
      </w:pPr>
      <w:r>
        <w:rPr>
          <w:rFonts w:ascii="맑은 고딕" w:cs="맑은 고딕" w:eastAsia="맑은 고딕" w:hAnsi="맑은 고딕"/>
        </w:rPr>
        <w:t xml:space="preserve">흩어진 노인의 약을 공식 데이터로 점검해 (1) 보호자에게는 ‘부모님 약 중 치매·낙상 위험을 높이는 약과 중복’을 출처와 함께 쉬운 말로 알리고, (2) 방문약사·자문약사에게는 약물 중재의견서 초안과 통합 약력을 제공한다. 사용자는 위험을 조기에 인지하고, 약사 상담의 질을 높이며, 현장 문서작업 시간을 줄인다.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1.4 프로젝트 트랙 선택</w:t>
      </w:r>
    </w:p>
    <w:p>
      <w:pPr>
        <w:spacing w:after="100" w:line="264"/>
      </w:pPr>
      <w:r>
        <w:rPr>
          <w:rFonts w:ascii="맑은 고딕" w:cs="맑은 고딕" w:eastAsia="맑은 고딕" w:hAnsi="맑은 고딕"/>
        </w:rPr>
        <w:t xml:space="preserve">트랙 2 (멀티 에이전트 워크플로우 및 실무 지능형 서비스). 약물 입력 정규화 → 공공데이터 교차조회(Tool Calling) → 위험 판정 → 보호자 커뮤니케이션 → 현장 인계 → 평가 → 가족별 메모리로 이어지는 상태 기반(stateful) LangGraph 8노드 멀티에이전트가 본 서비스에 자연스럽게 요구되어 트랙 2에 부합한다.</w:t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문제 정의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2.1 해결하고자 하는 문제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여러 의료기관의 분절된 처방으로 노인에게 효능군 중복·부적절 약물이 쌓이지만, 이를 통합해 보는 주체가 없다.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보호자는 약명·용법을 알아도 그 조합이 위험한지, 무엇을 약사에게 물어야 하는지 판단하지 못한다.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방문약사·자문약사는 가정 방문 후 약물 중재의견서를 수기로 작성하며, 환자의 통합 약력을 모을 도구가 없다.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2.2 기존 해결 방식의 한계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사람이 직접: 보호자·환자가 약봉투를 모아 일일이 확인 — 누락과 오류가 잦고 위험 해석이 불가능하다.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기존 시스템: HIRA DUR 국민체험관은 약을 100개까지 수동 입력해야 하고 결과가 전문가 용어다. 복약앱(약매니저·Medisafe 등)은 알림·기록 중심이고, 상호작용 체크 앱(필톡·필메이트)도 노인 부적절약물·중복을 보호자 언어로 특화하지는 않는다.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판단·문서 과정의 비효율: 자문약사의 중재의견서 수기 작성, 약력 통합 부재로 위험군 진입이 늦고 현장 부담이 크다.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2.3 AI 적용 필요성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  <w:b/>
          <w:bCs/>
        </w:rPr>
        <w:t xml:space="preserve">Tool Calling: </w:t>
      </w:r>
      <w:r>
        <w:rPr>
          <w:rFonts w:ascii="맑은 고딕" w:cs="맑은 고딕" w:eastAsia="맑은 고딕" w:hAnsi="맑은 고딕"/>
        </w:rPr>
        <w:t xml:space="preserve">약명을 품목기준코드로 정규화하고 식약처 DUR·e약은요 등 다중 공공 데이터를 교차 조회해야 한다.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  <w:b/>
          <w:bCs/>
        </w:rPr>
        <w:t xml:space="preserve">LLM + 규칙: </w:t>
      </w:r>
      <w:r>
        <w:rPr>
          <w:rFonts w:ascii="맑은 고딕" w:cs="맑은 고딕" w:eastAsia="맑은 고딕" w:hAnsi="맑은 고딕"/>
        </w:rPr>
        <w:t xml:space="preserve">부적절약물·중복을 규칙으로 탐지하되, 위험의 의미를 보호자 언어로 설명하고 약사 질문지를 생성하려면 LLM이 필요하다.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  <w:b/>
          <w:bCs/>
        </w:rPr>
        <w:t xml:space="preserve">RAG: </w:t>
      </w:r>
      <w:r>
        <w:rPr>
          <w:rFonts w:ascii="맑은 고딕" w:cs="맑은 고딕" w:eastAsia="맑은 고딕" w:hAnsi="맑은 고딕"/>
        </w:rPr>
        <w:t xml:space="preserve">약별 복약정보·노인약료 기준을 근거 기반으로 검색해 출처와 함께 제시한다.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  <w:b/>
          <w:bCs/>
        </w:rPr>
        <w:t xml:space="preserve">Memory &amp; 평가: </w:t>
      </w:r>
      <w:r>
        <w:rPr>
          <w:rFonts w:ascii="맑은 고딕" w:cs="맑은 고딕" w:eastAsia="맑은 고딕" w:hAnsi="맑은 고딕"/>
        </w:rPr>
        <w:t xml:space="preserve">가족 구성원별 약력을 기억(변경분 비교)하고, 모든 경고의 출처·환각을 자동 검증하는 에이전트가 필요하다.</w:t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서비스 대상 및 활용 시나리오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3.1 주요 사용자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보호자(부모를 돌보는 40~60대 자녀) — 데모·B2C 진입점.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방문약사·자문약사·방문간호사 — 다제약물 관리사업·돌봄통합 현장의 B2B 코파일럿 사용자.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요양시설·약국·지자체 돌봄 부서 — 확산 고객.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3.2 사용자의 주요 요구사항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부모 약의 위험을 전문용어 없이 쉬운 말로 알고 싶다.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근거(식약처·심평원 출처)가 명확한 답을 받고 싶다.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새 약이 추가됐을 때 ‘바뀐 위험’만 빠르게 보고 싶다.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약사·의사에게 무엇을 물어야 할지 질문지를 받고 싶다.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(현장) 방문 후 바로 쓸 수 있는 중재의견서 초안·통합 약력이 필요하다.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3.3 활용 시나리오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826"/>
        <w:gridCol w:w="20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사용자 행동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AI 처리 내용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결과물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시나리오 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보호자가 부모(76세) 내과·정형외과 처방 2건과 일반약을 입력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약명 정규화 → DUR 노인주의·부적절약물 탐지(벤조·1세대 항히스타민 등) → 심각도·출처 부여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치매·낙상 위험 경고 + 보호자용 쉬운 요약 + 약사 질문지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시나리오 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두 병원에서 받은 약을 함께 등록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 효능군 중복(66% 다발 유형) 탐지 → 근거 인용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중복 경고 + 약사 인계용 중재의견서 초안 + QR 안전 프로필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시나리오 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 달 뒤 새 처방 추가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이전 약력과 비교(Delta) → 변경분만 재판정 / What-if 시뮬레이션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이번에 바뀐 위험 + ‘이 약을 빼면 위험이 어떻게 바뀌나’ 시뮬레이션</w:t>
            </w:r>
          </w:p>
        </w:tc>
      </w:tr>
    </w:tbl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데이터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0000" w:sz="4"/>
              <w:left w:val="single" w:color="C00000" w:sz="12"/>
              <w:bottom w:val="single" w:color="C00000" w:sz="4"/>
              <w:right w:val="single" w:color="C00000" w:sz="4"/>
            </w:tcBorders>
            <w:shd w:fill="FCEFE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color w:val="385723"/>
                <w:sz w:val="18"/>
                <w:szCs w:val="18"/>
              </w:rPr>
              <w:t xml:space="preserve">진행 현황(2026-06-20): 공공데이터 수집·전처리 완료. 원천 CSV 27개 / raw 약 148.6만 행을 PostgreSQL 스키마로 정규화하고 Cloud SQL 이관 덤프까지 준비 완료.</w:t>
            </w:r>
          </w:p>
        </w:tc>
      </w:tr>
    </w:tbl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4.1 활용 데이터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식약처 DUR품목정보·성분정보(병용금기·노인주의·효능군중복·특정연령금기·임부금기·용량/투여기간 주의).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식약처 의약품개요정보(e약은요: 효능·사용법·주의·상호작용·부작용), 의약품 낱알식별 정보.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심평원 DUR 의약품 목록 및 한국의약품안전관리원 주의약물(노인주의·임부금기·연령금기·효능군중복·용량/투여기간·수유부주의).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노인약료·복약지도 가이드 문서(RAG 인덱싱용). (※ 약물유전·혈액 관련 데이터는 결측 과다·서비스 부적합으로 제외 합의.)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4.2 데이터 수집 방법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공공데이터포털 OpenAPI 연동(활용신청 후 서비스키 발급) 및 파일(CSV) 다운로드 — 14종 데이터셋 확보 완료.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공개 보고서·가이드 문서 수집, 노인 다빈도 처방 기반 골든 약물셋 직접 구축, (사진 입력 시) 낱알식별 보조.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4.3 데이터 전처리 계획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약명 → 품목기준코드 정규화, API/파일 응답 → 정규화 도메인 모델(Drug/DurRecord/Conflict) 변환. (raw→staging→최종 3계층 ETL)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효능군·부적절약물(PIM) 가중치 매핑, 공통 키(품목기준코드·성분코드)로 테이블 관계 설계, RAG용 청크 분할·메타데이터 생성.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  <w:b/>
          <w:bCs/>
        </w:rPr>
        <w:t xml:space="preserve">금기/주의 사유(PROHBT_CONTENT) 결측 처리: </w:t>
      </w:r>
      <w:r>
        <w:rPr>
          <w:rFonts w:ascii="맑은 고딕" w:cs="맑은 고딕" w:eastAsia="맑은 고딕" w:hAnsi="맑은 고딕"/>
        </w:rPr>
        <w:t xml:space="preserve">노인주의 76.8%·효능군중복 93.3% 등 사유가 비어 있는 경우, LLM이 사유를 생성하지 않고 카테고리 표준 문구 + 출처(공고번호·공고일자) 표기 + 약사 라우팅으로 처리.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4.4 데이터 예시</w:t>
      </w:r>
    </w:p>
    <w:p>
      <w:pPr>
        <w:pBdr>
          <w:left w:val="single" w:color="BBBBBB" w:sz="12" w:space="8"/>
        </w:pBdr>
        <w:spacing w:after="120"/>
        <w:ind w:left="20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{ "flag_type": "노인주의", "subject": "○○정", "prohibit_content": "고령자 낙상·인지저하 위험", "severity": "중", "source": { "provider": "식약처 DUR", "operation": "getOdsnAtentInfoList", "notification_date": "2024-09-01" } }</w:t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 AI 모델 및 아키텍처 설계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5.1 적용 기술 (협의 확정 스택)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레이어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반응형 웹 — Next.js (Vercel 배포). API Routes가 GCP/OpenAI 키를 숨긴 채 백엔드 요청을 중계.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백엔드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FastAPI (GCP Cloud Run). 내부에서 LangGraph 8노드 파이프라인 실행.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PostgreSQL (GCP Cloud SQL) — 회원·약력·정규화 약품/DUR 마스터. (확장: Neo4j Knowledge Graph로 약물-성분-부작용-음식-운동 관계 / GraphRAG, pgvector RAG)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LLM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OpenAI GPT-4o — 보호자용 쉬운 설명·약사 질문지·인계자료 생성. (판정은 하지 않음)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 엔진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규칙 기반 위험 판정(노인 부적절약물·효능군중복·병용금기 등) + DB 조회. 모든 Conflict에 출처 강제.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오케스트레이션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LangGraph(8노드 워크플로우 실행) + LangSmith/Langfuse(노드별 트레이스·Eval 모니터링).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가드레일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Eval Gateway(경고 출처 강제·프로필 외 약물 차단=환각 0) + Gate(심각도 ‘상’ → 약사·의사 상담 라우팅) + 진단·처방 단정 금지.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인프라/운영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GCP(Cloud Run·Cloud SQL·GCS·Secret Manager) + Vercel. ETL 스케줄러(Apache Airflow), 팀 GitHub(약속상자/PromiseBox).</w:t>
            </w:r>
          </w:p>
        </w:tc>
      </w:tr>
    </w:tbl>
    <w:p>
      <w:pPr>
        <w:spacing w:after="10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AWS 대안: </w:t>
      </w:r>
      <w:r>
        <w:rPr>
          <w:rFonts w:ascii="맑은 고딕" w:cs="맑은 고딕" w:eastAsia="맑은 고딕" w:hAnsi="맑은 고딕"/>
          <w:sz w:val="18"/>
          <w:szCs w:val="18"/>
        </w:rPr>
        <w:t xml:space="preserve">동일 구조에서 Cloud Run→ECS Fargate, Cloud SQL→RDS로 치환 가능(키 주입 방식만 상이). 본 프로젝트는 지원·비용 측면에서 GCP로 확정.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5.2 모델 선정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3726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선정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선정 이유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기본 LLM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OpenAI GPT-4o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검증된 성능·가격 대비 효율·풍부한 벤치마크. 위험의 자연어 설명·약사 질문지·인계자료 생성에 사용(판정 X). 서버에서만 호출(공유키 보안).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임베딩 모델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한국어 특화 임베딩(bge-m3 / ko-sbert 계열)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e약은요·노인약료 문서의 한국어 의미 검색(RAG) 정확도 확보.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판정 방식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규칙 엔진 + 공공데이터 DB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다약제 위험은 식약처·심평원 등재 규칙이 근거. LLM 추론 판정은 환각 위험 → 규칙·DB로 판정하고 LLM은 설명만.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파인튜닝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MVP 미적용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트랙 2는 에이전트·도구·RAG가 핵심이며 공식 데이터가 근거이므로 초기엔 불필요(향후 경량 SLM 검토).</w:t>
            </w:r>
          </w:p>
        </w:tc>
      </w:tr>
    </w:tbl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5.3 전체 시스템 구조</w:t>
      </w:r>
    </w:p>
    <w:p>
      <w:pPr>
        <w:spacing w:after="100" w:line="264"/>
      </w:pPr>
      <w:r>
        <w:rPr>
          <w:rFonts w:ascii="맑은 고딕" w:cs="맑은 고딕" w:eastAsia="맑은 고딕" w:hAnsi="맑은 고딕"/>
          <w:b/>
          <w:bCs/>
        </w:rPr>
        <w:t xml:space="preserve">[반응형 웹 Next.js/Vercel] </w:t>
      </w:r>
      <w:r>
        <w:rPr>
          <w:rFonts w:ascii="맑은 고딕" w:cs="맑은 고딕" w:eastAsia="맑은 고딕" w:hAnsi="맑은 고딕"/>
        </w:rPr>
        <w:t xml:space="preserve">→ API Routes(키 은닉) → </w:t>
      </w:r>
      <w:r>
        <w:rPr>
          <w:rFonts w:ascii="맑은 고딕" w:cs="맑은 고딕" w:eastAsia="맑은 고딕" w:hAnsi="맑은 고딕"/>
          <w:b/>
          <w:bCs/>
        </w:rPr>
        <w:t xml:space="preserve">[FastAPI · GCP Cloud Run]</w:t>
      </w:r>
      <w:r>
        <w:rPr>
          <w:rFonts w:ascii="맑은 고딕" w:cs="맑은 고딕" w:eastAsia="맑은 고딕" w:hAnsi="맑은 고딕"/>
        </w:rPr>
        <w:t xml:space="preserve"> 내부 </w:t>
      </w:r>
      <w:r>
        <w:rPr>
          <w:rFonts w:ascii="맑은 고딕" w:cs="맑은 고딕" w:eastAsia="맑은 고딕" w:hAnsi="맑은 고딕"/>
          <w:b/>
          <w:bCs/>
        </w:rPr>
        <w:t xml:space="preserve">LangGraph 8노드: </w:t>
      </w:r>
      <w:r>
        <w:rPr>
          <w:rFonts w:ascii="맑은 고딕" w:cs="맑은 고딕" w:eastAsia="맑은 고딕" w:hAnsi="맑은 고딕"/>
        </w:rPr>
        <w:t xml:space="preserve">Intake(정규화) → Data(공공데이터 교차조회) → Risk(부적절약물·중복 우선 판정) → Comm(쉬운 요약·Delta·What-if) → Handoff(중재의견서·QR) → Gate(심각도 ‘상’→약사 라우팅) → Eval(출처 인용·환각 검증) → Memory(가족별 약력) → </w:t>
      </w:r>
      <w:r>
        <w:rPr>
          <w:rFonts w:ascii="맑은 고딕" w:cs="맑은 고딕" w:eastAsia="맑은 고딕" w:hAnsi="맑은 고딕"/>
          <w:b/>
          <w:bCs/>
        </w:rPr>
        <w:t xml:space="preserve">[PostgreSQL · Cloud SQL]</w:t>
      </w:r>
      <w:r>
        <w:rPr>
          <w:rFonts w:ascii="맑은 고딕" w:cs="맑은 고딕" w:eastAsia="맑은 고딕" w:hAnsi="맑은 고딕"/>
        </w:rPr>
        <w:t xml:space="preserve">. 설명·질문지 생성은 GPT-4o가 규칙엔진이 만든 사실(출처 포함) 위에서만 수행.</w:t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6. 주요 기능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326"/>
        <w:gridCol w:w="100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기능명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기능 설명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약물 입력·정규화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약명/약봉투 입력을 품목기준코드로 정규화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공공데이터 교차조회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식약처 DUR·e약은요·심평원 기준 DB 조회·캐싱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부적절약물·중복 판정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노인주의·효능군중복·병용금기 탐지, 심각도·출처 부여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쉬운 요약·약사 질문지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보호자 언어 요약 + 약사에게 물어볼 질문 생성(GPT-4o)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Delta 변경 리포트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이전 약력 대비 ‘바뀐 위험’만 부각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중재의견서 초안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방문약사·자문약사용 중재의견서 자동 초안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출처·환각 검증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경고의 출처 인용·환각 약물 자동 차단(Eval)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What-if 시뮬레이터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추가/제거 시 위험 변화 사전 시뮬레이션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QR 안전 프로필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병원·약국 방문 시 스캔용 약·위험 요약 QR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가족별 이력 관리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구성원별 약력 저장·재방문 시 변경 비교(Memory)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식습관·운동 주의 안내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복용 약물 기준 주의 식품·활동 안내(GraphRAG)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08080"/>
                <w:sz w:val="18"/>
                <w:szCs w:val="18"/>
              </w:rPr>
              <w:t xml:space="preserve">확장</w:t>
            </w:r>
          </w:p>
        </w:tc>
      </w:tr>
    </w:tbl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7. 화면 구성 계획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7.1 주요 화면 (반응형 웹)</w:t>
      </w:r>
    </w:p>
    <w:p>
      <w:pPr>
        <w:spacing w:after="100" w:line="264"/>
      </w:pPr>
      <w:r>
        <w:rPr>
          <w:rFonts w:ascii="맑은 고딕" w:cs="맑은 고딕" w:eastAsia="맑은 고딕" w:hAnsi="맑은 고딕"/>
        </w:rPr>
        <w:t xml:space="preserve">클라이언트는 고령자·보호자를 고려한 반응형 웹(Next.js)으로, 큰 글씨·고대비·낮은 인지부하를 기본으로 한다. MVP는 3화면(메인·입력·결과)을 우선 구현하고, 이후 Delta/What-if·인계·이력 화면으로 확장한다.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7.2 화면별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4026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화면명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메인 화면 (MVP)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서비스 소개·진입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약손의 목적과 사용법, ‘치매·낙상 위험약·중복’ 점검 안내. 구성원 선택/추가.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입력 화면 (MVP)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약명 입력 / 약봉투 촬영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구성원 선택 후 약 등록(텍스트·사진 후보 확인). 어르신 최소정보(별칭·나이·성별).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 화면 (MVP)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위험 카드·요약·질문지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3등급(위험·주의·정상) 경고를 출처·심각도와 함께 표시 + 약사 질문지.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Delta / What-if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변경분·시뮬레이션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새 약 추가 시 바뀐 위험 / 약 제거 시 위험 변화.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인계 화면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중재의견서·QR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약사용 중재의견서 초안과 QR 안전 프로필 생성.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이력 화면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구성원별 약력 조회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이전 결과·변경 이력 확인(Memory).</w:t>
            </w:r>
          </w:p>
        </w:tc>
      </w:tr>
    </w:tbl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8. 평가 계획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8.1 기술 평가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부적절약물·중복 탐지 재현율(골든셋 기준 누락 최소화), 출처 인용률, 환각 발생 여부, 응답 속도, Delta 정확성.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8.2 서비스 평가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보호자 이해도(쉬운 말 전달), 약사 현장 활용성(중재의견서 채택 가능성), 기존 방식 대비 효율, 돌봄 현장 확장 가능성.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8.3 평가 지표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326"/>
        <w:gridCol w:w="200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평가 방법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 수준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부적절약물·중복 재현율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골든 약물셋 대비 탐지율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95% 이상(핵심 위험 누락 0)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출처 인용률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경고별 출처 포함 여부 자동 점검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환각 발생률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Eval 에이전트(프로필 외 약물 참조) 검출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0건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응답 속도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평균 응답 시간 측정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5초 이내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보호자 만족도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테스트 사용자 설문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4점/5점 이상</w:t>
            </w:r>
          </w:p>
        </w:tc>
      </w:tr>
    </w:tbl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9. 개발 일정 (현황 반영)</w:t>
      </w:r>
    </w:p>
    <w:p>
      <w:pPr>
        <w:spacing w:after="100" w:line="264"/>
      </w:pPr>
      <w:r>
        <w:rPr>
          <w:rFonts w:ascii="맑은 고딕" w:cs="맑은 고딕" w:eastAsia="맑은 고딕" w:hAnsi="맑은 고딕"/>
        </w:rPr>
        <w:t xml:space="preserve">오늘(2026-06-20, 토) 기준 현황과 완료 기한 </w:t>
      </w:r>
      <w:r>
        <w:rPr>
          <w:rFonts w:ascii="맑은 고딕" w:cs="맑은 고딕" w:eastAsia="맑은 고딕" w:hAnsi="맑은 고딕"/>
          <w:b/>
          <w:bCs/>
        </w:rPr>
        <w:t xml:space="preserve">2026-06-27(토)</w:t>
      </w:r>
      <w:r>
        <w:rPr>
          <w:rFonts w:ascii="맑은 고딕" w:cs="맑은 고딕" w:eastAsia="맑은 고딕" w:hAnsi="맑은 고딕"/>
        </w:rPr>
        <w:t xml:space="preserve"> 1주 스프린트를 반영해 갱신. 데이터·DB 기반은 구축 완료, 잔여 핵심은 백엔드(FastAPI)와 웹 프론트(Next.js)다.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26"/>
        <w:gridCol w:w="20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주요 내용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상태 / 일정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기획·데이터·전처리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기획 확정, 공공데이터 14종 확보, 전처리·정규화(27 CSV·148.6만 행)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385723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DB 구축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PostgreSQL 스키마·ETL·검증, Cloud SQL 이관 덤프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385723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인프라(GCP)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GCP IAM(Terraform), Cloud Run·Cloud SQL·Secret Manager·Vercel 셋업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4E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18"/>
                <w:szCs w:val="18"/>
              </w:rPr>
              <w:t xml:space="preserve">🔄 진행 중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백엔드+실데이터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로컬 규칙엔진 → FastAPI 이식, PgDataSource 연동, /analyze, Cloud Run 배포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⏳ ~6/22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웹 프론트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Next.js 3화면(메인·입력·결과) + 백엔드 연동, GPT-4o 설명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⏳ 6/23~24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가드레일·평가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Eval(출처·환각0)·Gate, 골든셋 재현율 95% 측정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⏳ 6/25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통합·폴리시·동결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 통합, 접근성·폴백, 데모 시나리오, 안정 배포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⏳ 6/26~27</w:t>
            </w:r>
          </w:p>
        </w:tc>
      </w:tr>
    </w:tbl>
    <w:p>
      <w:pPr>
        <w:spacing w:after="10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확장(시간 여유 시): </w:t>
      </w:r>
      <w:r>
        <w:rPr>
          <w:rFonts w:ascii="맑은 고딕" w:cs="맑은 고딕" w:eastAsia="맑은 고딕" w:hAnsi="맑은 고딕"/>
          <w:sz w:val="18"/>
          <w:szCs w:val="18"/>
        </w:rPr>
        <w:t xml:space="preserve">Neo4j/GraphRAG, 식습관·운동 ‘주의 안내’ 리포트, 네이티브 앱은 본 스프린트 이후 단계로 분리.</w:t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10. 역할 분담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담당(팀 배정)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세부 업무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기획·발표·PM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(팀 배정)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문제 정의, 서비스 시나리오, BM, 일정 관리, 산출물 정리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데이터·DB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(팀 배정)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공공 API/파일 수집, 약명 정규화, ETL·골든셋, PostgreSQL 스키마·적재, RAG 인덱싱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백엔드·AI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(팀 배정)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FastAPI·LangGraph 8노드, 규칙 위험판정·Handoff·Eval/Gate, GPT-4o 연동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인프라·프론트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(팀 배정)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GCP(Cloud Run·Cloud SQL·Terraform)·Vercel 배포, Next.js 웹 UI·연동, Langfuse/LangSmith 평가</w:t>
            </w:r>
          </w:p>
        </w:tc>
      </w:tr>
    </w:tbl>
    <w:p>
      <w:pPr>
        <w:spacing w:after="10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실제 담당자는 팀 GitHub(약속상자/PromiseBox) 기여 현황에 맞춰 배정. 현재 데이터·DB(</w:t>
      </w:r>
      <w:r>
        <w:rPr>
          <w:rFonts w:ascii="Consolas" w:cs="Consolas" w:eastAsia="Consolas" w:hAnsi="Consolas"/>
          <w:sz w:val="17"/>
          <w:szCs w:val="17"/>
        </w:rPr>
        <w:t xml:space="preserve">data</w:t>
      </w:r>
      <w:r>
        <w:rPr>
          <w:rFonts w:ascii="맑은 고딕" w:cs="맑은 고딕" w:eastAsia="맑은 고딕" w:hAnsi="맑은 고딕"/>
          <w:sz w:val="18"/>
          <w:szCs w:val="18"/>
        </w:rPr>
        <w:t xml:space="preserve">) 및 인프라(</w:t>
      </w:r>
      <w:r>
        <w:rPr>
          <w:rFonts w:ascii="Consolas" w:cs="Consolas" w:eastAsia="Consolas" w:hAnsi="Consolas"/>
          <w:sz w:val="17"/>
          <w:szCs w:val="17"/>
        </w:rPr>
        <w:t xml:space="preserve">yakson_project</w:t>
      </w:r>
      <w:r>
        <w:rPr>
          <w:rFonts w:ascii="맑은 고딕" w:cs="맑은 고딕" w:eastAsia="맑은 고딕" w:hAnsi="맑은 고딕"/>
          <w:sz w:val="18"/>
          <w:szCs w:val="18"/>
        </w:rPr>
        <w:t xml:space="preserve">) 레포 작업 진행 중.</w:t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11. 기대 효과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11.1 사용자 측면</w:t>
      </w:r>
    </w:p>
    <w:p>
      <w:pPr>
        <w:spacing w:after="100" w:line="264"/>
      </w:pPr>
      <w:r>
        <w:rPr>
          <w:rFonts w:ascii="맑은 고딕" w:cs="맑은 고딕" w:eastAsia="맑은 고딕" w:hAnsi="맑은 고딕"/>
        </w:rPr>
        <w:t xml:space="preserve">보호자는 부모 약의 치매·낙상 위험과 중복을 조기에 쉽게 인지하고, 약사·의사 상담의 질을 높인다. 방문약사는 중재의견서 작성 시간을 줄이고 통합 약력을 확보한다.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11.2 기술적 측면</w:t>
      </w:r>
    </w:p>
    <w:p>
      <w:pPr>
        <w:spacing w:after="100" w:line="264"/>
      </w:pPr>
      <w:r>
        <w:rPr>
          <w:rFonts w:ascii="맑은 고딕" w:cs="맑은 고딕" w:eastAsia="맑은 고딕" w:hAnsi="맑은 고딕"/>
        </w:rPr>
        <w:t xml:space="preserve">상태 기반 멀티에이전트(LangGraph 8노드)·Tool Calling·RAG·Memory·자동 평가를 통합한 실무 서비스를 GCP·Vercel 위에 구현하고, 외부 API와 분리된 정규화 도메인 모델로 데이터 변화에 강한 파이프라인을 확보한다. 규칙·DB 판정 + 출처 강제 + 환각 차단으로 의료 정보 신뢰성을 확보한 점이 차별점이다.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11.3 실무 적용 가능성</w:t>
      </w:r>
    </w:p>
    <w:p>
      <w:pPr>
        <w:spacing w:after="100" w:line="264"/>
      </w:pPr>
      <w:r>
        <w:rPr>
          <w:rFonts w:ascii="맑은 고딕" w:cs="맑은 고딕" w:eastAsia="맑은 고딕" w:hAnsi="맑은 고딕"/>
        </w:rPr>
        <w:t xml:space="preserve">건보공단 다제약물 관리사업(2025년 지역사회·병원·요양시설로 확대)과 2026년 돌봄통합 제도의 현장 도구로 직접 연결되며, 지자체·공단·약사회를 통한 확산이 가능하다.</w:t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12. 최종 산출물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프로젝트 기획서 / 골든 약물셋·전처리 데이터(PostgreSQL 적재본)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멀티에이전트 모델링 결과 및 시스템 아키텍처(GCP·Vercel)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반응형 웹 서비스 데모(Vercel 배포 URL — 보호자 화면 + 인계 화면)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맑은 고딕" w:cs="맑은 고딕" w:eastAsia="맑은 고딕" w:hAnsi="맑은 고딕"/>
        </w:rPr>
        <w:t xml:space="preserve">성능 평가 결과(재현율·출처율·환각율 등)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맑은 고딕" w:cs="맑은 고딕" w:eastAsia="맑은 고딕" w:hAnsi="맑은 고딕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2026-06-20T02:20:50.501Z</dcterms:created>
  <dcterms:modified xsi:type="dcterms:W3CDTF">2026-06-20T02:20:50.502Z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