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45202">
      <w:pPr>
        <w:spacing w:before="120" w:after="120" w:line="288" w:lineRule="auto"/>
        <w:ind w:left="0"/>
        <w:jc w:val="center"/>
        <w:rPr>
          <w:rFonts w:hint="eastAsia" w:ascii="微软雅黑" w:hAnsi="微软雅黑" w:eastAsia="微软雅黑" w:cs="微软雅黑"/>
          <w:b/>
          <w:sz w:val="22"/>
          <w:lang w:val="en-US" w:eastAsia="zh-CN"/>
        </w:rPr>
        <w:sectPr>
          <w:headerReference r:id="rId3" w:type="default"/>
          <w:footerReference r:id="rId4" w:type="default"/>
          <w:pgSz w:w="11905" w:h="1684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张博</w:t>
      </w:r>
    </w:p>
    <w:p w14:paraId="0FDBE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88" w:lineRule="auto"/>
        <w:ind w:left="0"/>
        <w:jc w:val="center"/>
        <w:textAlignment w:val="auto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>5年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 xml:space="preserve"> | 28岁 | 15270882756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>@163.com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(同电话) | 本科</w:t>
      </w:r>
    </w:p>
    <w:p w14:paraId="22C0E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88" w:lineRule="auto"/>
        <w:ind w:left="0"/>
        <w:jc w:val="center"/>
        <w:textAlignment w:val="auto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https://promisezhangbo.github.io</w:t>
      </w:r>
    </w:p>
    <w:p w14:paraId="7A073DCF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right="0" w:rightChars="0"/>
        <w:jc w:val="left"/>
        <w:textAlignment w:val="auto"/>
        <w:rPr>
          <w:rFonts w:hint="eastAsia" w:ascii="微软雅黑" w:hAnsi="微软雅黑" w:eastAsia="微软雅黑" w:cs="微软雅黑"/>
          <w:color w:val="E36C0A"/>
          <w:kern w:val="0"/>
          <w:sz w:val="28"/>
          <w:szCs w:val="28"/>
          <w:u w:val="none"/>
          <w:lang w:val="en-US" w:eastAsia="zh-CN" w:bidi="ar"/>
        </w:rPr>
      </w:pPr>
      <w:bookmarkStart w:id="0" w:name="heading_8"/>
      <w:r>
        <w:rPr>
          <w:rFonts w:hint="eastAsia" w:ascii="微软雅黑" w:hAnsi="微软雅黑" w:eastAsia="微软雅黑" w:cs="微软雅黑"/>
          <w:color w:val="E36C0A"/>
          <w:kern w:val="0"/>
          <w:sz w:val="28"/>
          <w:szCs w:val="28"/>
          <w:u w:val="none"/>
          <w:lang w:val="en-US" w:eastAsia="zh-CN" w:bidi="ar"/>
        </w:rPr>
        <w:t>技术技能</w:t>
      </w:r>
      <w:bookmarkEnd w:id="0"/>
      <w:r>
        <w:rPr>
          <w:rFonts w:hint="eastAsia" w:ascii="微软雅黑" w:hAnsi="微软雅黑" w:eastAsia="微软雅黑" w:cs="微软雅黑"/>
          <w:color w:val="E36C0A"/>
          <w:kern w:val="0"/>
          <w:sz w:val="28"/>
          <w:szCs w:val="28"/>
          <w:u w:val="none"/>
          <w:lang w:val="en-US" w:eastAsia="zh-CN" w:bidi="ar"/>
        </w:rPr>
        <w:t xml:space="preserve"> </w:t>
      </w:r>
    </w:p>
    <w:p w14:paraId="073A6E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88" w:lineRule="auto"/>
        <w:ind w:leftChars="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熟练掌握 React/Vue/Taro 的开发使用，具备Umijs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、dumi、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React Native等主流框架实战经验。</w:t>
      </w:r>
    </w:p>
    <w:p w14:paraId="758497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88" w:lineRule="auto"/>
        <w:ind w:leftChars="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熟练掌握 HTML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C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SS、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J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S、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T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S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 xml:space="preserve"> 等常用语法，精通Tailwind Css、Less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、Scss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等CSS预处理技术。</w:t>
      </w:r>
    </w:p>
    <w:p w14:paraId="658012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88" w:lineRule="auto"/>
        <w:ind w:leftChars="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熟练使用 git 等常用操作和 git hooks 进行代码和自动化管理。</w:t>
      </w:r>
    </w:p>
    <w:p w14:paraId="09B4EF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88" w:lineRule="auto"/>
        <w:ind w:leftChars="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熟练使用 eslint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、oxlint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 xml:space="preserve"> 把控质量，使用 perttier 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、oxfmt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代码风格，使用 husky、commitlint 做提交规范。</w:t>
      </w:r>
    </w:p>
    <w:p w14:paraId="1AF162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88" w:lineRule="auto"/>
        <w:ind w:leftChars="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  <w:t>熟悉使用 Webpack、Vite 工具做项目工程化，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熟练进行项目打包优化、环境配置、热更新调试</w:t>
      </w:r>
      <w:r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  <w:t>，以提高开发效率。</w:t>
      </w:r>
    </w:p>
    <w:p w14:paraId="15B4229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88" w:lineRule="auto"/>
        <w:ind w:leftChars="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熟悉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 xml:space="preserve"> qiankun 微前端架构，可独立完成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微前端架构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搭建、集成、通信统一管理。</w:t>
      </w:r>
    </w:p>
    <w:p w14:paraId="34555CB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88" w:lineRule="auto"/>
        <w:ind w:leftChars="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掌握 Docker 容器化打包与部署流程，熟悉 CI/CD 基础流程，保障环境一致性与项目稳定发布。</w:t>
      </w:r>
    </w:p>
    <w:p w14:paraId="227BD55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88" w:lineRule="auto"/>
        <w:ind w:leftChars="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</w:p>
    <w:p w14:paraId="0E50B1A8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right="0" w:rightChars="0"/>
        <w:jc w:val="left"/>
        <w:textAlignment w:val="auto"/>
        <w:rPr>
          <w:rFonts w:hint="eastAsia" w:ascii="微软雅黑" w:hAnsi="微软雅黑" w:eastAsia="微软雅黑" w:cs="微软雅黑"/>
          <w:color w:val="E36C0A"/>
          <w:kern w:val="0"/>
          <w:sz w:val="24"/>
          <w:szCs w:val="24"/>
          <w:u w:val="none"/>
          <w:lang w:val="en-US" w:eastAsia="zh-CN" w:bidi="ar"/>
        </w:rPr>
      </w:pPr>
      <w:bookmarkStart w:id="1" w:name="heading_2"/>
      <w:r>
        <w:rPr>
          <w:rFonts w:hint="eastAsia" w:ascii="微软雅黑" w:hAnsi="微软雅黑" w:eastAsia="微软雅黑" w:cs="微软雅黑"/>
          <w:color w:val="E36C0A"/>
          <w:kern w:val="0"/>
          <w:sz w:val="28"/>
          <w:szCs w:val="28"/>
          <w:u w:val="none"/>
          <w:lang w:val="en-US" w:eastAsia="zh-CN" w:bidi="ar"/>
        </w:rPr>
        <w:t>工作经历</w:t>
      </w:r>
      <w:bookmarkEnd w:id="1"/>
      <w:r>
        <w:rPr>
          <w:rFonts w:hint="eastAsia" w:ascii="微软雅黑" w:hAnsi="微软雅黑" w:eastAsia="微软雅黑" w:cs="微软雅黑"/>
          <w:color w:val="E36C0A"/>
          <w:kern w:val="0"/>
          <w:sz w:val="28"/>
          <w:szCs w:val="28"/>
          <w:u w:val="none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color w:val="E36C0A"/>
          <w:kern w:val="0"/>
          <w:sz w:val="24"/>
          <w:szCs w:val="24"/>
          <w:u w:val="none"/>
          <w:lang w:val="en-US" w:eastAsia="zh-CN" w:bidi="ar"/>
        </w:rPr>
        <w:t xml:space="preserve"> </w:t>
      </w:r>
    </w:p>
    <w:p w14:paraId="17C18EC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24"/>
          <w:szCs w:val="24"/>
          <w:highlight w:val="none"/>
          <w:lang w:val="en-US" w:eastAsia="zh-CN" w:bidi="ar"/>
        </w:rPr>
        <w:sectPr>
          <w:type w:val="continuous"/>
          <w:pgSz w:w="11905" w:h="1684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0503356F">
      <w:pPr>
        <w:keepNext w:val="0"/>
        <w:keepLines w:val="0"/>
        <w:widowControl/>
        <w:suppressLineNumbers w:val="0"/>
        <w:ind w:right="0" w:rightChars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4"/>
          <w:szCs w:val="24"/>
          <w:highlight w:val="none"/>
          <w:lang w:val="en-US" w:eastAsia="zh-CN" w:bidi="ar"/>
        </w:rPr>
        <w:t>上海微创软件股份有限公司</w:t>
      </w:r>
    </w:p>
    <w:p w14:paraId="1E38DD93">
      <w:pPr>
        <w:keepNext w:val="0"/>
        <w:keepLines w:val="0"/>
        <w:widowControl/>
        <w:suppressLineNumbers w:val="0"/>
        <w:ind w:left="0" w:leftChars="0" w:right="0" w:rightChars="0" w:firstLine="0" w:firstLineChars="0"/>
        <w:jc w:val="right"/>
        <w:rPr>
          <w:rFonts w:hint="eastAsia" w:ascii="微软雅黑" w:hAnsi="微软雅黑" w:eastAsia="微软雅黑" w:cs="微软雅黑"/>
          <w:b/>
          <w:bCs/>
          <w:color w:val="auto"/>
          <w:kern w:val="0"/>
          <w:sz w:val="20"/>
          <w:szCs w:val="20"/>
          <w:highlight w:val="none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0"/>
          <w:szCs w:val="20"/>
          <w:highlight w:val="none"/>
          <w:lang w:val="en-US" w:eastAsia="zh-CN" w:bidi="ar"/>
        </w:rPr>
        <w:t>Web前端开发工程师 | 2022.09 - 至今</w:t>
      </w:r>
    </w:p>
    <w:p w14:paraId="13F1E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CN"/>
        </w:rPr>
        <w:sectPr>
          <w:type w:val="continuous"/>
          <w:pgSz w:w="11905" w:h="1684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3940" w:space="425"/>
            <w:col w:w="3940"/>
          </w:cols>
        </w:sectPr>
      </w:pPr>
    </w:p>
    <w:p w14:paraId="467A5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主导商汤大装置、量子城市 Agent 知识库、Sensed 组件库三大核心项目开发与迭代，负责前端架构 0→1 搭建、微前端落地、工程化体系建设及组件库维护，参与需求评审至上线全流程，推动企业级系统规范化、高性能交付。</w:t>
      </w:r>
    </w:p>
    <w:p w14:paraId="1523D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技术栈：React、umijs、vite、qiankun、TypeScript、antd、Sense Design、dumi、webpack、pnpm、monorepo、turborepo、husky、eslint、prettier、docker</w:t>
      </w:r>
    </w:p>
    <w:p w14:paraId="675FBF8F">
      <w:pPr>
        <w:rPr>
          <w:rFonts w:hint="eastAsia" w:ascii="微软雅黑" w:hAnsi="微软雅黑" w:eastAsia="微软雅黑" w:cs="微软雅黑"/>
        </w:rPr>
      </w:pPr>
    </w:p>
    <w:p w14:paraId="09F9AB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auto"/>
          <w:kern w:val="0"/>
          <w:sz w:val="24"/>
          <w:szCs w:val="24"/>
          <w:highlight w:val="none"/>
          <w:lang w:val="en-US" w:eastAsia="zh-CN" w:bidi="ar"/>
        </w:rPr>
        <w:sectPr>
          <w:type w:val="continuous"/>
          <w:pgSz w:w="11905" w:h="1684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  <w:bookmarkStart w:id="2" w:name="heading_3"/>
    </w:p>
    <w:p w14:paraId="6B78FB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auto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4"/>
          <w:szCs w:val="24"/>
          <w:highlight w:val="none"/>
          <w:lang w:val="en-US" w:eastAsia="zh-CN" w:bidi="ar"/>
        </w:rPr>
        <w:t xml:space="preserve">中电金信软件有限公司 </w:t>
      </w:r>
    </w:p>
    <w:p w14:paraId="7723C1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right"/>
        <w:textAlignment w:val="auto"/>
        <w:rPr>
          <w:rFonts w:hint="eastAsia" w:ascii="微软雅黑" w:hAnsi="微软雅黑" w:eastAsia="微软雅黑" w:cs="微软雅黑"/>
          <w:b/>
          <w:bCs/>
          <w:color w:val="auto"/>
          <w:kern w:val="0"/>
          <w:sz w:val="20"/>
          <w:szCs w:val="20"/>
          <w:highlight w:val="none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0"/>
          <w:szCs w:val="20"/>
          <w:highlight w:val="none"/>
          <w:lang w:val="en-US" w:eastAsia="zh-CN" w:bidi="ar"/>
        </w:rPr>
        <w:t>Web前端开发工程师 | 2021.03 -</w:t>
      </w:r>
      <w:bookmarkEnd w:id="2"/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0"/>
          <w:szCs w:val="20"/>
          <w:highlight w:val="none"/>
          <w:lang w:val="en-US" w:eastAsia="zh-CN" w:bidi="ar"/>
        </w:rPr>
        <w:t xml:space="preserve"> 2022.8</w:t>
      </w:r>
    </w:p>
    <w:p w14:paraId="4A896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sectPr>
          <w:type w:val="continuous"/>
          <w:pgSz w:w="11905" w:h="1684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3940" w:space="425"/>
            <w:col w:w="3940"/>
          </w:cols>
        </w:sectPr>
      </w:pPr>
    </w:p>
    <w:p w14:paraId="788E5E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主导游戏提审系统、渠道打包系统、腾讯 IEGG PUBGM/AOV 内容创作者平台（管理端 + 用户端）等多个项目的开发与迭代，负责前端组件开发、项目初始化搭建，参与需求评审、测试用例评审至上线全流程，保障多项目高效、稳定交付。</w:t>
      </w:r>
    </w:p>
    <w:p w14:paraId="70EDD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技术栈：React、Vue、umi、react-hooks、antd、react-hook-form、ECharts、Google Cloud、腾讯云、国际化、YouTube 登录、玉符登录</w:t>
      </w:r>
    </w:p>
    <w:p w14:paraId="3187B7A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</w:p>
    <w:p w14:paraId="73854512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right="0" w:rightChars="0"/>
        <w:jc w:val="left"/>
        <w:textAlignment w:val="auto"/>
        <w:rPr>
          <w:rFonts w:hint="eastAsia" w:ascii="微软雅黑" w:hAnsi="微软雅黑" w:eastAsia="微软雅黑" w:cs="微软雅黑"/>
          <w:color w:val="E36C0A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E36C0A"/>
          <w:kern w:val="0"/>
          <w:sz w:val="28"/>
          <w:szCs w:val="28"/>
          <w:u w:val="none"/>
          <w:lang w:val="en-US" w:eastAsia="zh-CN" w:bidi="ar"/>
        </w:rPr>
        <w:t>项目经验</w:t>
      </w:r>
    </w:p>
    <w:p w14:paraId="37A327D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24"/>
          <w:szCs w:val="24"/>
          <w:highlight w:val="none"/>
          <w:lang w:val="en-US" w:eastAsia="zh-CN" w:bidi="ar"/>
        </w:rPr>
      </w:pPr>
      <w:bookmarkStart w:id="3" w:name="heading_4"/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4"/>
          <w:szCs w:val="24"/>
          <w:highlight w:val="none"/>
          <w:lang w:val="en-US" w:eastAsia="zh-CN" w:bidi="ar"/>
        </w:rPr>
        <w:t>商汤大装置</w:t>
      </w:r>
      <w:bookmarkEnd w:id="3"/>
    </w:p>
    <w:p w14:paraId="1912806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1"/>
          <w:szCs w:val="21"/>
          <w:highlight w:val="none"/>
          <w:lang w:val="en-US" w:eastAsia="zh-CN" w:bidi="ar"/>
        </w:rPr>
        <w:t>项目</w:t>
      </w: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1"/>
          <w:szCs w:val="21"/>
          <w:highlight w:val="none"/>
          <w:lang w:val="en-US" w:eastAsia="zh-CN" w:bidi="ar"/>
        </w:rPr>
        <w:t>地址：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https://www.sensecore.cn</w:t>
      </w:r>
    </w:p>
    <w:p w14:paraId="5E3BB37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1"/>
          <w:szCs w:val="21"/>
          <w:highlight w:val="none"/>
          <w:lang w:val="en-US" w:eastAsia="zh-CN" w:bidi="ar"/>
        </w:rPr>
        <w:t>项目描述：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企业级 AI 算力平台，负责云存储、云网络核心模块前端建设，基于微前端架构搭建高可用、高性能、统一规范的前端体系，支撑大规模资源管理与高并发访问场景，保障平台稳定高效运行。</w:t>
      </w:r>
    </w:p>
    <w:p w14:paraId="2F456F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1"/>
          <w:szCs w:val="21"/>
          <w:highlight w:val="none"/>
          <w:lang w:val="en-US" w:eastAsia="zh-CN" w:bidi="ar"/>
        </w:rPr>
        <w:t>技术栈：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umijs、qiankun、React、Sense design、monorepo、turborepo、pnpm、ts</w:t>
      </w:r>
    </w:p>
    <w:p w14:paraId="7F22E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1"/>
          <w:szCs w:val="21"/>
          <w:highlight w:val="none"/>
          <w:lang w:val="en-US" w:eastAsia="zh-CN" w:bidi="ar"/>
        </w:rPr>
        <w:t>项目职责：</w:t>
      </w:r>
    </w:p>
    <w:p w14:paraId="033C2A0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bookmarkStart w:id="4" w:name="heading_5"/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·  主导 AOSS/AFS/ACS/ADS/ABS 云存储、EIP/VPC 云网络及其运营管理后台开发</w:t>
      </w:r>
    </w:p>
    <w:p w14:paraId="61B2D3F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基于 Sense Design 二次封装业务通用 core-component 组件库，支撑全业务组复用</w:t>
      </w:r>
    </w:p>
    <w:p w14:paraId="79ED9EA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 xml:space="preserve">  负责 AOSS 云存储大文件分片上传功能开发，提升文件传输稳定性与上传效率</w:t>
      </w:r>
    </w:p>
    <w:p w14:paraId="366CD01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 xml:space="preserve">  参与需求评审与技术方案设计，负责线上问题快速定位与修复，保障系统稳定迭代与业务连续性</w:t>
      </w:r>
    </w:p>
    <w:p w14:paraId="0D2CAEB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</w:p>
    <w:p w14:paraId="6C9FD82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</w:p>
    <w:p w14:paraId="1EDC10C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4"/>
          <w:szCs w:val="24"/>
          <w:highlight w:val="none"/>
          <w:lang w:val="en-US" w:eastAsia="zh-CN" w:bidi="ar"/>
        </w:rPr>
        <w:t>量子城市</w:t>
      </w: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4"/>
          <w:szCs w:val="24"/>
          <w:highlight w:val="none"/>
          <w:lang w:val="en-US" w:eastAsia="zh-CN" w:bidi="ar"/>
        </w:rPr>
        <w:t xml:space="preserve"> agent 知识库</w:t>
      </w:r>
      <w:bookmarkEnd w:id="4"/>
    </w:p>
    <w:p w14:paraId="0FF696C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1"/>
          <w:szCs w:val="21"/>
          <w:highlight w:val="none"/>
          <w:lang w:val="en-US" w:eastAsia="zh-CN" w:bidi="ar"/>
        </w:rPr>
        <w:t>项目描述：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面向企业级智能问答与知识管理场景，搭建量子城市 Agent 知识库平台，提供文档管理、智能检索、文档审核、智能写作等核心能力，实现知识高效沉淀与智能问答服务。</w:t>
      </w:r>
    </w:p>
    <w:p w14:paraId="22F2036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24"/>
          <w:szCs w:val="24"/>
          <w:highlight w:val="none"/>
          <w:lang w:val="en-US" w:eastAsia="zh-CN" w:bidi="ar"/>
        </w:rPr>
      </w:pPr>
    </w:p>
    <w:p w14:paraId="3C4595D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1"/>
          <w:szCs w:val="21"/>
          <w:highlight w:val="none"/>
          <w:lang w:val="en-US" w:eastAsia="zh-CN" w:bidi="ar"/>
        </w:rPr>
        <w:t>技术栈：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vite、qiankun、React、antd、axios、react-router、husky、commitlint、eslint、prettier、docker</w:t>
      </w:r>
    </w:p>
    <w:p w14:paraId="4976856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</w:p>
    <w:p w14:paraId="4011F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1"/>
          <w:szCs w:val="21"/>
          <w:highlight w:val="none"/>
          <w:lang w:val="en-US" w:eastAsia="zh-CN" w:bidi="ar"/>
        </w:rPr>
        <w:t>项目职责</w:t>
      </w:r>
      <w:bookmarkStart w:id="5" w:name="heading_6"/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1"/>
          <w:szCs w:val="21"/>
          <w:highlight w:val="none"/>
          <w:lang w:val="en-US" w:eastAsia="zh-CN" w:bidi="ar"/>
        </w:rPr>
        <w:t>：</w:t>
      </w:r>
    </w:p>
    <w:p w14:paraId="765BA68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·  主导前端架构 0→1 搭建，基于 vite 构建高性能基座，整合 qiankun 实现微前端集成，提升系统扩展性与研发效率。</w:t>
      </w:r>
    </w:p>
    <w:p w14:paraId="197D5A5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 xml:space="preserve">  搭建 husky + commitlint + eslint + prettier 一体化工程化体系，实现代码规范自动化管控，减少 90% 以上格式问题。</w:t>
      </w:r>
    </w:p>
    <w:p w14:paraId="64EB832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 xml:space="preserve">  自研 OpenAPI 工具，通过后端 API 文档自动生成请求函数与 TS 类型，减少 80% 接口类型重复编写工作量。</w:t>
      </w:r>
    </w:p>
    <w:p w14:paraId="506D800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 xml:space="preserve">  负责测试、构建、上线全流程，配置 Docker 容器化部署，保障环境一致性与系统稳定运行，并承担后续迭代维护。</w:t>
      </w:r>
    </w:p>
    <w:p w14:paraId="67377B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</w:p>
    <w:p w14:paraId="0FED916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4"/>
          <w:szCs w:val="24"/>
          <w:highlight w:val="none"/>
          <w:lang w:val="en-US" w:eastAsia="zh-CN" w:bidi="ar"/>
        </w:rPr>
        <w:t>S</w:t>
      </w: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4"/>
          <w:szCs w:val="24"/>
          <w:highlight w:val="none"/>
          <w:lang w:val="en-US" w:eastAsia="zh-CN" w:bidi="ar"/>
        </w:rPr>
        <w:t>ensed组件库</w:t>
      </w: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4"/>
          <w:szCs w:val="24"/>
          <w:highlight w:val="none"/>
          <w:lang w:val="en-US" w:eastAsia="zh-CN" w:bidi="ar"/>
        </w:rPr>
        <w:t>升级</w:t>
      </w: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4"/>
          <w:szCs w:val="24"/>
          <w:highlight w:val="none"/>
          <w:lang w:val="en-US" w:eastAsia="zh-CN" w:bidi="ar"/>
        </w:rPr>
        <w:t>维护</w:t>
      </w:r>
      <w:bookmarkEnd w:id="5"/>
    </w:p>
    <w:p w14:paraId="7FAB525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1"/>
          <w:szCs w:val="21"/>
          <w:highlight w:val="none"/>
          <w:lang w:val="en-US" w:eastAsia="zh-CN" w:bidi="ar"/>
        </w:rPr>
        <w:t>项目描述：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基于 antd v4.16 fork 搭建公司私有组件库，统一大装置业务线 UI 规范，提升组件复用率与研发效率，通过完善文档与定制能力支撑多项目高效开发。</w:t>
      </w:r>
    </w:p>
    <w:p w14:paraId="233A3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auto"/>
          <w:kern w:val="0"/>
          <w:sz w:val="21"/>
          <w:szCs w:val="21"/>
          <w:highlight w:val="none"/>
          <w:lang w:val="en-US" w:eastAsia="zh-CN" w:bidi="ar"/>
        </w:rPr>
      </w:pPr>
    </w:p>
    <w:p w14:paraId="0B9F1A9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1"/>
          <w:szCs w:val="21"/>
          <w:highlight w:val="none"/>
          <w:lang w:val="en-US" w:eastAsia="zh-CN" w:bidi="ar"/>
        </w:rPr>
        <w:t>技术栈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react、antd v4.16、dumi、webpack、typeScript、pnpm</w:t>
      </w:r>
    </w:p>
    <w:p w14:paraId="5E47A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</w:p>
    <w:p w14:paraId="7320B59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1"/>
          <w:szCs w:val="21"/>
          <w:highlight w:val="none"/>
          <w:lang w:val="en-US" w:eastAsia="zh-CN" w:bidi="ar"/>
        </w:rPr>
        <w:t>工作内容:</w:t>
      </w:r>
    </w:p>
    <w:p w14:paraId="7A4D410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负责组件库迭代维护与 antd 5 对标升级，根据业务与设计需求新增、定制组件，修复 bug 并优化兼容性与性能。</w:t>
      </w:r>
    </w:p>
    <w:p w14:paraId="75E2BF8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主导架构升级：将 bisheng 迁移至 dumi，自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行维护的三方包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 xml:space="preserve">替换 为官方 rc-components包，webpack 升 V5、TS 升 V5、包管理器切 pnpm，启动时间从 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min 优化至 10s，构建从 15min 降至 3min。</w:t>
      </w:r>
    </w:p>
    <w:p w14:paraId="440D7BD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用 dumi 搭建完整文档体系，提供示例、API 与可视化预览，降低团队接入成本。</w:t>
      </w:r>
    </w:p>
    <w:p w14:paraId="08ED885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对接各业务线收集反馈，持续优化组件体验与功能扩展；负责版本管理、发布及日志维护，保障组件库稳定支撑多项目。</w:t>
      </w:r>
    </w:p>
    <w:p w14:paraId="7E7A6F93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微软雅黑" w:hAnsi="微软雅黑" w:eastAsia="微软雅黑" w:cs="微软雅黑"/>
          <w:sz w:val="22"/>
        </w:rPr>
      </w:pPr>
    </w:p>
    <w:p w14:paraId="5995EA9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4"/>
          <w:szCs w:val="24"/>
          <w:highlight w:val="none"/>
          <w:lang w:val="en-US" w:eastAsia="zh-CN" w:bidi="ar"/>
        </w:rPr>
        <w:t>项目名称：游戏提审系统</w:t>
      </w: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4"/>
          <w:szCs w:val="24"/>
          <w:highlight w:val="none"/>
          <w:lang w:val="en-US" w:eastAsia="zh-CN" w:bidi="ar"/>
        </w:rPr>
        <w:t xml:space="preserve"> (</w:t>
      </w: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4"/>
          <w:szCs w:val="24"/>
          <w:highlight w:val="none"/>
          <w:lang w:val="en-US" w:eastAsia="zh-CN" w:bidi="ar"/>
        </w:rPr>
        <w:t xml:space="preserve">React </w:t>
      </w: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4"/>
          <w:szCs w:val="24"/>
          <w:highlight w:val="none"/>
          <w:lang w:val="en-US" w:eastAsia="zh-CN" w:bidi="ar"/>
        </w:rPr>
        <w:t>PC)</w:t>
      </w:r>
    </w:p>
    <w:p w14:paraId="313313F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1"/>
          <w:szCs w:val="21"/>
          <w:highlight w:val="none"/>
          <w:lang w:val="en-US" w:eastAsia="zh-CN" w:bidi="ar"/>
        </w:rPr>
        <w:t>项目描述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为解决游戏 App 上架各大应用商店时，因信息填写不规范导致审核驳回率高、上线周期延误的核心痛点，搭建一套信息预校验与提报管理系统，支持业务员前置录入校验、管理员统一提报，有效降低驳回率、缩短上线周期，保障游戏上架效率。</w:t>
      </w:r>
    </w:p>
    <w:p w14:paraId="311B1E4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</w:p>
    <w:p w14:paraId="4CC9F61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</w:p>
    <w:p w14:paraId="657AE55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1"/>
          <w:szCs w:val="21"/>
          <w:highlight w:val="none"/>
          <w:lang w:val="en-US" w:eastAsia="zh-CN" w:bidi="ar"/>
        </w:rPr>
        <w:t>技术栈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React Hooks、dva、umi、react-hook-form、tea-component、SASS、腾讯云 COS、分片上传、IndexDB、国际化</w:t>
      </w:r>
    </w:p>
    <w:p w14:paraId="24D727A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</w:p>
    <w:p w14:paraId="52039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</w:p>
    <w:p w14:paraId="0290588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1"/>
          <w:szCs w:val="21"/>
          <w:highlight w:val="none"/>
          <w:lang w:val="en-US" w:eastAsia="zh-CN" w:bidi="ar"/>
        </w:rPr>
        <w:t>工作内容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 xml:space="preserve">: </w:t>
      </w:r>
    </w:p>
    <w:p w14:paraId="0A6C21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1F2329"/>
          <w:sz w:val="32"/>
          <w:szCs w:val="32"/>
          <w:bdr w:val="none" w:color="auto" w:sz="0" w:space="0"/>
        </w:rPr>
        <w:t>负责游戏提审系统全流程开发，基于 React Hooks + dva 实现页面状态精细化管理，利用 umi 约定式路由搭建项目架构，保障项目可维护性与扩展性。</w:t>
      </w:r>
    </w:p>
    <w:p w14:paraId="741A6D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1F2329"/>
          <w:sz w:val="32"/>
          <w:szCs w:val="32"/>
          <w:bdr w:val="none" w:color="auto" w:sz="0" w:space="0"/>
        </w:rPr>
        <w:t>开发外部测试信息页、活动列表 / 详情页等核心模块，封装高复用公共组件，通过 react-hook-form 实现表单高效校验，提升交互体验与数据准确性。</w:t>
      </w:r>
    </w:p>
    <w:p w14:paraId="5C9B00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1F2329"/>
          <w:sz w:val="32"/>
          <w:szCs w:val="32"/>
          <w:bdr w:val="none" w:color="auto" w:sz="0" w:space="0"/>
        </w:rPr>
        <w:t>优化左侧菜单栏交互，集成 IndexDB 缓存菜单操作状态，减少重复请求，显著提升页面加载速度与操作流畅度。</w:t>
      </w:r>
    </w:p>
    <w:p w14:paraId="2971B5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1F2329"/>
          <w:sz w:val="32"/>
          <w:szCs w:val="32"/>
          <w:bdr w:val="none" w:color="auto" w:sz="0" w:space="0"/>
        </w:rPr>
        <w:t>对接腾讯云 COS，集成分片上传 API，解决大文件直传 Apple Store 速度慢、易失败的问题，实现文件稳定上传并同步路径至后端。</w:t>
      </w:r>
    </w:p>
    <w:p w14:paraId="20F4A0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1F2329"/>
          <w:sz w:val="32"/>
          <w:szCs w:val="32"/>
          <w:bdr w:val="none" w:color="auto" w:sz="0" w:space="0"/>
        </w:rPr>
        <w:t>完成项目国际化适配，结合 tea-component + SASS 实现 UI 界面开发与样式统一，保障系统跨场景体验一致性。</w:t>
      </w:r>
    </w:p>
    <w:p w14:paraId="63439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</w:p>
    <w:p w14:paraId="09A77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 xml:space="preserve"> </w:t>
      </w:r>
    </w:p>
    <w:p w14:paraId="43A01E0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4"/>
          <w:szCs w:val="24"/>
          <w:highlight w:val="none"/>
          <w:lang w:val="en-US" w:eastAsia="zh-CN" w:bidi="ar"/>
        </w:rPr>
        <w:t xml:space="preserve">项目名称：腾讯 IEGG PUBGM 内容创作者平台（React </w:t>
      </w: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4"/>
          <w:szCs w:val="24"/>
          <w:highlight w:val="none"/>
          <w:lang w:val="en-US" w:eastAsia="zh-CN" w:bidi="ar"/>
        </w:rPr>
        <w:t>PC</w:t>
      </w: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4"/>
          <w:szCs w:val="24"/>
          <w:highlight w:val="none"/>
          <w:lang w:val="en-US" w:eastAsia="zh-CN" w:bidi="ar"/>
        </w:rPr>
        <w:t xml:space="preserve"> 管理端、用户端） </w:t>
      </w:r>
    </w:p>
    <w:p w14:paraId="118E47E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1"/>
          <w:szCs w:val="21"/>
          <w:highlight w:val="none"/>
          <w:lang w:val="en-US" w:eastAsia="zh-CN" w:bidi="ar"/>
        </w:rPr>
        <w:t>项目</w:t>
      </w: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1"/>
          <w:szCs w:val="21"/>
          <w:highlight w:val="none"/>
          <w:lang w:val="en-US" w:eastAsia="zh-CN" w:bidi="ar"/>
        </w:rPr>
        <w:t>地址：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https://sg.creatorhub.pubgmobile.com（需要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科学上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网访问）</w:t>
      </w:r>
      <w:r>
        <w:rPr>
          <w:rFonts w:hint="eastAsia" w:ascii="微软雅黑" w:hAnsi="微软雅黑" w:eastAsia="微软雅黑" w:cs="微软雅黑"/>
          <w:b/>
          <w:bCs/>
          <w:color w:val="3F3F3F"/>
          <w:kern w:val="0"/>
          <w:sz w:val="16"/>
          <w:szCs w:val="16"/>
          <w:lang w:val="en-US" w:eastAsia="zh-CN" w:bidi="ar"/>
        </w:rPr>
        <w:t xml:space="preserve"> </w:t>
      </w:r>
    </w:p>
    <w:p w14:paraId="68DB31D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1"/>
          <w:szCs w:val="21"/>
          <w:highlight w:val="none"/>
          <w:lang w:val="en-US" w:eastAsia="zh-CN" w:bidi="ar"/>
        </w:rPr>
        <w:t>项目描述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：为腾讯 IEGG 海外游戏业务（PUBGM、AOV）搭建内容创作者管理平台，核心用于挖掘、管理海外社交及媒体平台的内容创作者，整合创作者资源、规范运营流程，助力游戏内容在海外市场的传播，提升游戏海外影响力与品牌曝光度。</w:t>
      </w:r>
    </w:p>
    <w:p w14:paraId="7DA0B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</w:p>
    <w:p w14:paraId="5EF6798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1"/>
          <w:szCs w:val="21"/>
          <w:highlight w:val="none"/>
          <w:lang w:val="en-US" w:eastAsia="zh-CN" w:bidi="ar"/>
        </w:rPr>
        <w:t>项目职责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：React Hooks、dva、umi、tea-component、Less、react-hook-form、Swiper、ECharts、Google Cloud（素材上传）、腾讯云（文件上传）、国际化、玉符登录、YouTube 登录</w:t>
      </w:r>
    </w:p>
    <w:p w14:paraId="2D6B5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</w:p>
    <w:p w14:paraId="64640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1"/>
          <w:szCs w:val="21"/>
          <w:highlight w:val="none"/>
          <w:lang w:val="en-US" w:eastAsia="zh-CN" w:bidi="ar"/>
        </w:rPr>
        <w:t>技术描述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 xml:space="preserve">： </w:t>
      </w:r>
    </w:p>
    <w:p w14:paraId="7920F42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负责 PUBGM、AOV 两个项目的 PC 端（管理端 + 用户端）共四个端的迭代开发，保障项目稳定迭代与线上正常运行；</w:t>
      </w:r>
    </w:p>
    <w:p w14:paraId="46EAA7A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开发核心业务模块，涵盖登录注册（集成 YouTube 登录、玉符登录）、任务管理、素材管理、用户管理、权限管理、奖励管理、数据中心等；</w:t>
      </w:r>
    </w:p>
    <w:p w14:paraId="4AB5A62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负责公共能力搭建，封装公共组件（含基于 Swiper 的公用轮播图组件）、数据处理公共函数，提升团队开发效率与代码复用率；</w:t>
      </w:r>
    </w:p>
    <w:p w14:paraId="4EA6478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基于 react-hook-form 实现表单状态管理</w:t>
      </w:r>
      <w:bookmarkStart w:id="6" w:name="_GoBack"/>
      <w:bookmarkEnd w:id="6"/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与校验，保障表单交互流畅性；使用 ECharts 实现用户信息、粉丝数据、视频播放数据等可视化图表，支撑运营决策；</w:t>
      </w:r>
    </w:p>
    <w:p w14:paraId="5A397F0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对接 Google Cloud 实现素材全球发布上传，对接腾讯云完成 xlsx、csv 等文件上传，保障海外文件传输稳定性；</w:t>
      </w:r>
    </w:p>
    <w:p w14:paraId="4B5F24E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完成项目国际化适配，适配海外多语言场景，结合 tea-component + Less 完成 UI 界面开发与样式优化，保障多端体验一致性。</w:t>
      </w:r>
    </w:p>
    <w:p w14:paraId="6CE2A56D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微软雅黑" w:hAnsi="微软雅黑" w:eastAsia="微软雅黑" w:cs="微软雅黑"/>
          <w:sz w:val="22"/>
        </w:rPr>
      </w:pPr>
    </w:p>
    <w:p w14:paraId="589BB258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</w:p>
    <w:p w14:paraId="4EF98460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right="0" w:rightChars="0"/>
        <w:jc w:val="left"/>
        <w:textAlignment w:val="auto"/>
        <w:rPr>
          <w:rFonts w:hint="eastAsia" w:ascii="微软雅黑" w:hAnsi="微软雅黑" w:eastAsia="微软雅黑" w:cs="微软雅黑"/>
          <w:color w:val="E36C0A"/>
          <w:kern w:val="0"/>
          <w:sz w:val="28"/>
          <w:szCs w:val="28"/>
          <w:u w:val="single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E36C0A"/>
          <w:kern w:val="0"/>
          <w:sz w:val="28"/>
          <w:szCs w:val="28"/>
          <w:u w:val="single"/>
          <w:lang w:val="en-US" w:eastAsia="zh-CN" w:bidi="ar"/>
        </w:rPr>
        <w:t>自我评价</w:t>
      </w:r>
    </w:p>
    <w:p w14:paraId="14817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5 年前端开发经验，以 React 技术栈为核心，擅长企业级项目全流程开发与落地。近 3 年深耕微前端架构（umijs/vite+qiankun），主导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量子城市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 xml:space="preserve"> agent 知识库从 0 到 1 架构搭建，集成工程化规范与 Docker 部署；参与商汤大装置云存储 / 云网络项目，维护 sensed 组件库，具备 Taro、React Native 多端开发经验。注重代码规范、性能优化与工程化建设，问题排查与协作能力强，可高效交付高质量前端成果。</w:t>
      </w:r>
    </w:p>
    <w:p w14:paraId="1CA57529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</w:p>
    <w:p w14:paraId="0279CA3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</w:p>
    <w:sectPr>
      <w:type w:val="continuous"/>
      <w:pgSz w:w="11905" w:h="1684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报隶-繁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STHeiti Light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SimSong Regular">
    <w:panose1 w:val="02020300000000000000"/>
    <w:charset w:val="86"/>
    <w:family w:val="auto"/>
    <w:pitch w:val="default"/>
    <w:sig w:usb0="800002BF" w:usb1="38CF7CFA" w:usb2="00000016" w:usb3="00000000" w:csb0="0004000D" w:csb1="00000000"/>
  </w:font>
  <w:font w:name="Lantinghei SC Extralight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隶变-繁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Noto Sans Myanmar Regular">
    <w:panose1 w:val="020B0A02040504020204"/>
    <w:charset w:val="00"/>
    <w:family w:val="auto"/>
    <w:pitch w:val="default"/>
    <w:sig w:usb0="80000003" w:usb1="00002000" w:usb2="08000400" w:usb3="001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iragino Sans W0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Bodoni 72 Smallcaps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BM Hanna Air">
    <w:panose1 w:val="020B0600000101010101"/>
    <w:charset w:val="81"/>
    <w:family w:val="auto"/>
    <w:pitch w:val="default"/>
    <w:sig w:usb0="800002A7" w:usb1="29D7FCFB" w:usb2="00000010" w:usb3="00000000" w:csb0="00280005" w:csb1="00000000"/>
  </w:font>
  <w:font w:name="Academy Engraved LET">
    <w:panose1 w:val="02000000000000000000"/>
    <w:charset w:val="00"/>
    <w:family w:val="auto"/>
    <w:pitch w:val="default"/>
    <w:sig w:usb0="8000007F" w:usb1="4000000A" w:usb2="00000000" w:usb3="00000000" w:csb0="00000001" w:csb1="00000000"/>
  </w:font>
  <w:font w:name="雅痞-繁">
    <w:panose1 w:val="020F0603040207020204"/>
    <w:charset w:val="86"/>
    <w:family w:val="auto"/>
    <w:pitch w:val="default"/>
    <w:sig w:usb0="A00002FF" w:usb1="7ACFFCFB" w:usb2="0000001E" w:usb3="00000000" w:csb0="20140197" w:csb1="00000000"/>
  </w:font>
  <w:font w:name="Yuanti TC Regular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Yuanti SC Regular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212E4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B7CCF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2DC3928F"/>
    <w:rsid w:val="2FE93A4F"/>
    <w:rsid w:val="3FBFEC76"/>
    <w:rsid w:val="4FFDB279"/>
    <w:rsid w:val="5AFF63C5"/>
    <w:rsid w:val="5EFD5B35"/>
    <w:rsid w:val="5FFBC559"/>
    <w:rsid w:val="6F79CCC3"/>
    <w:rsid w:val="75FEEBA0"/>
    <w:rsid w:val="771A169B"/>
    <w:rsid w:val="77CBC2F3"/>
    <w:rsid w:val="77FA1835"/>
    <w:rsid w:val="7AB24A6D"/>
    <w:rsid w:val="7D3DFA0C"/>
    <w:rsid w:val="CFA71C63"/>
    <w:rsid w:val="EEABF720"/>
    <w:rsid w:val="F8333A70"/>
    <w:rsid w:val="FDEF9B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7">
    <w:name w:val="Default Paragraph Font"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3426</TotalTime>
  <ScaleCrop>false</ScaleCrop>
  <LinksUpToDate>false</LinksUpToDate>
  <Application>WPS Office_6.8.2.8850_F1E327BC-269C-435d-A152-05C5408002CA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2026-03-18T17:17:00Z</dcterms:created>
  <dc:creator>Apache POI</dc:creator>
  <cp:lastModifiedBy>♚  雨  後  ★</cp:lastModifiedBy>
  <dcterms:modified xsi:type="dcterms:W3CDTF">2026-04-13T11:27:49Z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6863CA085B4FF3405CC3D469047433E4_42</vt:lpwstr>
  </property>
</Properties>
</file>