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jc w:val="center"/>
      </w:pPr>
      <w:r>
        <w:rPr>
          <w:rFonts w:ascii="Calibri" w:hAnsi="Calibri"/>
          <w:b/>
          <w:i w:val="0"/>
          <w:color w:val="B4873D"/>
          <w:sz w:val="19"/>
        </w:rPr>
        <w:t>WHATSINMENU</w:t>
      </w:r>
    </w:p>
    <w:p>
      <w:pPr>
        <w:spacing w:after="100"/>
        <w:jc w:val="center"/>
      </w:pPr>
      <w:r>
        <w:rPr>
          <w:rFonts w:ascii="Georgia" w:hAnsi="Georgia"/>
          <w:b/>
          <w:i w:val="0"/>
          <w:color w:val="271C17"/>
          <w:sz w:val="56"/>
        </w:rPr>
        <w:t>Product &amp; Design Recommendations</w:t>
      </w:r>
    </w:p>
    <w:p>
      <w:pPr>
        <w:spacing w:after="260"/>
        <w:jc w:val="center"/>
      </w:pPr>
      <w:r>
        <w:rPr>
          <w:rFonts w:ascii="Calibri" w:hAnsi="Calibri"/>
          <w:b w:val="0"/>
          <w:i/>
          <w:color w:val="806F61"/>
          <w:sz w:val="23"/>
        </w:rPr>
        <w:t>A focused roadmap for a warmer, smarter daily-meal experience</w:t>
      </w:r>
    </w:p>
    <w:p>
      <w:pPr>
        <w:spacing w:after="160"/>
        <w:jc w:val="center"/>
      </w:pPr>
      <w:r>
        <w:drawing>
          <wp:inline xmlns:a="http://schemas.openxmlformats.org/drawingml/2006/main" xmlns:pic="http://schemas.openxmlformats.org/drawingml/2006/picture">
            <wp:extent cx="3063240" cy="5820738"/>
            <wp:docPr id="1" name="Picture 1" title="WhatsInMenu moodboard" descr="Tall website moodboard showing the WhatsInMenu visual identity, value proposition, cuisine logic, real-recipe promise, and call to action."/>
            <wp:cNvGraphicFramePr>
              <a:graphicFrameLocks noChangeAspect="1"/>
            </wp:cNvGraphicFramePr>
            <a:graphic>
              <a:graphicData uri="http://schemas.openxmlformats.org/drawingml/2006/picture">
                <pic:pic>
                  <pic:nvPicPr>
                    <pic:cNvPr id="0" name="codex-clipboard-863fce1f-779f-4cf3-bb9b-d9394904b33a.png"/>
                    <pic:cNvPicPr/>
                  </pic:nvPicPr>
                  <pic:blipFill>
                    <a:blip r:embed="rId10"/>
                    <a:stretch>
                      <a:fillRect/>
                    </a:stretch>
                  </pic:blipFill>
                  <pic:spPr>
                    <a:xfrm>
                      <a:off x="0" y="0"/>
                      <a:ext cx="3063240" cy="5820738"/>
                    </a:xfrm>
                    <a:prstGeom prst="rect"/>
                  </pic:spPr>
                </pic:pic>
              </a:graphicData>
            </a:graphic>
          </wp:inline>
        </w:drawing>
      </w:r>
    </w:p>
    <w:p>
      <w:pPr>
        <w:jc w:val="center"/>
      </w:pPr>
      <w:r>
        <w:rPr>
          <w:rFonts w:ascii="Calibri" w:hAnsi="Calibri"/>
          <w:b/>
          <w:i w:val="0"/>
          <w:color w:val="806F61"/>
          <w:sz w:val="16"/>
        </w:rPr>
        <w:t>MOODBOARD PROVIDED BY THE CREATOR</w:t>
      </w:r>
    </w:p>
    <w:p>
      <w:r>
        <w:br w:type="page"/>
      </w:r>
    </w:p>
    <w:p>
      <w:pPr>
        <w:spacing w:before="0" w:after="100"/>
      </w:pPr>
      <w:r>
        <w:rPr>
          <w:rFonts w:ascii="Calibri" w:hAnsi="Calibri"/>
          <w:b/>
          <w:i w:val="0"/>
          <w:color w:val="B4873D"/>
          <w:sz w:val="17"/>
        </w:rPr>
        <w:t>EXECUTIVE RECOMMENDATION</w:t>
      </w:r>
    </w:p>
    <w:p>
      <w:pPr>
        <w:pStyle w:val="Heading1"/>
        <w:keepNext/>
      </w:pPr>
      <w:r>
        <w:t>Keep the soul. Add usefulness in layers.</w:t>
      </w:r>
    </w:p>
    <w:p>
      <w:pPr>
        <w:pStyle w:val="BodyText"/>
      </w:pPr>
      <w:r>
        <w:rPr>
          <w:rFonts w:ascii="Calibri" w:hAnsi="Calibri"/>
          <w:b w:val="0"/>
          <w:i w:val="0"/>
          <w:color w:val="271C17"/>
          <w:sz w:val="21"/>
        </w:rPr>
        <w:t>The moodboard already has a distinctive personality: warm, editorial, nostalgic, and unmistakably home-cooked. The product should preserve that charm while making the daily decision - “What should I cook tonight?” - faster and more tangible.</w:t>
      </w:r>
    </w:p>
    <w:p>
      <w:pPr>
        <w:spacing w:before="120" w:after="200" w:line="288" w:lineRule="auto"/>
        <w:ind w:left="230" w:right="144"/>
        <w:shd w:fill="E4EBDD"/>
        <w:pBdr>
          <w:left w:val="single" w:sz="18" w:color="294A38" w:space="8"/>
        </w:pBdr>
      </w:pPr>
      <w:r>
        <w:rPr>
          <w:rFonts w:ascii="Calibri" w:hAnsi="Calibri"/>
          <w:b/>
          <w:i w:val="0"/>
          <w:color w:val="294A38"/>
          <w:sz w:val="18"/>
        </w:rPr>
        <w:t xml:space="preserve">CORE PRINCIPLE  </w:t>
      </w:r>
      <w:r>
        <w:rPr>
          <w:rFonts w:ascii="Calibri" w:hAnsi="Calibri"/>
          <w:b w:val="0"/>
          <w:i w:val="0"/>
          <w:color w:val="271C17"/>
          <w:sz w:val="21"/>
        </w:rPr>
        <w:t>Nutrition, personalization, and planning should support the dinner decision without turning WhatsInMenu into a clinical calorie tracker or a generic recipe database.</w:t>
      </w:r>
    </w:p>
    <w:p>
      <w:pPr>
        <w:pStyle w:val="Heading2"/>
        <w:keepNext/>
      </w:pPr>
      <w:r>
        <w:t>What is already working</w:t>
      </w:r>
    </w:p>
    <w:p>
      <w:pPr>
        <w:pStyle w:val="BodyText"/>
        <w:numPr>
          <w:ilvl w:val="0"/>
          <w:numId w:val="10"/>
        </w:numPr>
        <w:spacing w:after="80" w:line="300" w:lineRule="auto"/>
      </w:pPr>
      <w:r>
        <w:rPr>
          <w:rFonts w:ascii="Calibri" w:hAnsi="Calibri"/>
          <w:b w:val="0"/>
          <w:i w:val="0"/>
          <w:color w:val="271C17"/>
          <w:sz w:val="21"/>
        </w:rPr>
        <w:t>A memorable serif-led identity with a confident cream, chilli-red, dark-green, and burnt-brown palette.</w:t>
      </w:r>
    </w:p>
    <w:p>
      <w:pPr>
        <w:pStyle w:val="BodyText"/>
        <w:numPr>
          <w:ilvl w:val="0"/>
          <w:numId w:val="10"/>
        </w:numPr>
        <w:spacing w:after="80" w:line="300" w:lineRule="auto"/>
      </w:pPr>
      <w:r>
        <w:rPr>
          <w:rFonts w:ascii="Calibri" w:hAnsi="Calibri"/>
          <w:b w:val="0"/>
          <w:i w:val="0"/>
          <w:color w:val="271C17"/>
          <w:sz w:val="21"/>
        </w:rPr>
        <w:t>A simple promise: three practical options every day, selected for familiar home cooking.</w:t>
      </w:r>
    </w:p>
    <w:p>
      <w:pPr>
        <w:pStyle w:val="BodyText"/>
        <w:numPr>
          <w:ilvl w:val="0"/>
          <w:numId w:val="10"/>
        </w:numPr>
        <w:spacing w:after="80" w:line="300" w:lineRule="auto"/>
      </w:pPr>
      <w:r>
        <w:rPr>
          <w:rFonts w:ascii="Calibri" w:hAnsi="Calibri"/>
          <w:b w:val="0"/>
          <w:i w:val="0"/>
          <w:color w:val="271C17"/>
          <w:sz w:val="21"/>
        </w:rPr>
        <w:t>A strong trust position: every dish links to a real recipe from a real chef or publisher.</w:t>
      </w:r>
    </w:p>
    <w:p>
      <w:pPr>
        <w:pStyle w:val="BodyText"/>
        <w:numPr>
          <w:ilvl w:val="0"/>
          <w:numId w:val="10"/>
        </w:numPr>
        <w:spacing w:after="80" w:line="300" w:lineRule="auto"/>
      </w:pPr>
      <w:r>
        <w:rPr>
          <w:rFonts w:ascii="Calibri" w:hAnsi="Calibri"/>
          <w:b w:val="0"/>
          <w:i w:val="0"/>
          <w:color w:val="271C17"/>
          <w:sz w:val="21"/>
        </w:rPr>
        <w:t>A culturally specific cuisine mix - mostly Bengali, with Chinese and North Indian variety - instead of an unfocused global catalogue.</w:t>
      </w:r>
    </w:p>
    <w:p>
      <w:pPr>
        <w:pStyle w:val="Heading2"/>
        <w:keepNext/>
      </w:pPr>
      <w:r>
        <w:t>The most important homepage addition</w:t>
      </w:r>
    </w:p>
    <w:p>
      <w:pPr>
        <w:pStyle w:val="BodyText"/>
      </w:pPr>
      <w:r>
        <w:rPr>
          <w:rFonts w:ascii="Calibri" w:hAnsi="Calibri"/>
          <w:b w:val="0"/>
          <w:i w:val="0"/>
          <w:color w:val="271C17"/>
          <w:sz w:val="21"/>
        </w:rPr>
        <w:t>Show a real daily-menu preview near the top of the page. The current concept explains the service well, but users should be able to see the product before they reach the final call to action.</w:t>
      </w:r>
    </w:p>
    <w:p>
      <w:pPr>
        <w:spacing w:before="120" w:after="200" w:line="288" w:lineRule="auto"/>
        <w:ind w:left="230" w:right="144"/>
        <w:shd w:fill="F9E7A2"/>
        <w:pBdr>
          <w:left w:val="single" w:sz="18" w:color="C84927" w:space="8"/>
        </w:pBdr>
      </w:pPr>
      <w:r>
        <w:rPr>
          <w:rFonts w:ascii="Calibri" w:hAnsi="Calibri"/>
          <w:b/>
          <w:i w:val="0"/>
          <w:color w:val="C84927"/>
          <w:sz w:val="18"/>
        </w:rPr>
        <w:t xml:space="preserve">LIVE PREVIEW  </w:t>
      </w:r>
      <w:r>
        <w:rPr>
          <w:rFonts w:ascii="Calibri" w:hAnsi="Calibri"/>
          <w:b w:val="0"/>
          <w:i w:val="0"/>
          <w:color w:val="271C17"/>
          <w:sz w:val="21"/>
        </w:rPr>
        <w:t>TONIGHT’S MENU  |  Chicken kosha · Aloo posto · Masoor dal</w:t>
        <w:br/>
        <w:t>Approx. ₹___ · 45 min · Serves 3</w:t>
        <w:br/>
        <w:t>View recipes  ·  Swap a dish  ·  Make shopping list</w:t>
      </w:r>
    </w:p>
    <w:p>
      <w:r>
        <w:br w:type="page"/>
      </w:r>
    </w:p>
    <w:p>
      <w:pPr>
        <w:spacing w:before="0" w:after="720" w:line="20" w:lineRule="exact"/>
      </w:pPr>
      <w:r>
        <w:rPr>
          <w:rFonts w:ascii="Calibri" w:hAnsi="Calibri"/>
          <w:b w:val="0"/>
          <w:i w:val="0"/>
          <w:color w:val="FFFFFF"/>
          <w:sz w:val="2"/>
        </w:rPr>
        <w:t xml:space="preserve"> </w:t>
      </w:r>
    </w:p>
    <w:p>
      <w:pPr>
        <w:spacing w:before="0" w:after="100"/>
      </w:pPr>
      <w:r>
        <w:rPr>
          <w:rFonts w:ascii="Calibri" w:hAnsi="Calibri"/>
          <w:b/>
          <w:i w:val="0"/>
          <w:color w:val="B4873D"/>
          <w:sz w:val="17"/>
        </w:rPr>
        <w:t>FEATURE ROADMAP</w:t>
      </w:r>
    </w:p>
    <w:p>
      <w:pPr>
        <w:pStyle w:val="Heading1"/>
        <w:keepNext/>
      </w:pPr>
      <w:r>
        <w:t>Recommended features, in priority order</w:t>
      </w:r>
    </w:p>
    <w:p>
      <w:pPr>
        <w:pStyle w:val="BodyText"/>
        <w:spacing w:after="140" w:line="293" w:lineRule="auto"/>
      </w:pPr>
      <w:r>
        <w:rPr>
          <w:rFonts w:ascii="Calibri" w:hAnsi="Calibri"/>
          <w:b/>
          <w:i w:val="0"/>
          <w:color w:val="173326"/>
          <w:sz w:val="21"/>
        </w:rPr>
        <w:t xml:space="preserve">1. Today’s three dishes. </w:t>
      </w:r>
      <w:r>
        <w:rPr>
          <w:rFonts w:ascii="Calibri" w:hAnsi="Calibri"/>
          <w:b w:val="0"/>
          <w:i w:val="0"/>
          <w:color w:val="271C17"/>
          <w:sz w:val="21"/>
        </w:rPr>
        <w:t>Show one protein and two vegetable options with a photo, cooking time, estimated cost, serving size, and source link.</w:t>
      </w:r>
    </w:p>
    <w:p>
      <w:pPr>
        <w:pStyle w:val="BodyText"/>
        <w:spacing w:after="140" w:line="293" w:lineRule="auto"/>
      </w:pPr>
      <w:r>
        <w:rPr>
          <w:rFonts w:ascii="Calibri" w:hAnsi="Calibri"/>
          <w:b/>
          <w:i w:val="0"/>
          <w:color w:val="173326"/>
          <w:sz w:val="21"/>
        </w:rPr>
        <w:t xml:space="preserve">2. “Not feeling this” swap. </w:t>
      </w:r>
      <w:r>
        <w:rPr>
          <w:rFonts w:ascii="Calibri" w:hAnsi="Calibri"/>
          <w:b w:val="0"/>
          <w:i w:val="0"/>
          <w:color w:val="271C17"/>
          <w:sz w:val="21"/>
        </w:rPr>
        <w:t>Replace one dish without regenerating the entire menu.</w:t>
      </w:r>
    </w:p>
    <w:p>
      <w:pPr>
        <w:pStyle w:val="BodyText"/>
        <w:spacing w:after="140" w:line="293" w:lineRule="auto"/>
      </w:pPr>
      <w:r>
        <w:rPr>
          <w:rFonts w:ascii="Calibri" w:hAnsi="Calibri"/>
          <w:b/>
          <w:i w:val="0"/>
          <w:color w:val="173326"/>
          <w:sz w:val="21"/>
        </w:rPr>
        <w:t xml:space="preserve">3. One-tap shopping list. </w:t>
      </w:r>
      <w:r>
        <w:rPr>
          <w:rFonts w:ascii="Calibri" w:hAnsi="Calibri"/>
          <w:b w:val="0"/>
          <w:i w:val="0"/>
          <w:color w:val="271C17"/>
          <w:sz w:val="21"/>
        </w:rPr>
        <w:t>Combine ingredients across selected dishes and group them into vegetables, protein, pantry, and spices.</w:t>
      </w:r>
    </w:p>
    <w:p>
      <w:pPr>
        <w:pStyle w:val="BodyText"/>
        <w:spacing w:after="140" w:line="293" w:lineRule="auto"/>
      </w:pPr>
      <w:r>
        <w:rPr>
          <w:rFonts w:ascii="Calibri" w:hAnsi="Calibri"/>
          <w:b/>
          <w:i w:val="0"/>
          <w:color w:val="173326"/>
          <w:sz w:val="21"/>
        </w:rPr>
        <w:t xml:space="preserve">4. WhatsApp delivery. </w:t>
      </w:r>
      <w:r>
        <w:rPr>
          <w:rFonts w:ascii="Calibri" w:hAnsi="Calibri"/>
          <w:b w:val="0"/>
          <w:i w:val="0"/>
          <w:color w:val="271C17"/>
          <w:sz w:val="21"/>
        </w:rPr>
        <w:t>Send the daily menu at a chosen time with clear actions: Cook this, Swap, and Shopping list.</w:t>
      </w:r>
    </w:p>
    <w:p>
      <w:pPr>
        <w:pStyle w:val="BodyText"/>
        <w:spacing w:after="140" w:line="293" w:lineRule="auto"/>
      </w:pPr>
      <w:r>
        <w:rPr>
          <w:rFonts w:ascii="Calibri" w:hAnsi="Calibri"/>
          <w:b/>
          <w:i w:val="0"/>
          <w:color w:val="173326"/>
          <w:sz w:val="21"/>
        </w:rPr>
        <w:t xml:space="preserve">5. Preference memory. </w:t>
      </w:r>
      <w:r>
        <w:rPr>
          <w:rFonts w:ascii="Calibri" w:hAnsi="Calibri"/>
          <w:b w:val="0"/>
          <w:i w:val="0"/>
          <w:color w:val="271C17"/>
          <w:sz w:val="21"/>
        </w:rPr>
        <w:t>Remember cuisine mix, weekly budget, household size, proteins, allergies, and disliked ingredients.</w:t>
      </w:r>
    </w:p>
    <w:p>
      <w:pPr>
        <w:pStyle w:val="BodyText"/>
        <w:spacing w:after="140" w:line="293" w:lineRule="auto"/>
      </w:pPr>
      <w:r>
        <w:rPr>
          <w:rFonts w:ascii="Calibri" w:hAnsi="Calibri"/>
          <w:b/>
          <w:i w:val="0"/>
          <w:color w:val="173326"/>
          <w:sz w:val="21"/>
        </w:rPr>
        <w:t xml:space="preserve">6. Use-what-I-have mode. </w:t>
      </w:r>
      <w:r>
        <w:rPr>
          <w:rFonts w:ascii="Calibri" w:hAnsi="Calibri"/>
          <w:b w:val="0"/>
          <w:i w:val="0"/>
          <w:color w:val="271C17"/>
          <w:sz w:val="21"/>
        </w:rPr>
        <w:t>Let users choose a few ingredients already at home and surface matching real recipes.</w:t>
      </w:r>
    </w:p>
    <w:p>
      <w:pPr>
        <w:pStyle w:val="BodyText"/>
        <w:spacing w:after="140" w:line="293" w:lineRule="auto"/>
      </w:pPr>
      <w:r>
        <w:rPr>
          <w:rFonts w:ascii="Calibri" w:hAnsi="Calibri"/>
          <w:b/>
          <w:i w:val="0"/>
          <w:color w:val="173326"/>
          <w:sz w:val="21"/>
        </w:rPr>
        <w:t xml:space="preserve">7. Lightweight feedback. </w:t>
      </w:r>
      <w:r>
        <w:rPr>
          <w:rFonts w:ascii="Calibri" w:hAnsi="Calibri"/>
          <w:b w:val="0"/>
          <w:i w:val="0"/>
          <w:color w:val="271C17"/>
          <w:sz w:val="21"/>
        </w:rPr>
        <w:t>Use “Loved it / Okay / Skip next time” to improve future suggestions without demanding reviews.</w:t>
      </w:r>
    </w:p>
    <w:p>
      <w:pPr>
        <w:pStyle w:val="BodyText"/>
        <w:spacing w:after="140" w:line="293" w:lineRule="auto"/>
      </w:pPr>
      <w:r>
        <w:rPr>
          <w:rFonts w:ascii="Calibri" w:hAnsi="Calibri"/>
          <w:b/>
          <w:i w:val="0"/>
          <w:color w:val="173326"/>
          <w:sz w:val="21"/>
        </w:rPr>
        <w:t xml:space="preserve">8. Trust details. </w:t>
      </w:r>
      <w:r>
        <w:rPr>
          <w:rFonts w:ascii="Calibri" w:hAnsi="Calibri"/>
          <w:b w:val="0"/>
          <w:i w:val="0"/>
          <w:color w:val="271C17"/>
          <w:sz w:val="21"/>
        </w:rPr>
        <w:t>Display the chef or publisher, source link, and a short reason each dish was selected.</w:t>
      </w:r>
    </w:p>
    <w:p>
      <w:pPr>
        <w:pStyle w:val="Heading2"/>
        <w:keepNext/>
      </w:pPr>
      <w:r>
        <w:t>Suggested dish-card hierarchy</w:t>
      </w:r>
    </w:p>
    <w:tbl>
      <w:tblPr>
        <w:tblW w:type="dxa" w:w="9360"/>
        <w:jc w:val="left"/>
        <w:tblLayout w:type="fixed"/>
        <w:tblLook w:firstColumn="1" w:firstRow="1" w:lastColumn="0" w:lastRow="0" w:noHBand="0" w:noVBand="1" w:val="04A0"/>
        <w:tblInd w:w="120" w:type="dxa"/>
        <w:tblBorders>
          <w:top w:val="single" w:sz="6" w:color="D9C9B8"/>
          <w:left w:val="single" w:sz="6" w:color="D9C9B8"/>
          <w:bottom w:val="single" w:sz="6" w:color="D9C9B8"/>
          <w:right w:val="single" w:sz="6" w:color="D9C9B8"/>
          <w:insideH w:val="single" w:sz="6" w:color="D9C9B8"/>
          <w:insideV w:val="single" w:sz="6" w:color="D9C9B8"/>
        </w:tblBorders>
      </w:tblPr>
      <w:tblGrid>
        <w:gridCol w:w="3600"/>
        <w:gridCol w:w="1700"/>
        <w:gridCol w:w="1900"/>
        <w:gridCol w:w="2160"/>
      </w:tblGrid>
      <w:tr>
        <w:trPr>
          <w:tblHeader w:val="true"/>
          <w:cantSplit/>
        </w:trPr>
        <w:tc>
          <w:tcPr>
            <w:tcW w:type="dxa" w:w="3600"/>
            <w:shd w:fill="294A38"/>
            <w:tcMar>
              <w:top w:w="110" w:type="dxa"/>
              <w:start w:w="150" w:type="dxa"/>
              <w:bottom w:w="110" w:type="dxa"/>
              <w:end w:w="150" w:type="dxa"/>
            </w:tcMar>
            <w:vAlign w:val="center"/>
          </w:tcPr>
          <w:p>
            <w:pPr>
              <w:jc w:val="center"/>
            </w:pPr>
            <w:r>
              <w:rPr>
                <w:rFonts w:ascii="Calibri" w:hAnsi="Calibri"/>
                <w:b/>
                <w:i w:val="0"/>
                <w:color w:val="FFFFFF"/>
                <w:sz w:val="18"/>
              </w:rPr>
              <w:t>Dish</w:t>
            </w:r>
          </w:p>
        </w:tc>
        <w:tc>
          <w:tcPr>
            <w:tcW w:type="dxa" w:w="1700"/>
            <w:shd w:fill="294A38"/>
            <w:tcMar>
              <w:top w:w="110" w:type="dxa"/>
              <w:start w:w="150" w:type="dxa"/>
              <w:bottom w:w="110" w:type="dxa"/>
              <w:end w:w="150" w:type="dxa"/>
            </w:tcMar>
            <w:vAlign w:val="center"/>
          </w:tcPr>
          <w:p>
            <w:pPr>
              <w:jc w:val="center"/>
            </w:pPr>
            <w:r>
              <w:rPr>
                <w:rFonts w:ascii="Calibri" w:hAnsi="Calibri"/>
                <w:b/>
                <w:i w:val="0"/>
                <w:color w:val="FFFFFF"/>
                <w:sz w:val="18"/>
              </w:rPr>
              <w:t>Energy</w:t>
            </w:r>
          </w:p>
        </w:tc>
        <w:tc>
          <w:tcPr>
            <w:tcW w:type="dxa" w:w="1900"/>
            <w:shd w:fill="294A38"/>
            <w:tcMar>
              <w:top w:w="110" w:type="dxa"/>
              <w:start w:w="150" w:type="dxa"/>
              <w:bottom w:w="110" w:type="dxa"/>
              <w:end w:w="150" w:type="dxa"/>
            </w:tcMar>
            <w:vAlign w:val="center"/>
          </w:tcPr>
          <w:p>
            <w:pPr>
              <w:jc w:val="center"/>
            </w:pPr>
            <w:r>
              <w:rPr>
                <w:rFonts w:ascii="Calibri" w:hAnsi="Calibri"/>
                <w:b/>
                <w:i w:val="0"/>
                <w:color w:val="FFFFFF"/>
                <w:sz w:val="18"/>
              </w:rPr>
              <w:t>Protein</w:t>
            </w:r>
          </w:p>
        </w:tc>
        <w:tc>
          <w:tcPr>
            <w:tcW w:type="dxa" w:w="2160"/>
            <w:shd w:fill="294A38"/>
            <w:tcMar>
              <w:top w:w="110" w:type="dxa"/>
              <w:start w:w="150" w:type="dxa"/>
              <w:bottom w:w="110" w:type="dxa"/>
              <w:end w:w="150" w:type="dxa"/>
            </w:tcMar>
            <w:vAlign w:val="center"/>
          </w:tcPr>
          <w:p>
            <w:pPr>
              <w:jc w:val="center"/>
            </w:pPr>
            <w:r>
              <w:rPr>
                <w:rFonts w:ascii="Calibri" w:hAnsi="Calibri"/>
                <w:b/>
                <w:i w:val="0"/>
                <w:color w:val="FFFFFF"/>
                <w:sz w:val="18"/>
              </w:rPr>
              <w:t>Time / source</w:t>
            </w:r>
          </w:p>
        </w:tc>
      </w:tr>
      <w:tr>
        <w:trPr>
          <w:cantSplit/>
        </w:trPr>
        <w:tc>
          <w:tcPr>
            <w:tcW w:type="dxa" w:w="3600"/>
            <w:shd w:fill="FBF5EA"/>
            <w:tcMar>
              <w:top w:w="140" w:type="dxa"/>
              <w:start w:w="150" w:type="dxa"/>
              <w:bottom w:w="140" w:type="dxa"/>
              <w:end w:w="150" w:type="dxa"/>
            </w:tcMar>
            <w:vAlign w:val="center"/>
          </w:tcPr>
          <w:p>
            <w:pPr>
              <w:jc w:val="left"/>
            </w:pPr>
            <w:r>
              <w:rPr>
                <w:rFonts w:ascii="Calibri" w:hAnsi="Calibri"/>
                <w:b/>
                <w:i w:val="0"/>
                <w:color w:val="271C17"/>
                <w:sz w:val="19"/>
              </w:rPr>
              <w:t>Chicken Kosha</w:t>
            </w:r>
          </w:p>
        </w:tc>
        <w:tc>
          <w:tcPr>
            <w:tcW w:type="dxa" w:w="1700"/>
            <w:shd w:fill="FBF5EA"/>
            <w:tcMar>
              <w:top w:w="140" w:type="dxa"/>
              <w:start w:w="150" w:type="dxa"/>
              <w:bottom w:w="140" w:type="dxa"/>
              <w:end w:w="150" w:type="dxa"/>
            </w:tcMar>
            <w:vAlign w:val="center"/>
          </w:tcPr>
          <w:p>
            <w:pPr>
              <w:jc w:val="center"/>
            </w:pPr>
            <w:r>
              <w:rPr>
                <w:rFonts w:ascii="Calibri" w:hAnsi="Calibri"/>
                <w:b w:val="0"/>
                <w:i w:val="0"/>
                <w:color w:val="271C17"/>
                <w:sz w:val="19"/>
              </w:rPr>
              <w:t>430 kcal</w:t>
            </w:r>
          </w:p>
        </w:tc>
        <w:tc>
          <w:tcPr>
            <w:tcW w:type="dxa" w:w="1900"/>
            <w:shd w:fill="FBF5EA"/>
            <w:tcMar>
              <w:top w:w="140" w:type="dxa"/>
              <w:start w:w="150" w:type="dxa"/>
              <w:bottom w:w="140" w:type="dxa"/>
              <w:end w:w="150" w:type="dxa"/>
            </w:tcMar>
            <w:vAlign w:val="center"/>
          </w:tcPr>
          <w:p>
            <w:pPr>
              <w:jc w:val="center"/>
            </w:pPr>
            <w:r>
              <w:rPr>
                <w:rFonts w:ascii="Calibri" w:hAnsi="Calibri"/>
                <w:b w:val="0"/>
                <w:i w:val="0"/>
                <w:color w:val="271C17"/>
                <w:sz w:val="19"/>
              </w:rPr>
              <w:t>28 g</w:t>
            </w:r>
          </w:p>
        </w:tc>
        <w:tc>
          <w:tcPr>
            <w:tcW w:type="dxa" w:w="2160"/>
            <w:shd w:fill="FBF5EA"/>
            <w:tcMar>
              <w:top w:w="140" w:type="dxa"/>
              <w:start w:w="150" w:type="dxa"/>
              <w:bottom w:w="140" w:type="dxa"/>
              <w:end w:w="150" w:type="dxa"/>
            </w:tcMar>
            <w:vAlign w:val="center"/>
          </w:tcPr>
          <w:p>
            <w:pPr>
              <w:jc w:val="left"/>
            </w:pPr>
            <w:r>
              <w:rPr>
                <w:rFonts w:ascii="Calibri" w:hAnsi="Calibri"/>
                <w:b w:val="0"/>
                <w:i w:val="0"/>
                <w:color w:val="271C17"/>
                <w:sz w:val="19"/>
              </w:rPr>
              <w:t>45 min · Bong Eats</w:t>
            </w:r>
          </w:p>
        </w:tc>
      </w:tr>
    </w:tbl>
    <w:p>
      <w:pPr>
        <w:spacing w:before="80" w:after="0"/>
      </w:pPr>
      <w:r>
        <w:rPr>
          <w:rFonts w:ascii="Calibri" w:hAnsi="Calibri"/>
          <w:b w:val="0"/>
          <w:i/>
          <w:color w:val="806F61"/>
          <w:sz w:val="17"/>
        </w:rPr>
        <w:t>Keep the collapsed card concise; open a Nutrition panel for the detailed breakdown.</w:t>
      </w:r>
    </w:p>
    <w:p>
      <w:r>
        <w:br w:type="page"/>
      </w:r>
    </w:p>
    <w:p>
      <w:pPr>
        <w:spacing w:before="0" w:after="100"/>
      </w:pPr>
      <w:r>
        <w:rPr>
          <w:rFonts w:ascii="Calibri" w:hAnsi="Calibri"/>
          <w:b/>
          <w:i w:val="0"/>
          <w:color w:val="B4873D"/>
          <w:sz w:val="17"/>
        </w:rPr>
        <w:t>NUTRITION LAYER</w:t>
      </w:r>
    </w:p>
    <w:p>
      <w:pPr>
        <w:pStyle w:val="Heading1"/>
        <w:keepNext/>
      </w:pPr>
      <w:r>
        <w:t>Yes to kcal and nutrients - with honest estimates</w:t>
      </w:r>
    </w:p>
    <w:p>
      <w:pPr>
        <w:pStyle w:val="BodyText"/>
      </w:pPr>
      <w:r>
        <w:rPr>
          <w:rFonts w:ascii="Calibri" w:hAnsi="Calibri"/>
          <w:b w:val="0"/>
          <w:i w:val="0"/>
          <w:color w:val="271C17"/>
          <w:sz w:val="21"/>
        </w:rPr>
        <w:t>Nutrition makes the menu more useful, especially when portion size is clear. Because recipes come from external sources and quantities can vary, every value should be labelled as estimated rather than presented as medical-grade precision.</w:t>
      </w:r>
    </w:p>
    <w:p>
      <w:pPr>
        <w:pStyle w:val="Heading2"/>
        <w:keepNext/>
      </w:pPr>
      <w:r>
        <w:t>What to show on each dish</w:t>
      </w:r>
    </w:p>
    <w:p>
      <w:pPr>
        <w:pStyle w:val="BodyText"/>
        <w:numPr>
          <w:ilvl w:val="0"/>
          <w:numId w:val="10"/>
        </w:numPr>
        <w:spacing w:after="80" w:line="300" w:lineRule="auto"/>
      </w:pPr>
      <w:r>
        <w:rPr>
          <w:rFonts w:ascii="Calibri" w:hAnsi="Calibri"/>
          <w:b w:val="0"/>
          <w:i w:val="0"/>
          <w:color w:val="271C17"/>
          <w:sz w:val="21"/>
        </w:rPr>
        <w:t>Energy: approximately 430 kcal per serving.</w:t>
      </w:r>
    </w:p>
    <w:p>
      <w:pPr>
        <w:pStyle w:val="BodyText"/>
        <w:numPr>
          <w:ilvl w:val="0"/>
          <w:numId w:val="10"/>
        </w:numPr>
        <w:spacing w:after="80" w:line="300" w:lineRule="auto"/>
      </w:pPr>
      <w:r>
        <w:rPr>
          <w:rFonts w:ascii="Calibri" w:hAnsi="Calibri"/>
          <w:b w:val="0"/>
          <w:i w:val="0"/>
          <w:color w:val="271C17"/>
          <w:sz w:val="21"/>
        </w:rPr>
        <w:t>Serving size: for example, 320 g or 1 bowl / 1 plate.</w:t>
      </w:r>
    </w:p>
    <w:p>
      <w:pPr>
        <w:pStyle w:val="BodyText"/>
        <w:numPr>
          <w:ilvl w:val="0"/>
          <w:numId w:val="10"/>
        </w:numPr>
        <w:spacing w:after="80" w:line="300" w:lineRule="auto"/>
      </w:pPr>
      <w:r>
        <w:rPr>
          <w:rFonts w:ascii="Calibri" w:hAnsi="Calibri"/>
          <w:b w:val="0"/>
          <w:i w:val="0"/>
          <w:color w:val="271C17"/>
          <w:sz w:val="21"/>
        </w:rPr>
        <w:t>Protein, carbohydrates, fat, and fibre as the primary nutrient line.</w:t>
      </w:r>
    </w:p>
    <w:p>
      <w:pPr>
        <w:pStyle w:val="BodyText"/>
        <w:numPr>
          <w:ilvl w:val="0"/>
          <w:numId w:val="10"/>
        </w:numPr>
        <w:spacing w:after="80" w:line="300" w:lineRule="auto"/>
      </w:pPr>
      <w:r>
        <w:rPr>
          <w:rFonts w:ascii="Calibri" w:hAnsi="Calibri"/>
          <w:b w:val="0"/>
          <w:i w:val="0"/>
          <w:color w:val="271C17"/>
          <w:sz w:val="21"/>
        </w:rPr>
        <w:t>Sodium and sugar inside the expanded details when reliable data is available.</w:t>
      </w:r>
    </w:p>
    <w:p>
      <w:pPr>
        <w:pStyle w:val="Heading2"/>
        <w:keepNext/>
      </w:pPr>
      <w:r>
        <w:t>What to show for the whole selected meal</w:t>
      </w:r>
    </w:p>
    <w:p>
      <w:pPr>
        <w:spacing w:before="120" w:after="200" w:line="288" w:lineRule="auto"/>
        <w:ind w:left="230" w:right="144"/>
        <w:shd w:fill="F3C8A9"/>
        <w:pBdr>
          <w:left w:val="single" w:sz="18" w:color="C84927" w:space="8"/>
        </w:pBdr>
      </w:pPr>
      <w:r>
        <w:rPr>
          <w:rFonts w:ascii="Calibri" w:hAnsi="Calibri"/>
          <w:b/>
          <w:i w:val="0"/>
          <w:color w:val="C84927"/>
          <w:sz w:val="18"/>
        </w:rPr>
        <w:t xml:space="preserve">MEAL TOTAL  </w:t>
      </w:r>
      <w:r>
        <w:rPr>
          <w:rFonts w:ascii="Calibri" w:hAnsi="Calibri"/>
          <w:b w:val="0"/>
          <w:i w:val="0"/>
          <w:color w:val="271C17"/>
          <w:sz w:val="21"/>
        </w:rPr>
        <w:t>YOUR DINNER  |  Approximately 720 kcal per person</w:t>
        <w:br/>
        <w:t>Protein 36 g · Carbs 88 g · Fat 24 g · Fibre 11 g</w:t>
      </w:r>
    </w:p>
    <w:p>
      <w:pPr>
        <w:pStyle w:val="Heading2"/>
        <w:keepNext/>
      </w:pPr>
      <w:r>
        <w:t>Controls and safeguards</w:t>
      </w:r>
    </w:p>
    <w:p>
      <w:pPr>
        <w:pStyle w:val="BodyText"/>
        <w:numPr>
          <w:ilvl w:val="0"/>
          <w:numId w:val="10"/>
        </w:numPr>
        <w:spacing w:after="80" w:line="300" w:lineRule="auto"/>
      </w:pPr>
      <w:r>
        <w:rPr>
          <w:rFonts w:ascii="Calibri" w:hAnsi="Calibri"/>
          <w:b w:val="0"/>
          <w:i w:val="0"/>
          <w:color w:val="271C17"/>
          <w:sz w:val="21"/>
        </w:rPr>
        <w:t>Let users change servings or choose a Light, Regular, or Hearty portion.</w:t>
      </w:r>
    </w:p>
    <w:p>
      <w:pPr>
        <w:pStyle w:val="BodyText"/>
        <w:numPr>
          <w:ilvl w:val="0"/>
          <w:numId w:val="10"/>
        </w:numPr>
        <w:spacing w:after="80" w:line="300" w:lineRule="auto"/>
      </w:pPr>
      <w:r>
        <w:rPr>
          <w:rFonts w:ascii="Calibri" w:hAnsi="Calibri"/>
          <w:b w:val="0"/>
          <w:i w:val="0"/>
          <w:color w:val="271C17"/>
          <w:sz w:val="21"/>
        </w:rPr>
        <w:t>Calculate nutrition from ingredient quantities whenever the linked recipe provides them.</w:t>
      </w:r>
    </w:p>
    <w:p>
      <w:pPr>
        <w:pStyle w:val="BodyText"/>
        <w:numPr>
          <w:ilvl w:val="0"/>
          <w:numId w:val="10"/>
        </w:numPr>
        <w:spacing w:after="80" w:line="300" w:lineRule="auto"/>
      </w:pPr>
      <w:r>
        <w:rPr>
          <w:rFonts w:ascii="Calibri" w:hAnsi="Calibri"/>
          <w:b w:val="0"/>
          <w:i w:val="0"/>
          <w:color w:val="271C17"/>
          <w:sz w:val="21"/>
        </w:rPr>
        <w:t>State when oil, salt, garnish, substitutions, or missing quantities reduce confidence.</w:t>
      </w:r>
    </w:p>
    <w:p>
      <w:pPr>
        <w:pStyle w:val="BodyText"/>
        <w:numPr>
          <w:ilvl w:val="0"/>
          <w:numId w:val="10"/>
        </w:numPr>
        <w:spacing w:after="80" w:line="300" w:lineRule="auto"/>
      </w:pPr>
      <w:r>
        <w:rPr>
          <w:rFonts w:ascii="Calibri" w:hAnsi="Calibri"/>
          <w:b w:val="0"/>
          <w:i w:val="0"/>
          <w:color w:val="271C17"/>
          <w:sz w:val="21"/>
        </w:rPr>
        <w:t>Add a small “How was this calculated?” explanation.</w:t>
      </w:r>
    </w:p>
    <w:p>
      <w:pPr>
        <w:pStyle w:val="BodyText"/>
        <w:numPr>
          <w:ilvl w:val="0"/>
          <w:numId w:val="10"/>
        </w:numPr>
        <w:spacing w:after="80" w:line="300" w:lineRule="auto"/>
      </w:pPr>
      <w:r>
        <w:rPr>
          <w:rFonts w:ascii="Calibri" w:hAnsi="Calibri"/>
          <w:b w:val="0"/>
          <w:i w:val="0"/>
          <w:color w:val="271C17"/>
          <w:sz w:val="21"/>
        </w:rPr>
        <w:t>Avoid labelling dishes as good, bad, clean, or unhealthy.</w:t>
      </w:r>
    </w:p>
    <w:p>
      <w:pPr>
        <w:pStyle w:val="BodyText"/>
        <w:numPr>
          <w:ilvl w:val="0"/>
          <w:numId w:val="10"/>
        </w:numPr>
        <w:spacing w:after="80" w:line="300" w:lineRule="auto"/>
      </w:pPr>
      <w:r>
        <w:rPr>
          <w:rFonts w:ascii="Calibri" w:hAnsi="Calibri"/>
          <w:b w:val="0"/>
          <w:i w:val="0"/>
          <w:color w:val="271C17"/>
          <w:sz w:val="21"/>
        </w:rPr>
        <w:t>Keep detailed nutrients expandable so the experience still feels like a dinner helper, not a calorie-counting app.</w:t>
      </w:r>
    </w:p>
    <w:p>
      <w:pPr>
        <w:spacing w:before="120" w:after="200" w:line="288" w:lineRule="auto"/>
        <w:ind w:left="230" w:right="144"/>
        <w:shd w:fill="FBF5EA"/>
        <w:pBdr>
          <w:left w:val="single" w:sz="18" w:color="B4873D" w:space="8"/>
        </w:pBdr>
      </w:pPr>
      <w:r>
        <w:rPr>
          <w:rFonts w:ascii="Calibri" w:hAnsi="Calibri"/>
          <w:b/>
          <w:i w:val="0"/>
          <w:color w:val="B4873D"/>
          <w:sz w:val="18"/>
        </w:rPr>
        <w:t xml:space="preserve">RECOMMENDED LABEL  </w:t>
      </w:r>
      <w:r>
        <w:rPr>
          <w:rFonts w:ascii="Calibri" w:hAnsi="Calibri"/>
          <w:b w:val="0"/>
          <w:i w:val="0"/>
          <w:color w:val="271C17"/>
          <w:sz w:val="21"/>
        </w:rPr>
        <w:t>Estimated nutrition per serving. Actual values vary with ingredients, quantities, substitutions, and cooking method.</w:t>
      </w:r>
    </w:p>
    <w:p>
      <w:r>
        <w:br w:type="page"/>
      </w:r>
    </w:p>
    <w:p>
      <w:pPr>
        <w:spacing w:before="0" w:after="720" w:line="20" w:lineRule="exact"/>
      </w:pPr>
      <w:r>
        <w:rPr>
          <w:rFonts w:ascii="Calibri" w:hAnsi="Calibri"/>
          <w:b w:val="0"/>
          <w:i w:val="0"/>
          <w:color w:val="FFFFFF"/>
          <w:sz w:val="2"/>
        </w:rPr>
        <w:t xml:space="preserve"> </w:t>
      </w:r>
    </w:p>
    <w:p>
      <w:pPr>
        <w:spacing w:before="0" w:after="100"/>
      </w:pPr>
      <w:r>
        <w:rPr>
          <w:rFonts w:ascii="Calibri" w:hAnsi="Calibri"/>
          <w:b/>
          <w:i w:val="0"/>
          <w:color w:val="B4873D"/>
          <w:sz w:val="17"/>
        </w:rPr>
        <w:t>EXPERIENCE &amp; CONTENT</w:t>
      </w:r>
    </w:p>
    <w:p>
      <w:pPr>
        <w:pStyle w:val="Heading1"/>
        <w:keepNext/>
      </w:pPr>
      <w:r>
        <w:t>Design and copy improvements</w:t>
      </w:r>
    </w:p>
    <w:p>
      <w:pPr>
        <w:pStyle w:val="Heading2"/>
        <w:keepNext/>
      </w:pPr>
      <w:r>
        <w:t>Visual direction</w:t>
      </w:r>
    </w:p>
    <w:p>
      <w:pPr>
        <w:pStyle w:val="BodyText"/>
        <w:numPr>
          <w:ilvl w:val="0"/>
          <w:numId w:val="10"/>
        </w:numPr>
        <w:spacing w:after="80" w:line="300" w:lineRule="auto"/>
      </w:pPr>
      <w:r>
        <w:rPr>
          <w:rFonts w:ascii="Calibri" w:hAnsi="Calibri"/>
          <w:b w:val="0"/>
          <w:i w:val="0"/>
          <w:color w:val="271C17"/>
          <w:sz w:val="21"/>
        </w:rPr>
        <w:t>Use food photography selectively - primarily within the daily menu cards - so it does not overwhelm the editorial mood.</w:t>
      </w:r>
    </w:p>
    <w:p>
      <w:pPr>
        <w:pStyle w:val="BodyText"/>
        <w:numPr>
          <w:ilvl w:val="0"/>
          <w:numId w:val="10"/>
        </w:numPr>
        <w:spacing w:after="80" w:line="300" w:lineRule="auto"/>
      </w:pPr>
      <w:r>
        <w:rPr>
          <w:rFonts w:ascii="Calibri" w:hAnsi="Calibri"/>
          <w:b w:val="0"/>
          <w:i w:val="0"/>
          <w:color w:val="271C17"/>
          <w:sz w:val="21"/>
        </w:rPr>
        <w:t>Keep the large serif typography and existing palette as the core brand signature.</w:t>
      </w:r>
    </w:p>
    <w:p>
      <w:pPr>
        <w:pStyle w:val="BodyText"/>
        <w:numPr>
          <w:ilvl w:val="0"/>
          <w:numId w:val="10"/>
        </w:numPr>
        <w:spacing w:after="80" w:line="300" w:lineRule="auto"/>
      </w:pPr>
      <w:r>
        <w:rPr>
          <w:rFonts w:ascii="Calibri" w:hAnsi="Calibri"/>
          <w:b w:val="0"/>
          <w:i w:val="0"/>
          <w:color w:val="271C17"/>
          <w:sz w:val="21"/>
        </w:rPr>
        <w:t>Replace mixed emoji over time with a consistent hand-drawn icon set inspired by the chilli, bowl, book, and shopping cart motifs.</w:t>
      </w:r>
    </w:p>
    <w:p>
      <w:pPr>
        <w:pStyle w:val="BodyText"/>
        <w:numPr>
          <w:ilvl w:val="0"/>
          <w:numId w:val="10"/>
        </w:numPr>
        <w:spacing w:after="80" w:line="300" w:lineRule="auto"/>
      </w:pPr>
      <w:r>
        <w:rPr>
          <w:rFonts w:ascii="Calibri" w:hAnsi="Calibri"/>
          <w:b w:val="0"/>
          <w:i w:val="0"/>
          <w:color w:val="271C17"/>
          <w:sz w:val="21"/>
        </w:rPr>
        <w:t>On mobile, bring today’s menu and primary action above the long sequence of decorative panels.</w:t>
      </w:r>
    </w:p>
    <w:p>
      <w:pPr>
        <w:pStyle w:val="Heading2"/>
        <w:keepNext/>
      </w:pPr>
      <w:r>
        <w:t>Clarity and conversion</w:t>
      </w:r>
    </w:p>
    <w:p>
      <w:pPr>
        <w:pStyle w:val="BodyText"/>
        <w:numPr>
          <w:ilvl w:val="0"/>
          <w:numId w:val="10"/>
        </w:numPr>
        <w:spacing w:after="80" w:line="300" w:lineRule="auto"/>
      </w:pPr>
      <w:r>
        <w:rPr>
          <w:rFonts w:ascii="Calibri" w:hAnsi="Calibri"/>
          <w:b w:val="0"/>
          <w:i w:val="0"/>
          <w:color w:val="271C17"/>
          <w:sz w:val="21"/>
        </w:rPr>
        <w:t>Move “Check Today’s Menu” much earlier on the page and repeat it near the bottom.</w:t>
      </w:r>
    </w:p>
    <w:p>
      <w:pPr>
        <w:pStyle w:val="BodyText"/>
        <w:numPr>
          <w:ilvl w:val="0"/>
          <w:numId w:val="10"/>
        </w:numPr>
        <w:spacing w:after="80" w:line="300" w:lineRule="auto"/>
      </w:pPr>
      <w:r>
        <w:rPr>
          <w:rFonts w:ascii="Calibri" w:hAnsi="Calibri"/>
          <w:b w:val="0"/>
          <w:i w:val="0"/>
          <w:color w:val="271C17"/>
          <w:sz w:val="21"/>
        </w:rPr>
        <w:t>Explain whether the primary action opens the website, Instagram, or WhatsApp.</w:t>
      </w:r>
    </w:p>
    <w:p>
      <w:pPr>
        <w:pStyle w:val="BodyText"/>
        <w:numPr>
          <w:ilvl w:val="0"/>
          <w:numId w:val="10"/>
        </w:numPr>
        <w:spacing w:after="80" w:line="300" w:lineRule="auto"/>
      </w:pPr>
      <w:r>
        <w:rPr>
          <w:rFonts w:ascii="Calibri" w:hAnsi="Calibri"/>
          <w:b w:val="0"/>
          <w:i w:val="0"/>
          <w:color w:val="271C17"/>
          <w:sz w:val="21"/>
        </w:rPr>
        <w:t>Place a simple WhatsApp opt-in beside the first menu preview.</w:t>
      </w:r>
    </w:p>
    <w:p>
      <w:pPr>
        <w:pStyle w:val="BodyText"/>
        <w:numPr>
          <w:ilvl w:val="0"/>
          <w:numId w:val="10"/>
        </w:numPr>
        <w:spacing w:after="80" w:line="300" w:lineRule="auto"/>
      </w:pPr>
      <w:r>
        <w:rPr>
          <w:rFonts w:ascii="Calibri" w:hAnsi="Calibri"/>
          <w:b w:val="0"/>
          <w:i w:val="0"/>
          <w:color w:val="271C17"/>
          <w:sz w:val="21"/>
        </w:rPr>
        <w:t>Show an example menu rather than relying only on explanatory copy.</w:t>
      </w:r>
    </w:p>
    <w:p>
      <w:pPr>
        <w:pStyle w:val="Heading2"/>
        <w:keepNext/>
      </w:pPr>
      <w:r>
        <w:t>Suggested copy revisions</w:t>
      </w:r>
    </w:p>
    <w:tbl>
      <w:tblPr>
        <w:tblW w:type="dxa" w:w="9360"/>
        <w:jc w:val="left"/>
        <w:tblLayout w:type="fixed"/>
        <w:tblLook w:firstColumn="1" w:firstRow="1" w:lastColumn="0" w:lastRow="0" w:noHBand="0" w:noVBand="1" w:val="04A0"/>
        <w:tblInd w:w="120" w:type="dxa"/>
        <w:tblBorders>
          <w:top w:val="single" w:sz="6" w:color="D9C9B8"/>
          <w:left w:val="single" w:sz="6" w:color="D9C9B8"/>
          <w:bottom w:val="single" w:sz="6" w:color="D9C9B8"/>
          <w:right w:val="single" w:sz="6" w:color="D9C9B8"/>
          <w:insideH w:val="single" w:sz="6" w:color="D9C9B8"/>
          <w:insideV w:val="single" w:sz="6" w:color="D9C9B8"/>
        </w:tblBorders>
      </w:tblPr>
      <w:tblGrid>
        <w:gridCol w:w="3600"/>
        <w:gridCol w:w="5760"/>
      </w:tblGrid>
      <w:tr>
        <w:trPr>
          <w:tblHeader w:val="true"/>
          <w:cantSplit/>
        </w:trPr>
        <w:tc>
          <w:tcPr>
            <w:tcW w:type="dxa" w:w="3600"/>
            <w:tcMar>
              <w:top w:w="120" w:type="dxa"/>
              <w:start w:w="150" w:type="dxa"/>
              <w:bottom w:w="120" w:type="dxa"/>
              <w:end w:w="150" w:type="dxa"/>
            </w:tcMar>
            <w:shd w:fill="294A38"/>
            <w:vAlign w:val="center"/>
          </w:tcPr>
          <w:p>
            <w:r>
              <w:rPr>
                <w:rFonts w:ascii="Calibri" w:hAnsi="Calibri"/>
                <w:b/>
                <w:i w:val="0"/>
                <w:color w:val="FFFFFF"/>
                <w:sz w:val="19"/>
              </w:rPr>
              <w:t>Current / purpose</w:t>
            </w:r>
          </w:p>
        </w:tc>
        <w:tc>
          <w:tcPr>
            <w:tcW w:type="dxa" w:w="5760"/>
            <w:tcMar>
              <w:top w:w="120" w:type="dxa"/>
              <w:start w:w="150" w:type="dxa"/>
              <w:bottom w:w="120" w:type="dxa"/>
              <w:end w:w="150" w:type="dxa"/>
            </w:tcMar>
            <w:shd w:fill="294A38"/>
            <w:vAlign w:val="center"/>
          </w:tcPr>
          <w:p>
            <w:r>
              <w:rPr>
                <w:rFonts w:ascii="Calibri" w:hAnsi="Calibri"/>
                <w:b/>
                <w:i w:val="0"/>
                <w:color w:val="FFFFFF"/>
                <w:sz w:val="19"/>
              </w:rPr>
              <w:t>Suggested wording</w:t>
            </w:r>
          </w:p>
        </w:tc>
      </w:tr>
      <w:tr>
        <w:trPr>
          <w:cantSplit/>
        </w:trPr>
        <w:tc>
          <w:tcPr>
            <w:tcW w:type="dxa" w:w="3600"/>
            <w:tcMar>
              <w:top w:w="120" w:type="dxa"/>
              <w:start w:w="150" w:type="dxa"/>
              <w:bottom w:w="120" w:type="dxa"/>
              <w:end w:w="150" w:type="dxa"/>
            </w:tcMar>
            <w:shd w:fill="FBF5EA"/>
            <w:vAlign w:val="center"/>
          </w:tcPr>
          <w:p>
            <w:r>
              <w:rPr>
                <w:rFonts w:ascii="Calibri" w:hAnsi="Calibri"/>
                <w:b w:val="0"/>
                <w:i w:val="0"/>
                <w:color w:val="271C17"/>
                <w:sz w:val="19"/>
              </w:rPr>
              <w:t>“All picked to your taste and cuisine.”</w:t>
            </w:r>
          </w:p>
        </w:tc>
        <w:tc>
          <w:tcPr>
            <w:tcW w:type="dxa" w:w="5760"/>
            <w:tcMar>
              <w:top w:w="120" w:type="dxa"/>
              <w:start w:w="150" w:type="dxa"/>
              <w:bottom w:w="120" w:type="dxa"/>
              <w:end w:w="150" w:type="dxa"/>
            </w:tcMar>
            <w:shd w:fill="FBF5EA"/>
            <w:vAlign w:val="center"/>
          </w:tcPr>
          <w:p>
            <w:r>
              <w:rPr>
                <w:rFonts w:ascii="Calibri" w:hAnsi="Calibri"/>
                <w:b/>
                <w:i w:val="0"/>
                <w:color w:val="271C17"/>
                <w:sz w:val="19"/>
              </w:rPr>
              <w:t>“All picked for your taste, budget, and kitchen.”</w:t>
            </w:r>
          </w:p>
        </w:tc>
      </w:tr>
      <w:tr>
        <w:trPr>
          <w:cantSplit/>
        </w:trPr>
        <w:tc>
          <w:tcPr>
            <w:tcW w:type="dxa" w:w="3600"/>
            <w:tcMar>
              <w:top w:w="120" w:type="dxa"/>
              <w:start w:w="150" w:type="dxa"/>
              <w:bottom w:w="120" w:type="dxa"/>
              <w:end w:w="150" w:type="dxa"/>
            </w:tcMar>
            <w:shd w:fill="E4EBDD"/>
            <w:vAlign w:val="center"/>
          </w:tcPr>
          <w:p>
            <w:r>
              <w:rPr>
                <w:rFonts w:ascii="Calibri" w:hAnsi="Calibri"/>
                <w:b w:val="0"/>
                <w:i w:val="0"/>
                <w:color w:val="271C17"/>
                <w:sz w:val="19"/>
              </w:rPr>
              <w:t>Primary CTA</w:t>
            </w:r>
          </w:p>
        </w:tc>
        <w:tc>
          <w:tcPr>
            <w:tcW w:type="dxa" w:w="5760"/>
            <w:tcMar>
              <w:top w:w="120" w:type="dxa"/>
              <w:start w:w="150" w:type="dxa"/>
              <w:bottom w:w="120" w:type="dxa"/>
              <w:end w:w="150" w:type="dxa"/>
            </w:tcMar>
            <w:shd w:fill="E4EBDD"/>
            <w:vAlign w:val="center"/>
          </w:tcPr>
          <w:p>
            <w:r>
              <w:rPr>
                <w:rFonts w:ascii="Calibri" w:hAnsi="Calibri"/>
                <w:b/>
                <w:i w:val="0"/>
                <w:color w:val="271C17"/>
                <w:sz w:val="19"/>
              </w:rPr>
              <w:t>“See tonight’s three dishes”</w:t>
            </w:r>
          </w:p>
        </w:tc>
      </w:tr>
      <w:tr>
        <w:trPr>
          <w:cantSplit/>
        </w:trPr>
        <w:tc>
          <w:tcPr>
            <w:tcW w:type="dxa" w:w="3600"/>
            <w:tcMar>
              <w:top w:w="120" w:type="dxa"/>
              <w:start w:w="150" w:type="dxa"/>
              <w:bottom w:w="120" w:type="dxa"/>
              <w:end w:w="150" w:type="dxa"/>
            </w:tcMar>
            <w:shd w:fill="FBF5EA"/>
            <w:vAlign w:val="center"/>
          </w:tcPr>
          <w:p>
            <w:r>
              <w:rPr>
                <w:rFonts w:ascii="Calibri" w:hAnsi="Calibri"/>
                <w:b w:val="0"/>
                <w:i w:val="0"/>
                <w:color w:val="271C17"/>
                <w:sz w:val="19"/>
              </w:rPr>
              <w:t>WhatsApp opt-in</w:t>
            </w:r>
          </w:p>
        </w:tc>
        <w:tc>
          <w:tcPr>
            <w:tcW w:type="dxa" w:w="5760"/>
            <w:tcMar>
              <w:top w:w="120" w:type="dxa"/>
              <w:start w:w="150" w:type="dxa"/>
              <w:bottom w:w="120" w:type="dxa"/>
              <w:end w:w="150" w:type="dxa"/>
            </w:tcMar>
            <w:shd w:fill="FBF5EA"/>
            <w:vAlign w:val="center"/>
          </w:tcPr>
          <w:p>
            <w:r>
              <w:rPr>
                <w:rFonts w:ascii="Calibri" w:hAnsi="Calibri"/>
                <w:b/>
                <w:i w:val="0"/>
                <w:color w:val="271C17"/>
                <w:sz w:val="19"/>
              </w:rPr>
              <w:t>“Get tomorrow’s menu on WhatsApp”</w:t>
            </w:r>
          </w:p>
        </w:tc>
      </w:tr>
    </w:tbl>
    <w:p>
      <w:r>
        <w:br w:type="page"/>
      </w:r>
    </w:p>
    <w:p>
      <w:pPr>
        <w:spacing w:before="0" w:after="100"/>
      </w:pPr>
      <w:r>
        <w:rPr>
          <w:rFonts w:ascii="Calibri" w:hAnsi="Calibri"/>
          <w:b/>
          <w:i w:val="0"/>
          <w:color w:val="B4873D"/>
          <w:sz w:val="17"/>
        </w:rPr>
        <w:t>LAUNCH PLAN</w:t>
      </w:r>
    </w:p>
    <w:p>
      <w:pPr>
        <w:pStyle w:val="Heading1"/>
        <w:keepNext/>
      </w:pPr>
      <w:r>
        <w:t>Build the smallest version that feels complete</w:t>
      </w:r>
    </w:p>
    <w:p>
      <w:pPr>
        <w:spacing w:before="160" w:after="80"/>
        <w:shd w:fill="F9E7A2"/>
        <w:pBdr>
          <w:left w:val="single" w:sz="18" w:color="C84927" w:space="8"/>
        </w:pBdr>
      </w:pPr>
      <w:r>
        <w:rPr>
          <w:rFonts w:ascii="Calibri" w:hAnsi="Calibri"/>
          <w:b/>
          <w:i w:val="0"/>
          <w:color w:val="C84927"/>
          <w:sz w:val="20"/>
        </w:rPr>
        <w:t>LAUNCH NOW</w:t>
      </w:r>
    </w:p>
    <w:p>
      <w:pPr>
        <w:pStyle w:val="BodyText"/>
        <w:numPr>
          <w:ilvl w:val="0"/>
          <w:numId w:val="10"/>
        </w:numPr>
        <w:spacing w:after="80" w:line="300" w:lineRule="auto"/>
      </w:pPr>
      <w:r>
        <w:rPr>
          <w:rFonts w:ascii="Calibri" w:hAnsi="Calibri"/>
          <w:b w:val="0"/>
          <w:i w:val="0"/>
          <w:color w:val="271C17"/>
          <w:sz w:val="21"/>
        </w:rPr>
        <w:t>Today’s three-dish menu with real source links</w:t>
      </w:r>
    </w:p>
    <w:p>
      <w:pPr>
        <w:pStyle w:val="BodyText"/>
        <w:numPr>
          <w:ilvl w:val="0"/>
          <w:numId w:val="10"/>
        </w:numPr>
        <w:spacing w:after="80" w:line="300" w:lineRule="auto"/>
      </w:pPr>
      <w:r>
        <w:rPr>
          <w:rFonts w:ascii="Calibri" w:hAnsi="Calibri"/>
          <w:b w:val="0"/>
          <w:i w:val="0"/>
          <w:color w:val="271C17"/>
          <w:sz w:val="21"/>
        </w:rPr>
        <w:t>A visible menu preview on the homepage</w:t>
      </w:r>
    </w:p>
    <w:p>
      <w:pPr>
        <w:pStyle w:val="BodyText"/>
        <w:numPr>
          <w:ilvl w:val="0"/>
          <w:numId w:val="10"/>
        </w:numPr>
        <w:spacing w:after="80" w:line="300" w:lineRule="auto"/>
      </w:pPr>
      <w:r>
        <w:rPr>
          <w:rFonts w:ascii="Calibri" w:hAnsi="Calibri"/>
          <w:b w:val="0"/>
          <w:i w:val="0"/>
          <w:color w:val="271C17"/>
          <w:sz w:val="21"/>
        </w:rPr>
        <w:t>Basic cuisine, budget, household, and dietary preferences</w:t>
      </w:r>
    </w:p>
    <w:p>
      <w:pPr>
        <w:pStyle w:val="BodyText"/>
        <w:numPr>
          <w:ilvl w:val="0"/>
          <w:numId w:val="10"/>
        </w:numPr>
        <w:spacing w:after="80" w:line="300" w:lineRule="auto"/>
      </w:pPr>
      <w:r>
        <w:rPr>
          <w:rFonts w:ascii="Calibri" w:hAnsi="Calibri"/>
          <w:b w:val="0"/>
          <w:i w:val="0"/>
          <w:color w:val="271C17"/>
          <w:sz w:val="21"/>
        </w:rPr>
        <w:t>Swap one dish</w:t>
      </w:r>
    </w:p>
    <w:p>
      <w:pPr>
        <w:pStyle w:val="BodyText"/>
        <w:numPr>
          <w:ilvl w:val="0"/>
          <w:numId w:val="10"/>
        </w:numPr>
        <w:spacing w:after="80" w:line="300" w:lineRule="auto"/>
      </w:pPr>
      <w:r>
        <w:rPr>
          <w:rFonts w:ascii="Calibri" w:hAnsi="Calibri"/>
          <w:b w:val="0"/>
          <w:i w:val="0"/>
          <w:color w:val="271C17"/>
          <w:sz w:val="21"/>
        </w:rPr>
        <w:t>Combined shopping list</w:t>
      </w:r>
    </w:p>
    <w:p>
      <w:pPr>
        <w:pStyle w:val="BodyText"/>
        <w:numPr>
          <w:ilvl w:val="0"/>
          <w:numId w:val="10"/>
        </w:numPr>
        <w:spacing w:after="80" w:line="300" w:lineRule="auto"/>
      </w:pPr>
      <w:r>
        <w:rPr>
          <w:rFonts w:ascii="Calibri" w:hAnsi="Calibri"/>
          <w:b w:val="0"/>
          <w:i w:val="0"/>
          <w:color w:val="271C17"/>
          <w:sz w:val="21"/>
        </w:rPr>
        <w:t>WhatsApp menu notification</w:t>
      </w:r>
    </w:p>
    <w:p>
      <w:pPr>
        <w:pStyle w:val="BodyText"/>
        <w:numPr>
          <w:ilvl w:val="0"/>
          <w:numId w:val="10"/>
        </w:numPr>
        <w:spacing w:after="80" w:line="300" w:lineRule="auto"/>
      </w:pPr>
      <w:r>
        <w:rPr>
          <w:rFonts w:ascii="Calibri" w:hAnsi="Calibri"/>
          <w:b w:val="0"/>
          <w:i w:val="0"/>
          <w:color w:val="271C17"/>
          <w:sz w:val="21"/>
        </w:rPr>
        <w:t>Estimated kcal and core macros per serving</w:t>
      </w:r>
    </w:p>
    <w:p>
      <w:pPr>
        <w:spacing w:before="160" w:after="80"/>
        <w:shd w:fill="E4EBDD"/>
        <w:pBdr>
          <w:left w:val="single" w:sz="18" w:color="294A38" w:space="8"/>
        </w:pBdr>
      </w:pPr>
      <w:r>
        <w:rPr>
          <w:rFonts w:ascii="Calibri" w:hAnsi="Calibri"/>
          <w:b/>
          <w:i w:val="0"/>
          <w:color w:val="294A38"/>
          <w:sz w:val="20"/>
        </w:rPr>
        <w:t>ADD AFTER REAL USAGE</w:t>
      </w:r>
    </w:p>
    <w:p>
      <w:pPr>
        <w:pStyle w:val="BodyText"/>
        <w:numPr>
          <w:ilvl w:val="0"/>
          <w:numId w:val="10"/>
        </w:numPr>
        <w:spacing w:after="80" w:line="300" w:lineRule="auto"/>
      </w:pPr>
      <w:r>
        <w:rPr>
          <w:rFonts w:ascii="Calibri" w:hAnsi="Calibri"/>
          <w:b w:val="0"/>
          <w:i w:val="0"/>
          <w:color w:val="271C17"/>
          <w:sz w:val="21"/>
        </w:rPr>
        <w:t>Loved it / Okay / Skip next time feedback</w:t>
      </w:r>
    </w:p>
    <w:p>
      <w:pPr>
        <w:pStyle w:val="BodyText"/>
        <w:numPr>
          <w:ilvl w:val="0"/>
          <w:numId w:val="10"/>
        </w:numPr>
        <w:spacing w:after="80" w:line="300" w:lineRule="auto"/>
      </w:pPr>
      <w:r>
        <w:rPr>
          <w:rFonts w:ascii="Calibri" w:hAnsi="Calibri"/>
          <w:b w:val="0"/>
          <w:i w:val="0"/>
          <w:color w:val="271C17"/>
          <w:sz w:val="21"/>
        </w:rPr>
        <w:t>Use-what-I-have suggestions</w:t>
      </w:r>
    </w:p>
    <w:p>
      <w:pPr>
        <w:pStyle w:val="BodyText"/>
        <w:numPr>
          <w:ilvl w:val="0"/>
          <w:numId w:val="10"/>
        </w:numPr>
        <w:spacing w:after="80" w:line="300" w:lineRule="auto"/>
      </w:pPr>
      <w:r>
        <w:rPr>
          <w:rFonts w:ascii="Calibri" w:hAnsi="Calibri"/>
          <w:b w:val="0"/>
          <w:i w:val="0"/>
          <w:color w:val="271C17"/>
          <w:sz w:val="21"/>
        </w:rPr>
        <w:t>Meal history and repeat favourites</w:t>
      </w:r>
    </w:p>
    <w:p>
      <w:pPr>
        <w:pStyle w:val="BodyText"/>
        <w:numPr>
          <w:ilvl w:val="0"/>
          <w:numId w:val="10"/>
        </w:numPr>
        <w:spacing w:after="80" w:line="300" w:lineRule="auto"/>
      </w:pPr>
      <w:r>
        <w:rPr>
          <w:rFonts w:ascii="Calibri" w:hAnsi="Calibri"/>
          <w:b w:val="0"/>
          <w:i w:val="0"/>
          <w:color w:val="271C17"/>
          <w:sz w:val="21"/>
        </w:rPr>
        <w:t>Nutrition confidence indicators and deeper nutrient details</w:t>
      </w:r>
    </w:p>
    <w:p>
      <w:pPr>
        <w:spacing w:before="160" w:after="80"/>
        <w:shd w:fill="FBF5EA"/>
        <w:pBdr>
          <w:left w:val="single" w:sz="18" w:color="B4873D" w:space="8"/>
        </w:pBdr>
      </w:pPr>
      <w:r>
        <w:rPr>
          <w:rFonts w:ascii="Calibri" w:hAnsi="Calibri"/>
          <w:b/>
          <w:i w:val="0"/>
          <w:color w:val="B4873D"/>
          <w:sz w:val="20"/>
        </w:rPr>
        <w:t>AVOID AT FIRST</w:t>
      </w:r>
    </w:p>
    <w:p>
      <w:pPr>
        <w:pStyle w:val="BodyText"/>
        <w:numPr>
          <w:ilvl w:val="0"/>
          <w:numId w:val="10"/>
        </w:numPr>
        <w:spacing w:after="80" w:line="300" w:lineRule="auto"/>
      </w:pPr>
      <w:r>
        <w:rPr>
          <w:rFonts w:ascii="Calibri" w:hAnsi="Calibri"/>
          <w:b w:val="0"/>
          <w:i w:val="0"/>
          <w:color w:val="271C17"/>
          <w:sz w:val="21"/>
        </w:rPr>
        <w:t>Complex calorie goals or medical nutrition coaching</w:t>
      </w:r>
    </w:p>
    <w:p>
      <w:pPr>
        <w:pStyle w:val="BodyText"/>
        <w:numPr>
          <w:ilvl w:val="0"/>
          <w:numId w:val="10"/>
        </w:numPr>
        <w:spacing w:after="80" w:line="300" w:lineRule="auto"/>
      </w:pPr>
      <w:r>
        <w:rPr>
          <w:rFonts w:ascii="Calibri" w:hAnsi="Calibri"/>
          <w:b w:val="0"/>
          <w:i w:val="0"/>
          <w:color w:val="271C17"/>
          <w:sz w:val="21"/>
        </w:rPr>
        <w:t>A social feed, ratings system, or large recipe library</w:t>
      </w:r>
    </w:p>
    <w:p>
      <w:pPr>
        <w:pStyle w:val="BodyText"/>
        <w:numPr>
          <w:ilvl w:val="0"/>
          <w:numId w:val="10"/>
        </w:numPr>
        <w:spacing w:after="80" w:line="300" w:lineRule="auto"/>
      </w:pPr>
      <w:r>
        <w:rPr>
          <w:rFonts w:ascii="Calibri" w:hAnsi="Calibri"/>
          <w:b w:val="0"/>
          <w:i w:val="0"/>
          <w:color w:val="271C17"/>
          <w:sz w:val="21"/>
        </w:rPr>
        <w:t>Too many filters before a user can see tonight’s menu</w:t>
      </w:r>
    </w:p>
    <w:p>
      <w:pPr>
        <w:pStyle w:val="Heading2"/>
        <w:keepNext/>
      </w:pPr>
      <w:r>
        <w:t>The decision rule</w:t>
      </w:r>
    </w:p>
    <w:p>
      <w:pPr>
        <w:spacing w:before="120" w:after="200" w:line="288" w:lineRule="auto"/>
        <w:ind w:left="230" w:right="144"/>
        <w:shd w:fill="E4EBDD"/>
        <w:pBdr>
          <w:left w:val="single" w:sz="18" w:color="294A38" w:space="8"/>
        </w:pBdr>
      </w:pPr>
      <w:r>
        <w:rPr>
          <w:rFonts w:ascii="Calibri" w:hAnsi="Calibri"/>
          <w:b/>
          <w:i w:val="0"/>
          <w:color w:val="294A38"/>
          <w:sz w:val="18"/>
        </w:rPr>
        <w:t xml:space="preserve">PRODUCT NORTH STAR  </w:t>
      </w:r>
      <w:r>
        <w:rPr>
          <w:rFonts w:ascii="Calibri" w:hAnsi="Calibri"/>
          <w:b w:val="0"/>
          <w:i w:val="0"/>
          <w:color w:val="271C17"/>
          <w:sz w:val="21"/>
        </w:rPr>
        <w:t>A user should understand tonight’s menu, trust its source, see the approximate nutrition, and create a shopping list in under one minute.</w:t>
      </w:r>
    </w:p>
    <w:p>
      <w:pPr>
        <w:pStyle w:val="BodyText"/>
      </w:pPr>
      <w:r>
        <w:rPr>
          <w:rFonts w:ascii="Calibri" w:hAnsi="Calibri"/>
          <w:b w:val="0"/>
          <w:i w:val="0"/>
          <w:color w:val="271C17"/>
          <w:sz w:val="21"/>
        </w:rPr>
        <w:t>If a feature does not make the nightly cooking decision easier, more trustworthy, or more personal, it can wait.</w:t>
      </w:r>
    </w:p>
    <w:sectPr w:rsidR="00FC693F" w:rsidRPr="0006063C" w:rsidSect="00034616">
      <w:footerReference w:type="default" r:id="rId9"/>
      <w:pgSz w:w="12240" w:h="15840"/>
      <w:pgMar w:top="1037"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i w:val="0"/>
        <w:color w:val="806F61"/>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color w:val="C84927"/>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71C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294A38"/>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bCs/>
      <w:color w:val="C8492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Georgia" w:hAnsi="Georgia"/>
      <w:b/>
      <w:bCs/>
      <w:color w:val="1733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0" w:line="300" w:lineRule="auto"/>
    </w:pPr>
    <w:rPr>
      <w:rFonts w:ascii="Calibri" w:hAnsi="Calibri"/>
      <w:color w:val="271C1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WhatsInMenu Product &amp; Design Recommendations</dc:title>
  <dc:subject>Moodboard review, feature roadmap, nutrition display, and launch recommendations</dc:subject>
  <dc:creator>OpenAI Codex</dc:creator>
  <cp:keywords>WhatsInMenu, product strategy, website, meal planning, nutrition</cp:keywords>
  <dc:description>generated by python-docx</dc:description>
  <cp:lastModifiedBy/>
  <cp:revision>1</cp:revision>
  <dcterms:created xsi:type="dcterms:W3CDTF">2013-12-23T23:15:00Z</dcterms:created>
  <dcterms:modified xsi:type="dcterms:W3CDTF">2013-12-23T23:15:00Z</dcterms:modified>
  <cp:category/>
</cp:coreProperties>
</file>