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3x9007f4wcg" w:id="0"/>
      <w:bookmarkEnd w:id="0"/>
      <w:r w:rsidDel="00000000" w:rsidR="00000000" w:rsidRPr="00000000">
        <w:rPr>
          <w:rtl w:val="0"/>
        </w:rPr>
        <w:t xml:space="preserve">PROJET E2 :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210"/>
        <w:gridCol w:w="4260"/>
        <w:tblGridChange w:id="0">
          <w:tblGrid>
            <w:gridCol w:w="630"/>
            <w:gridCol w:w="3210"/>
            <w:gridCol w:w="426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 pratique : projet complet fourni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À partir d’un projet existant, le/la candidat(e) doit :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Analyser la demande,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Intégrer les modifications,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Rendre compte des réalisations.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Périmètre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32"/>
          <w:szCs w:val="32"/>
          <w:rtl w:val="0"/>
        </w:rPr>
        <w:t xml:space="preserve">ARA</w:t>
      </w:r>
      <w:r w:rsidDel="00000000" w:rsidR="00000000" w:rsidRPr="00000000">
        <w:rPr>
          <w:rtl w:val="0"/>
        </w:rPr>
        <w:t xml:space="preserve"> : Formations de la région de la page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https://auvergnerhonealpes.simplon.co/candidatures.html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32"/>
          <w:szCs w:val="32"/>
          <w:rtl w:val="0"/>
        </w:rPr>
        <w:t xml:space="preserve">MAILS</w:t>
      </w:r>
      <w:r w:rsidDel="00000000" w:rsidR="00000000" w:rsidRPr="00000000">
        <w:rPr>
          <w:rtl w:val="0"/>
        </w:rPr>
        <w:t xml:space="preserve"> : Répondre au mails uniquement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2"/>
          <w:szCs w:val="32"/>
          <w:rtl w:val="0"/>
        </w:rPr>
        <w:t xml:space="preserve">85%</w:t>
      </w:r>
      <w:r w:rsidDel="00000000" w:rsidR="00000000" w:rsidRPr="00000000">
        <w:rPr>
          <w:rtl w:val="0"/>
        </w:rPr>
        <w:t xml:space="preserve"> : Objectif : Succès à 85%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32"/>
          <w:szCs w:val="32"/>
          <w:rtl w:val="0"/>
        </w:rPr>
        <w:t xml:space="preserve">HISTORIQUE </w:t>
      </w:r>
      <w:r w:rsidDel="00000000" w:rsidR="00000000" w:rsidRPr="00000000">
        <w:rPr>
          <w:rtl w:val="0"/>
        </w:rPr>
        <w:t xml:space="preserve">: Conserver un historique des échanges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32"/>
          <w:szCs w:val="32"/>
          <w:rtl w:val="0"/>
        </w:rPr>
        <w:t xml:space="preserve">AUTOMATISATION : </w:t>
      </w:r>
      <w:r w:rsidDel="00000000" w:rsidR="00000000" w:rsidRPr="00000000">
        <w:rPr>
          <w:rtl w:val="0"/>
        </w:rPr>
        <w:t xml:space="preserve">La récupération des données et les réponses doivent être automatiques.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dc9438lj4wk" w:id="1"/>
      <w:bookmarkEnd w:id="1"/>
      <w:r w:rsidDel="00000000" w:rsidR="00000000" w:rsidRPr="00000000">
        <w:rPr>
          <w:rtl w:val="0"/>
        </w:rPr>
        <w:t xml:space="preserve">Questions Type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Quelle est la date d’ouverture de telle formation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hyperlink w:anchor="_wghxxruwvs9l">
        <w:r w:rsidDel="00000000" w:rsidR="00000000" w:rsidRPr="00000000">
          <w:rPr>
            <w:color w:val="1155cc"/>
            <w:u w:val="single"/>
            <w:rtl w:val="0"/>
          </w:rPr>
          <w:t xml:space="preserve">réponse directe et Renvoi sur le site pour plus d’info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Je peux téléphoner 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hyperlink w:anchor="_tq37966cgdo0">
        <w:r w:rsidDel="00000000" w:rsidR="00000000" w:rsidRPr="00000000">
          <w:rPr>
            <w:color w:val="1155cc"/>
            <w:u w:val="single"/>
            <w:rtl w:val="0"/>
          </w:rPr>
          <w:t xml:space="preserve">Nous privilégions les échanges par mail.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Distanciel ou présentiel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La réponse est dans le libellé des formations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Prix ?</w:t>
      </w:r>
    </w:p>
    <w:p w:rsidR="00000000" w:rsidDel="00000000" w:rsidP="00000000" w:rsidRDefault="00000000" w:rsidRPr="00000000" w14:paraId="0000001E">
      <w:pPr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réellement et intégralement gratuite (Voir premier pavé de FAQ)</w:t>
      </w:r>
    </w:p>
    <w:p w:rsidR="00000000" w:rsidDel="00000000" w:rsidP="00000000" w:rsidRDefault="00000000" w:rsidRPr="00000000" w14:paraId="0000001F">
      <w:pPr>
        <w:ind w:firstLine="72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Voir dans Scrapping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COMPÉTENCES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5625"/>
        <w:tblGridChange w:id="0">
          <w:tblGrid>
            <w:gridCol w:w="3990"/>
            <w:gridCol w:w="562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C4. Préparer les données disponibles depuis la base de données analytiques en vue de leur utilisation par les algorithmes d’intelligence artificielle.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Scrapping + bdd sqlite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C5. Concevoir le programme d’intelligence artificielle adapté aux données disponibles afin de répondre aux objectifs fonctionnels du projet, à l’aide des algorithmes, outils et méthodes standards, notamment de machine learning et de deep learning.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a un RNA = chatbot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C6. Développer le programme d’intelligence artificielle selon les données du projet et les éléments de conception définis, en exploitant les algorithmes et les outils standards couramment utilisés dans le domaine.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- notebooks 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C7. Développer l’interaction entre les fonctionnalités de l’application et l’intelligence artificielle dans le respect des objectifs visés et des bonnes pratiques du domaine.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GNU - interface graphique - console message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C8. Modifier les paramètres et composants de l’intelligence artificielle afin d’ajuster aux objectifs du projet les capacités fonctionnelles de l’algorithme à l’aide de techniques d’optimisation.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Optimisation - paramètre - metrics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C9. Analyser un besoin en développement d’application mettant en oeuvre des techniques d'intelligence artificielle afin de produire les éléments de réponses techniques.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Cahier des charges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C10. Concevoir une base de données relationnelle à l’aide de méthodes standards de modélisation de données.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MLD - MCD - MPD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C11. Développer les requêtes et les composants d'accès aux données dans un langage adapté afin de persister et mettre à jour les données issues de l’application en base de données.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 - get -update - pull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C12. Développer le back-end de l’application d’intelligence artificielle dans le respect des spécifications fonctionnelles et des bonnes pratiques du domaine.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partie php - flask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C13. Développer le front-end de l’ application d’intelligence artificielle à partir de maquettes et du parcours utilisateur⋅rice, dans le respect des objectifs visés et des bonnes pratiques du domaine.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- css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C14. Améliorer l’application d’intelligence artificielle en développant une évolution fonctionnelle pour répondre à un besoin exprimé par un client ou un utilisateur.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C’est le résultat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C15. Maintenir l’application d’intelligence artificielle à l’aide des techniques de monitorage afin de détecter et corriger les éventuels dysfonctionnements.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pouce en l’air ou pouce en bas - avez vous des suggestions - ça envoie un mail à Anaëlle pour dire qu’il y a une suggestion d’amélioration.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Apprentissage par renforcement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Annexe :</w:t>
      </w:r>
    </w:p>
    <w:p w:rsidR="00000000" w:rsidDel="00000000" w:rsidP="00000000" w:rsidRDefault="00000000" w:rsidRPr="00000000" w14:paraId="00000042">
      <w:pPr>
        <w:pStyle w:val="Heading6"/>
        <w:rPr/>
      </w:pPr>
      <w:bookmarkStart w:colFirst="0" w:colLast="0" w:name="_wghxxruwvs9l" w:id="2"/>
      <w:bookmarkEnd w:id="2"/>
      <w:r w:rsidDel="00000000" w:rsidR="00000000" w:rsidRPr="00000000">
        <w:rPr>
          <w:rtl w:val="0"/>
        </w:rPr>
        <w:t xml:space="preserve">Dates &gt; Site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6"/>
        <w:rPr/>
      </w:pPr>
      <w:bookmarkStart w:colFirst="0" w:colLast="0" w:name="_tq37966cgdo0" w:id="3"/>
      <w:bookmarkEnd w:id="3"/>
      <w:r w:rsidDel="00000000" w:rsidR="00000000" w:rsidRPr="00000000">
        <w:rPr>
          <w:rtl w:val="0"/>
        </w:rPr>
        <w:t xml:space="preserve">Téléphone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52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rPr/>
      </w:pPr>
      <w:bookmarkStart w:colFirst="0" w:colLast="0" w:name="_gi857gs0ta6i" w:id="4"/>
      <w:bookmarkEnd w:id="4"/>
      <w:r w:rsidDel="00000000" w:rsidR="00000000" w:rsidRPr="00000000">
        <w:rPr>
          <w:rtl w:val="0"/>
        </w:rPr>
        <w:t xml:space="preserve">Distanciel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1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rPr/>
      </w:pPr>
      <w:bookmarkStart w:colFirst="0" w:colLast="0" w:name="_g9s7lmo0kxjh" w:id="5"/>
      <w:bookmarkEnd w:id="5"/>
      <w:r w:rsidDel="00000000" w:rsidR="00000000" w:rsidRPr="00000000">
        <w:rPr>
          <w:rtl w:val="0"/>
        </w:rPr>
        <w:t xml:space="preserve">Prix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676400" cy="438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rPr/>
      </w:pPr>
      <w:bookmarkStart w:colFirst="0" w:colLast="0" w:name="_vc0n50jgg7bn" w:id="6"/>
      <w:bookmarkEnd w:id="6"/>
      <w:r w:rsidDel="00000000" w:rsidR="00000000" w:rsidRPr="00000000">
        <w:rPr>
          <w:rtl w:val="0"/>
        </w:rPr>
        <w:t xml:space="preserve">Historique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uvergnerhonealpes.simplon.co/candidature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