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7583" w14:textId="26FFB8B3" w:rsidR="008512B9" w:rsidRDefault="000F7781">
      <w:r w:rsidRPr="001A0B18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3B5D6B2B" wp14:editId="09E516AF">
            <wp:extent cx="3678405" cy="8004412"/>
            <wp:effectExtent l="0" t="0" r="5715" b="3810"/>
            <wp:docPr id="610082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405" cy="800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EDF4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color w:val="000000" w:themeColor="text1"/>
          <w:sz w:val="20"/>
          <w:szCs w:val="20"/>
        </w:rPr>
        <w:t xml:space="preserve">Figure </w:t>
      </w:r>
      <w:r>
        <w:rPr>
          <w:rFonts w:ascii="Calibri" w:hAnsi="Calibri" w:cs="Calibri"/>
          <w:color w:val="000000" w:themeColor="text1"/>
          <w:sz w:val="20"/>
          <w:szCs w:val="20"/>
        </w:rPr>
        <w:t>1</w:t>
      </w:r>
      <w:r w:rsidRPr="001A0B18">
        <w:rPr>
          <w:rFonts w:ascii="Calibri" w:hAnsi="Calibri" w:cs="Calibri"/>
          <w:color w:val="000000" w:themeColor="text1"/>
          <w:sz w:val="20"/>
          <w:szCs w:val="20"/>
        </w:rPr>
        <w:t xml:space="preserve"> – Sequence Diagram of Authentication Flow as a Voter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. </w:t>
      </w:r>
    </w:p>
    <w:p w14:paraId="20DA229A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F1B4ED4" w14:textId="55AC1705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45FC0C55" wp14:editId="7171F9D5">
            <wp:extent cx="2718486" cy="2484771"/>
            <wp:effectExtent l="0" t="0" r="5715" b="0"/>
            <wp:docPr id="6464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0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8475" cy="250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96DD" w14:textId="77777777" w:rsidR="000F7781" w:rsidRPr="001A0B18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color w:val="000000" w:themeColor="text1"/>
          <w:sz w:val="20"/>
          <w:szCs w:val="20"/>
        </w:rPr>
        <w:t xml:space="preserve">Figure </w:t>
      </w:r>
      <w:r>
        <w:rPr>
          <w:rFonts w:ascii="Calibri" w:hAnsi="Calibri" w:cs="Calibri"/>
          <w:color w:val="000000" w:themeColor="text1"/>
          <w:sz w:val="20"/>
          <w:szCs w:val="20"/>
        </w:rPr>
        <w:t>2</w:t>
      </w:r>
      <w:r w:rsidRPr="001A0B18">
        <w:rPr>
          <w:rFonts w:ascii="Calibri" w:hAnsi="Calibri" w:cs="Calibri"/>
          <w:color w:val="000000" w:themeColor="text1"/>
          <w:sz w:val="20"/>
          <w:szCs w:val="20"/>
        </w:rPr>
        <w:t xml:space="preserve"> - System Architecture Diagram </w:t>
      </w:r>
    </w:p>
    <w:p w14:paraId="42184234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48A3B2AA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B04B4B9" w14:textId="5E96147E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noProof/>
          <w:sz w:val="20"/>
          <w:szCs w:val="20"/>
        </w:rPr>
        <w:drawing>
          <wp:inline distT="0" distB="0" distL="0" distR="0" wp14:anchorId="3E9D0635" wp14:editId="2903F054">
            <wp:extent cx="3638035" cy="2099145"/>
            <wp:effectExtent l="0" t="0" r="635" b="0"/>
            <wp:docPr id="1611841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409" cy="212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7FC60" w14:textId="77777777" w:rsidR="000F7781" w:rsidRPr="001A0B18" w:rsidRDefault="000F7781" w:rsidP="000F7781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color w:val="000000" w:themeColor="text1"/>
          <w:sz w:val="20"/>
          <w:szCs w:val="20"/>
        </w:rPr>
        <w:t xml:space="preserve">Figure </w:t>
      </w:r>
      <w:r>
        <w:rPr>
          <w:rFonts w:ascii="Calibri" w:hAnsi="Calibri" w:cs="Calibri"/>
          <w:color w:val="000000" w:themeColor="text1"/>
          <w:sz w:val="20"/>
          <w:szCs w:val="20"/>
        </w:rPr>
        <w:t>3</w:t>
      </w:r>
      <w:r w:rsidRPr="001A0B18">
        <w:rPr>
          <w:rFonts w:ascii="Calibri" w:hAnsi="Calibri" w:cs="Calibri"/>
          <w:color w:val="000000" w:themeColor="text1"/>
          <w:sz w:val="20"/>
          <w:szCs w:val="20"/>
        </w:rPr>
        <w:t xml:space="preserve"> Official Polling Station Management Screen</w:t>
      </w:r>
    </w:p>
    <w:p w14:paraId="30960985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46E317D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377C18A6" w14:textId="2ECA737F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27BD9BCA" wp14:editId="7661F9AA">
            <wp:extent cx="5731510" cy="2657153"/>
            <wp:effectExtent l="0" t="0" r="2540" b="0"/>
            <wp:docPr id="78989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97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9295" w14:textId="77777777" w:rsidR="000F7781" w:rsidRPr="001A0B18" w:rsidRDefault="000F7781" w:rsidP="000F7781">
      <w:pPr>
        <w:spacing w:after="0" w:line="240" w:lineRule="auto"/>
        <w:jc w:val="center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i/>
          <w:iCs/>
          <w:color w:val="000000" w:themeColor="text1"/>
          <w:sz w:val="20"/>
          <w:szCs w:val="20"/>
        </w:rPr>
        <w:t xml:space="preserve">Figure </w:t>
      </w:r>
      <w:r>
        <w:rPr>
          <w:rFonts w:ascii="Calibri" w:hAnsi="Calibri" w:cs="Calibri"/>
          <w:i/>
          <w:iCs/>
          <w:color w:val="000000" w:themeColor="text1"/>
          <w:sz w:val="20"/>
          <w:szCs w:val="20"/>
        </w:rPr>
        <w:t>4</w:t>
      </w:r>
      <w:r w:rsidRPr="001A0B18">
        <w:rPr>
          <w:rFonts w:ascii="Calibri" w:hAnsi="Calibri" w:cs="Calibri"/>
          <w:i/>
          <w:iCs/>
          <w:color w:val="000000" w:themeColor="text1"/>
          <w:sz w:val="20"/>
          <w:szCs w:val="20"/>
        </w:rPr>
        <w:t xml:space="preserve"> Entity Relationship Diagram showing structure and connections of tables in the systems database</w:t>
      </w:r>
    </w:p>
    <w:p w14:paraId="42287B64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7DA36FC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ED6ACF0" w14:textId="6CB54A6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01F43BBF" wp14:editId="11A4B846">
            <wp:extent cx="1883410" cy="1377950"/>
            <wp:effectExtent l="0" t="0" r="2540" b="0"/>
            <wp:docPr id="179624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930DA8" w14:textId="77777777" w:rsidR="000F7781" w:rsidRPr="001A0B18" w:rsidRDefault="000F7781" w:rsidP="000F7781">
      <w:pPr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color w:val="000000" w:themeColor="text1"/>
          <w:sz w:val="20"/>
          <w:szCs w:val="20"/>
        </w:rPr>
        <w:t xml:space="preserve">Figure </w:t>
      </w:r>
      <w:r>
        <w:rPr>
          <w:rFonts w:ascii="Calibri" w:hAnsi="Calibri" w:cs="Calibri"/>
          <w:color w:val="000000" w:themeColor="text1"/>
          <w:sz w:val="20"/>
          <w:szCs w:val="20"/>
        </w:rPr>
        <w:t>5</w:t>
      </w:r>
      <w:r w:rsidRPr="001A0B18">
        <w:rPr>
          <w:rFonts w:ascii="Calibri" w:hAnsi="Calibri" w:cs="Calibri"/>
          <w:color w:val="000000" w:themeColor="text1"/>
          <w:sz w:val="20"/>
          <w:szCs w:val="20"/>
        </w:rPr>
        <w:t>. Diagram illustrating features of fingerprints [55].</w:t>
      </w:r>
    </w:p>
    <w:p w14:paraId="7EC0B956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4D9DBE28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2DDC4D26" w14:textId="77777777" w:rsidR="000F7781" w:rsidRDefault="000F7781" w:rsidP="000F7781">
      <w:pPr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48D47C74" wp14:editId="1AB745E2">
            <wp:extent cx="2266122" cy="2366042"/>
            <wp:effectExtent l="0" t="0" r="1270" b="0"/>
            <wp:docPr id="26712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27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9573" cy="238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73EE" w14:textId="77777777" w:rsidR="000F7781" w:rsidRDefault="000F7781" w:rsidP="000F7781">
      <w:pPr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Figure 6 Voter Table including Demonstration Data</w:t>
      </w:r>
    </w:p>
    <w:p w14:paraId="63D6432F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C372F39" w14:textId="77777777" w:rsidR="000F7781" w:rsidRPr="001A0B18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7F8A83CB" wp14:editId="7FEF04BE">
            <wp:extent cx="2461764" cy="779228"/>
            <wp:effectExtent l="0" t="0" r="0" b="1905"/>
            <wp:docPr id="126682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27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3600" cy="7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54A1" w14:textId="77777777" w:rsidR="000F7781" w:rsidRPr="00FD2652" w:rsidRDefault="000F7781" w:rsidP="000F7781">
      <w:pPr>
        <w:rPr>
          <w:rFonts w:ascii="Calibri" w:hAnsi="Calibri" w:cs="Calibri"/>
          <w:i/>
          <w:iCs/>
          <w:color w:val="000000" w:themeColor="text1"/>
          <w:sz w:val="18"/>
          <w:szCs w:val="18"/>
        </w:rPr>
      </w:pPr>
      <w:r w:rsidRPr="00FD2652">
        <w:rPr>
          <w:rFonts w:ascii="Calibri" w:hAnsi="Calibri" w:cs="Calibri"/>
          <w:i/>
          <w:iCs/>
          <w:color w:val="000000" w:themeColor="text1"/>
          <w:sz w:val="18"/>
          <w:szCs w:val="18"/>
        </w:rPr>
        <w:t xml:space="preserve">Figure 7 </w:t>
      </w:r>
      <w:proofErr w:type="spellStart"/>
      <w:r w:rsidRPr="00FD2652">
        <w:rPr>
          <w:rFonts w:ascii="Calibri" w:hAnsi="Calibri" w:cs="Calibri"/>
          <w:i/>
          <w:iCs/>
          <w:color w:val="000000" w:themeColor="text1"/>
          <w:sz w:val="18"/>
          <w:szCs w:val="18"/>
        </w:rPr>
        <w:t>VoteRecord</w:t>
      </w:r>
      <w:proofErr w:type="spellEnd"/>
      <w:r w:rsidRPr="00FD2652">
        <w:rPr>
          <w:rFonts w:ascii="Calibri" w:hAnsi="Calibri" w:cs="Calibri"/>
          <w:i/>
          <w:iCs/>
          <w:color w:val="000000" w:themeColor="text1"/>
          <w:sz w:val="18"/>
          <w:szCs w:val="18"/>
        </w:rPr>
        <w:t xml:space="preserve"> Table </w:t>
      </w:r>
    </w:p>
    <w:p w14:paraId="7DB46297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414BCB76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28D9DE92" wp14:editId="493C47DA">
            <wp:extent cx="2623932" cy="636105"/>
            <wp:effectExtent l="0" t="0" r="5080" b="0"/>
            <wp:docPr id="155587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75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882" cy="64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33EE" w14:textId="77777777" w:rsidR="000F7781" w:rsidRPr="00465CB8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Figure 8 - </w:t>
      </w:r>
      <w:r w:rsidRPr="00465CB8">
        <w:rPr>
          <w:rFonts w:ascii="Calibri" w:hAnsi="Calibri" w:cs="Calibri"/>
          <w:color w:val="000000" w:themeColor="text1"/>
          <w:sz w:val="20"/>
          <w:szCs w:val="20"/>
        </w:rPr>
        <w:t>Kestrel local port binding for Nginx reverse proxy</w:t>
      </w:r>
    </w:p>
    <w:p w14:paraId="102D9F7A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2C6B99B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2A4E7F62" w14:textId="77777777" w:rsidR="000F7781" w:rsidRPr="001A0B18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772C98F8" wp14:editId="04F55D6E">
            <wp:extent cx="2552369" cy="2635777"/>
            <wp:effectExtent l="0" t="0" r="635" b="0"/>
            <wp:docPr id="79890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04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4947" cy="265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AE9E" w14:textId="77777777" w:rsidR="000F7781" w:rsidRDefault="000F7781" w:rsidP="000F7781">
      <w:pPr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i/>
          <w:iCs/>
          <w:color w:val="000000" w:themeColor="text1"/>
          <w:sz w:val="20"/>
          <w:szCs w:val="20"/>
        </w:rPr>
        <w:t xml:space="preserve">Figure </w:t>
      </w:r>
      <w:r>
        <w:rPr>
          <w:rFonts w:ascii="Calibri" w:hAnsi="Calibri" w:cs="Calibri"/>
          <w:i/>
          <w:iCs/>
          <w:color w:val="000000" w:themeColor="text1"/>
          <w:sz w:val="20"/>
          <w:szCs w:val="20"/>
        </w:rPr>
        <w:t>9</w:t>
      </w:r>
      <w:r w:rsidRPr="001A0B18">
        <w:rPr>
          <w:rFonts w:ascii="Calibri" w:hAnsi="Calibri" w:cs="Calibri"/>
          <w:i/>
          <w:iCs/>
          <w:color w:val="000000" w:themeColor="text1"/>
          <w:sz w:val="20"/>
          <w:szCs w:val="20"/>
        </w:rPr>
        <w:t xml:space="preserve"> Polling stations vote count API end point </w:t>
      </w:r>
    </w:p>
    <w:p w14:paraId="4A834DDA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E487706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2A3B7AB" w14:textId="77777777" w:rsidR="000F7781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noProof/>
          <w:color w:val="000000" w:themeColor="text1"/>
          <w:sz w:val="20"/>
          <w:szCs w:val="20"/>
        </w:rPr>
        <w:drawing>
          <wp:inline distT="0" distB="0" distL="0" distR="0" wp14:anchorId="245D7A5C" wp14:editId="312BD844">
            <wp:extent cx="3344556" cy="1359535"/>
            <wp:effectExtent l="0" t="0" r="8255" b="0"/>
            <wp:docPr id="34416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61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4730" cy="136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DE2E" w14:textId="77777777" w:rsidR="000F7781" w:rsidRPr="001A0B18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Figure 10 JWT Token Validation Parameters </w:t>
      </w:r>
    </w:p>
    <w:p w14:paraId="4B43C9DB" w14:textId="77777777" w:rsidR="000F7781" w:rsidRPr="001A0B18" w:rsidRDefault="000F7781" w:rsidP="000F7781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AACBF77" w14:textId="77777777" w:rsidR="000F7781" w:rsidRDefault="000F7781"/>
    <w:p w14:paraId="55D83ADF" w14:textId="77777777" w:rsidR="000F7781" w:rsidRDefault="000F7781" w:rsidP="000F7781">
      <w:pPr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6D187E04" wp14:editId="5FA75F0E">
            <wp:extent cx="5731510" cy="739140"/>
            <wp:effectExtent l="0" t="0" r="2540" b="3810"/>
            <wp:docPr id="8301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26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5161" w14:textId="77777777" w:rsidR="000F7781" w:rsidRDefault="000F7781" w:rsidP="000F7781">
      <w:pPr>
        <w:spacing w:after="0"/>
        <w:rPr>
          <w:rFonts w:ascii="Calibri" w:hAnsi="Calibri" w:cs="Calibri"/>
          <w:color w:val="000000" w:themeColor="text1"/>
          <w:sz w:val="20"/>
          <w:szCs w:val="20"/>
        </w:rPr>
      </w:pPr>
    </w:p>
    <w:p w14:paraId="27D9E44F" w14:textId="77777777" w:rsidR="000F7781" w:rsidRDefault="000F7781" w:rsidP="000F7781">
      <w:pPr>
        <w:spacing w:after="0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 w:rsidRPr="001A0B18">
        <w:rPr>
          <w:rFonts w:ascii="Calibri" w:hAnsi="Calibri" w:cs="Calibri"/>
          <w:i/>
          <w:iCs/>
          <w:color w:val="000000" w:themeColor="text1"/>
          <w:sz w:val="20"/>
          <w:szCs w:val="20"/>
        </w:rPr>
        <w:t xml:space="preserve">Figure </w:t>
      </w:r>
      <w:r>
        <w:rPr>
          <w:rFonts w:ascii="Calibri" w:hAnsi="Calibri" w:cs="Calibri"/>
          <w:i/>
          <w:iCs/>
          <w:color w:val="000000" w:themeColor="text1"/>
          <w:sz w:val="20"/>
          <w:szCs w:val="20"/>
        </w:rPr>
        <w:t>11</w:t>
      </w:r>
      <w:r w:rsidRPr="001A0B18">
        <w:rPr>
          <w:rFonts w:ascii="Calibri" w:hAnsi="Calibri" w:cs="Calibri"/>
          <w:i/>
          <w:iCs/>
          <w:color w:val="000000" w:themeColor="text1"/>
          <w:sz w:val="20"/>
          <w:szCs w:val="20"/>
        </w:rPr>
        <w:t xml:space="preserve"> – </w:t>
      </w:r>
      <w:proofErr w:type="spellStart"/>
      <w:r w:rsidRPr="001A0B18">
        <w:rPr>
          <w:rFonts w:ascii="Calibri" w:hAnsi="Calibri" w:cs="Calibri"/>
          <w:i/>
          <w:iCs/>
          <w:color w:val="000000" w:themeColor="text1"/>
          <w:sz w:val="20"/>
          <w:szCs w:val="20"/>
        </w:rPr>
        <w:t>SignalR</w:t>
      </w:r>
      <w:proofErr w:type="spellEnd"/>
      <w:r w:rsidRPr="001A0B18">
        <w:rPr>
          <w:rFonts w:ascii="Calibri" w:hAnsi="Calibri" w:cs="Calibri"/>
          <w:i/>
          <w:iCs/>
          <w:color w:val="000000" w:themeColor="text1"/>
          <w:sz w:val="20"/>
          <w:szCs w:val="20"/>
        </w:rPr>
        <w:t xml:space="preserve"> group assignments made on client connection to </w:t>
      </w:r>
      <w:proofErr w:type="spellStart"/>
      <w:r w:rsidRPr="001A0B18">
        <w:rPr>
          <w:rFonts w:ascii="Calibri" w:hAnsi="Calibri" w:cs="Calibri"/>
          <w:i/>
          <w:iCs/>
          <w:color w:val="000000" w:themeColor="text1"/>
          <w:sz w:val="20"/>
          <w:szCs w:val="20"/>
        </w:rPr>
        <w:t>VotingHu</w:t>
      </w:r>
      <w:r>
        <w:rPr>
          <w:rFonts w:ascii="Calibri" w:hAnsi="Calibri" w:cs="Calibri"/>
          <w:i/>
          <w:iCs/>
          <w:color w:val="000000" w:themeColor="text1"/>
          <w:sz w:val="20"/>
          <w:szCs w:val="20"/>
        </w:rPr>
        <w:t>b</w:t>
      </w:r>
      <w:proofErr w:type="spellEnd"/>
    </w:p>
    <w:p w14:paraId="2955A644" w14:textId="77777777" w:rsidR="000F7781" w:rsidRDefault="000F7781"/>
    <w:p w14:paraId="3B39AF41" w14:textId="77777777" w:rsidR="000F7781" w:rsidRDefault="000F7781"/>
    <w:p w14:paraId="73DE90F3" w14:textId="3C6BC1C0" w:rsidR="000F7781" w:rsidRDefault="000F7781">
      <w:pPr>
        <w:rPr>
          <w:sz w:val="20"/>
          <w:szCs w:val="20"/>
        </w:rPr>
      </w:pPr>
      <w:r w:rsidRPr="001A0B18">
        <w:rPr>
          <w:noProof/>
          <w:sz w:val="20"/>
          <w:szCs w:val="20"/>
        </w:rPr>
        <w:drawing>
          <wp:inline distT="0" distB="0" distL="0" distR="0" wp14:anchorId="0CF4A5D0" wp14:editId="2089E5D8">
            <wp:extent cx="5731510" cy="1186815"/>
            <wp:effectExtent l="0" t="0" r="2540" b="0"/>
            <wp:docPr id="197272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234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B18">
        <w:rPr>
          <w:sz w:val="20"/>
          <w:szCs w:val="20"/>
        </w:rPr>
        <w:t xml:space="preserve">Figure </w:t>
      </w:r>
      <w:r>
        <w:rPr>
          <w:sz w:val="20"/>
          <w:szCs w:val="20"/>
        </w:rPr>
        <w:t>12</w:t>
      </w:r>
      <w:r w:rsidRPr="001A0B18">
        <w:rPr>
          <w:sz w:val="20"/>
          <w:szCs w:val="20"/>
        </w:rPr>
        <w:t xml:space="preserve"> – Fingerprint Matching Pipeline from the Server</w:t>
      </w:r>
    </w:p>
    <w:p w14:paraId="59B6480D" w14:textId="77777777" w:rsidR="000F7781" w:rsidRDefault="000F7781">
      <w:pPr>
        <w:rPr>
          <w:sz w:val="20"/>
          <w:szCs w:val="20"/>
        </w:rPr>
      </w:pPr>
    </w:p>
    <w:p w14:paraId="2076496F" w14:textId="77777777" w:rsidR="000F7781" w:rsidRPr="001A0B18" w:rsidRDefault="000F7781" w:rsidP="000F7781">
      <w:pPr>
        <w:rPr>
          <w:sz w:val="20"/>
          <w:szCs w:val="20"/>
        </w:rPr>
      </w:pPr>
      <w:r w:rsidRPr="001A0B18">
        <w:rPr>
          <w:noProof/>
          <w:sz w:val="20"/>
          <w:szCs w:val="20"/>
        </w:rPr>
        <w:drawing>
          <wp:inline distT="0" distB="0" distL="0" distR="0" wp14:anchorId="19A2A036" wp14:editId="0EE9095E">
            <wp:extent cx="3848431" cy="2475514"/>
            <wp:effectExtent l="0" t="0" r="0" b="1270"/>
            <wp:docPr id="39678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84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1174" cy="24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EAFB" w14:textId="77777777" w:rsidR="000F7781" w:rsidRPr="001A0B18" w:rsidRDefault="000F7781" w:rsidP="000F7781">
      <w:pPr>
        <w:rPr>
          <w:i/>
          <w:iCs/>
          <w:sz w:val="20"/>
          <w:szCs w:val="20"/>
        </w:rPr>
      </w:pPr>
      <w:r w:rsidRPr="001A0B18">
        <w:rPr>
          <w:i/>
          <w:iCs/>
          <w:sz w:val="20"/>
          <w:szCs w:val="20"/>
        </w:rPr>
        <w:t xml:space="preserve">Figure </w:t>
      </w:r>
      <w:r>
        <w:rPr>
          <w:i/>
          <w:iCs/>
          <w:sz w:val="20"/>
          <w:szCs w:val="20"/>
        </w:rPr>
        <w:t>13</w:t>
      </w:r>
      <w:r w:rsidRPr="001A0B18">
        <w:rPr>
          <w:i/>
          <w:iCs/>
          <w:sz w:val="20"/>
          <w:szCs w:val="20"/>
        </w:rPr>
        <w:t xml:space="preserve"> – SDI collision disambiguation loop</w:t>
      </w:r>
    </w:p>
    <w:p w14:paraId="603305E7" w14:textId="77777777" w:rsidR="000F7781" w:rsidRDefault="000F7781"/>
    <w:p w14:paraId="565F06DC" w14:textId="77777777" w:rsidR="000F7781" w:rsidRDefault="000F7781"/>
    <w:p w14:paraId="52268032" w14:textId="77777777" w:rsidR="000F7781" w:rsidRPr="001A0B18" w:rsidRDefault="000F7781" w:rsidP="000F7781">
      <w:pPr>
        <w:rPr>
          <w:i/>
          <w:iCs/>
          <w:sz w:val="20"/>
          <w:szCs w:val="20"/>
        </w:rPr>
      </w:pPr>
      <w:r w:rsidRPr="001A0B18">
        <w:rPr>
          <w:noProof/>
          <w:sz w:val="20"/>
          <w:szCs w:val="20"/>
        </w:rPr>
        <w:drawing>
          <wp:inline distT="0" distB="0" distL="0" distR="0" wp14:anchorId="5E85F1FA" wp14:editId="53A0FBA1">
            <wp:extent cx="3350272" cy="1627949"/>
            <wp:effectExtent l="0" t="0" r="2540" b="0"/>
            <wp:docPr id="56035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53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6868" cy="16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F201" w14:textId="77777777" w:rsidR="000F7781" w:rsidRPr="001A0B18" w:rsidRDefault="000F7781" w:rsidP="000F7781">
      <w:pPr>
        <w:rPr>
          <w:i/>
          <w:iCs/>
          <w:sz w:val="20"/>
          <w:szCs w:val="20"/>
        </w:rPr>
      </w:pPr>
      <w:r w:rsidRPr="001A0B18">
        <w:rPr>
          <w:i/>
          <w:iCs/>
          <w:sz w:val="20"/>
          <w:szCs w:val="20"/>
        </w:rPr>
        <w:t xml:space="preserve">Figure </w:t>
      </w:r>
      <w:r>
        <w:rPr>
          <w:i/>
          <w:iCs/>
          <w:sz w:val="20"/>
          <w:szCs w:val="20"/>
        </w:rPr>
        <w:t>14 – SDI Hash Determinism Test Code</w:t>
      </w:r>
    </w:p>
    <w:p w14:paraId="6720E328" w14:textId="77777777" w:rsidR="000F7781" w:rsidRPr="001A0B18" w:rsidRDefault="000F7781" w:rsidP="000F7781">
      <w:pPr>
        <w:rPr>
          <w:i/>
          <w:iCs/>
          <w:sz w:val="20"/>
          <w:szCs w:val="20"/>
        </w:rPr>
      </w:pPr>
      <w:r w:rsidRPr="001A0B18">
        <w:rPr>
          <w:noProof/>
          <w:sz w:val="20"/>
          <w:szCs w:val="20"/>
        </w:rPr>
        <w:lastRenderedPageBreak/>
        <w:drawing>
          <wp:inline distT="0" distB="0" distL="0" distR="0" wp14:anchorId="61E23A56" wp14:editId="3EE4CFD5">
            <wp:extent cx="5731510" cy="1368425"/>
            <wp:effectExtent l="0" t="0" r="2540" b="3175"/>
            <wp:docPr id="113211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16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6AB7" w14:textId="77777777" w:rsidR="000F7781" w:rsidRDefault="000F7781" w:rsidP="000F7781">
      <w:pPr>
        <w:rPr>
          <w:i/>
          <w:iCs/>
          <w:sz w:val="20"/>
          <w:szCs w:val="20"/>
        </w:rPr>
      </w:pPr>
      <w:r w:rsidRPr="001A0B18">
        <w:rPr>
          <w:i/>
          <w:iCs/>
          <w:sz w:val="20"/>
          <w:szCs w:val="20"/>
        </w:rPr>
        <w:t>Figure</w:t>
      </w:r>
      <w:r>
        <w:rPr>
          <w:i/>
          <w:iCs/>
          <w:sz w:val="20"/>
          <w:szCs w:val="20"/>
        </w:rPr>
        <w:t xml:space="preserve"> 15</w:t>
      </w:r>
      <w:r w:rsidRPr="001A0B18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– SDI Hash Determinism Test Output </w:t>
      </w:r>
    </w:p>
    <w:p w14:paraId="49225E48" w14:textId="77777777" w:rsidR="000F7781" w:rsidRPr="00173FD1" w:rsidRDefault="000F7781" w:rsidP="000F7781">
      <w:pPr>
        <w:rPr>
          <w:i/>
          <w:iCs/>
          <w:sz w:val="20"/>
          <w:szCs w:val="20"/>
        </w:rPr>
      </w:pPr>
    </w:p>
    <w:p w14:paraId="7B5A3DBA" w14:textId="77777777" w:rsidR="000F7781" w:rsidRDefault="000F7781" w:rsidP="000F7781">
      <w:pPr>
        <w:rPr>
          <w:sz w:val="20"/>
          <w:szCs w:val="20"/>
        </w:rPr>
      </w:pPr>
      <w:r w:rsidRPr="001A0B18">
        <w:rPr>
          <w:noProof/>
          <w:sz w:val="20"/>
          <w:szCs w:val="20"/>
        </w:rPr>
        <w:drawing>
          <wp:inline distT="0" distB="0" distL="0" distR="0" wp14:anchorId="031DA6FE" wp14:editId="239C102E">
            <wp:extent cx="4210050" cy="2769230"/>
            <wp:effectExtent l="0" t="0" r="0" b="0"/>
            <wp:docPr id="205663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33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2649" cy="277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F584" w14:textId="77777777" w:rsidR="000F7781" w:rsidRDefault="000F7781" w:rsidP="000F7781">
      <w:pPr>
        <w:rPr>
          <w:sz w:val="20"/>
          <w:szCs w:val="20"/>
        </w:rPr>
      </w:pPr>
      <w:r>
        <w:rPr>
          <w:sz w:val="20"/>
          <w:szCs w:val="20"/>
        </w:rPr>
        <w:t xml:space="preserve">Figure 16 – Duplicate Fingerprint detection Algorithm </w:t>
      </w:r>
    </w:p>
    <w:p w14:paraId="06E19604" w14:textId="77777777" w:rsidR="000F7781" w:rsidRDefault="000F7781" w:rsidP="000F7781">
      <w:pPr>
        <w:rPr>
          <w:sz w:val="20"/>
          <w:szCs w:val="20"/>
        </w:rPr>
      </w:pPr>
    </w:p>
    <w:p w14:paraId="44FBE034" w14:textId="77777777" w:rsidR="000F7781" w:rsidRDefault="000F7781" w:rsidP="000F7781">
      <w:pPr>
        <w:rPr>
          <w:sz w:val="20"/>
          <w:szCs w:val="20"/>
        </w:rPr>
      </w:pPr>
    </w:p>
    <w:p w14:paraId="07D6471A" w14:textId="77777777" w:rsidR="000F7781" w:rsidRPr="001A0B18" w:rsidRDefault="000F7781" w:rsidP="000F7781">
      <w:pPr>
        <w:rPr>
          <w:sz w:val="20"/>
          <w:szCs w:val="20"/>
        </w:rPr>
      </w:pPr>
      <w:r w:rsidRPr="001A0B18">
        <w:rPr>
          <w:noProof/>
          <w:sz w:val="20"/>
          <w:szCs w:val="20"/>
        </w:rPr>
        <w:drawing>
          <wp:inline distT="0" distB="0" distL="0" distR="0" wp14:anchorId="7476D756" wp14:editId="0E2FF349">
            <wp:extent cx="2624344" cy="1514246"/>
            <wp:effectExtent l="0" t="0" r="5080" b="0"/>
            <wp:docPr id="1555885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991" cy="154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26CD6" w14:textId="77777777" w:rsidR="000F7781" w:rsidRPr="001A0B18" w:rsidRDefault="000F7781" w:rsidP="000F7781">
      <w:pPr>
        <w:rPr>
          <w:sz w:val="20"/>
          <w:szCs w:val="20"/>
        </w:rPr>
      </w:pPr>
      <w:r w:rsidRPr="001A0B18">
        <w:rPr>
          <w:sz w:val="20"/>
          <w:szCs w:val="20"/>
        </w:rPr>
        <w:t xml:space="preserve">Figure </w:t>
      </w:r>
      <w:r>
        <w:rPr>
          <w:sz w:val="20"/>
          <w:szCs w:val="20"/>
        </w:rPr>
        <w:t>17- High Fidelity of Poling Station Management screen</w:t>
      </w:r>
    </w:p>
    <w:p w14:paraId="3AC63704" w14:textId="77777777" w:rsidR="000F7781" w:rsidRPr="001A0B18" w:rsidRDefault="000F7781" w:rsidP="000F7781">
      <w:pPr>
        <w:rPr>
          <w:sz w:val="20"/>
          <w:szCs w:val="20"/>
        </w:rPr>
      </w:pPr>
      <w:r w:rsidRPr="001A0B18">
        <w:rPr>
          <w:noProof/>
          <w:sz w:val="20"/>
          <w:szCs w:val="20"/>
        </w:rPr>
        <w:lastRenderedPageBreak/>
        <w:drawing>
          <wp:inline distT="0" distB="0" distL="0" distR="0" wp14:anchorId="6094E081" wp14:editId="4A759C6A">
            <wp:extent cx="3682465" cy="1360627"/>
            <wp:effectExtent l="0" t="0" r="0" b="0"/>
            <wp:docPr id="171082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26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6360" cy="138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7628" w14:textId="77777777" w:rsidR="000F7781" w:rsidRPr="001A0B18" w:rsidRDefault="000F7781" w:rsidP="000F7781">
      <w:pPr>
        <w:rPr>
          <w:sz w:val="20"/>
          <w:szCs w:val="20"/>
        </w:rPr>
      </w:pPr>
      <w:r w:rsidRPr="001A0B18">
        <w:rPr>
          <w:sz w:val="20"/>
          <w:szCs w:val="20"/>
        </w:rPr>
        <w:t xml:space="preserve">Figure </w:t>
      </w:r>
      <w:r>
        <w:rPr>
          <w:sz w:val="20"/>
          <w:szCs w:val="20"/>
        </w:rPr>
        <w:t>18 – Finaly Version of Poling Station Management screen</w:t>
      </w:r>
    </w:p>
    <w:p w14:paraId="3E741F01" w14:textId="77777777" w:rsidR="000F7781" w:rsidRDefault="000F7781" w:rsidP="000F7781">
      <w:pPr>
        <w:rPr>
          <w:sz w:val="20"/>
          <w:szCs w:val="20"/>
        </w:rPr>
      </w:pPr>
    </w:p>
    <w:p w14:paraId="455DA8A1" w14:textId="77777777" w:rsidR="000F7781" w:rsidRDefault="000F7781" w:rsidP="000F7781">
      <w:pPr>
        <w:rPr>
          <w:sz w:val="20"/>
          <w:szCs w:val="20"/>
        </w:rPr>
      </w:pPr>
    </w:p>
    <w:p w14:paraId="76AF706C" w14:textId="77777777" w:rsidR="000F7781" w:rsidRDefault="000F7781" w:rsidP="000F7781">
      <w:pPr>
        <w:rPr>
          <w:sz w:val="20"/>
          <w:szCs w:val="20"/>
        </w:rPr>
      </w:pPr>
      <w:r w:rsidRPr="001A0B18">
        <w:rPr>
          <w:noProof/>
          <w:sz w:val="20"/>
          <w:szCs w:val="20"/>
        </w:rPr>
        <w:drawing>
          <wp:inline distT="0" distB="0" distL="0" distR="0" wp14:anchorId="100F32C7" wp14:editId="321BC07B">
            <wp:extent cx="4133850" cy="2627051"/>
            <wp:effectExtent l="0" t="0" r="0" b="1905"/>
            <wp:docPr id="113689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981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6458" cy="263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E5A8" w14:textId="77777777" w:rsidR="000F7781" w:rsidRPr="001A0B18" w:rsidRDefault="000F7781" w:rsidP="000F7781">
      <w:pPr>
        <w:rPr>
          <w:sz w:val="20"/>
          <w:szCs w:val="20"/>
        </w:rPr>
      </w:pPr>
      <w:r>
        <w:rPr>
          <w:sz w:val="20"/>
          <w:szCs w:val="20"/>
        </w:rPr>
        <w:t>Figure 19 – Device Lock Command Handler</w:t>
      </w:r>
    </w:p>
    <w:p w14:paraId="69E44EC9" w14:textId="77777777" w:rsidR="000F7781" w:rsidRDefault="000F7781" w:rsidP="000F7781">
      <w:pPr>
        <w:rPr>
          <w:sz w:val="20"/>
          <w:szCs w:val="20"/>
        </w:rPr>
      </w:pPr>
    </w:p>
    <w:p w14:paraId="2FFF811C" w14:textId="77777777" w:rsidR="000F7781" w:rsidRDefault="000F7781" w:rsidP="000F7781">
      <w:pPr>
        <w:rPr>
          <w:sz w:val="20"/>
          <w:szCs w:val="20"/>
        </w:rPr>
      </w:pPr>
      <w:r w:rsidRPr="001A0B18">
        <w:rPr>
          <w:noProof/>
          <w:sz w:val="20"/>
          <w:szCs w:val="20"/>
        </w:rPr>
        <w:drawing>
          <wp:inline distT="0" distB="0" distL="0" distR="0" wp14:anchorId="065EE69B" wp14:editId="01C179B1">
            <wp:extent cx="1838578" cy="1501254"/>
            <wp:effectExtent l="0" t="0" r="9525" b="3810"/>
            <wp:docPr id="169810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05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40576" cy="150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D84C" w14:textId="77777777" w:rsidR="000F7781" w:rsidRDefault="000F7781" w:rsidP="000F7781">
      <w:pPr>
        <w:rPr>
          <w:sz w:val="20"/>
          <w:szCs w:val="20"/>
        </w:rPr>
      </w:pPr>
      <w:r>
        <w:rPr>
          <w:sz w:val="20"/>
          <w:szCs w:val="20"/>
        </w:rPr>
        <w:t>Figure 20 – Fingerprint Scanning View</w:t>
      </w:r>
    </w:p>
    <w:p w14:paraId="3BD2C174" w14:textId="77777777" w:rsidR="000F7781" w:rsidRDefault="000F7781" w:rsidP="000F7781">
      <w:pPr>
        <w:rPr>
          <w:sz w:val="20"/>
          <w:szCs w:val="20"/>
        </w:rPr>
      </w:pPr>
      <w:r w:rsidRPr="001A0B18">
        <w:rPr>
          <w:noProof/>
          <w:sz w:val="20"/>
          <w:szCs w:val="20"/>
        </w:rPr>
        <w:drawing>
          <wp:inline distT="0" distB="0" distL="0" distR="0" wp14:anchorId="02BB1D4A" wp14:editId="5F5F54DB">
            <wp:extent cx="3305586" cy="873457"/>
            <wp:effectExtent l="0" t="0" r="0" b="3175"/>
            <wp:docPr id="124771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117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0562" cy="88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5E87" w14:textId="77777777" w:rsidR="000F7781" w:rsidRPr="001A0B18" w:rsidRDefault="000F7781" w:rsidP="000F7781">
      <w:pPr>
        <w:rPr>
          <w:sz w:val="20"/>
          <w:szCs w:val="20"/>
        </w:rPr>
      </w:pPr>
      <w:r>
        <w:rPr>
          <w:sz w:val="20"/>
          <w:szCs w:val="20"/>
        </w:rPr>
        <w:t xml:space="preserve">Figure 21 – Fingerprint Image Preprocessing Pipeline </w:t>
      </w:r>
    </w:p>
    <w:p w14:paraId="26057E80" w14:textId="77777777" w:rsidR="000F7781" w:rsidRDefault="000F7781" w:rsidP="000F7781">
      <w:pPr>
        <w:rPr>
          <w:sz w:val="20"/>
          <w:szCs w:val="20"/>
        </w:rPr>
      </w:pPr>
    </w:p>
    <w:p w14:paraId="3C45E420" w14:textId="77777777" w:rsidR="000F7781" w:rsidRDefault="000F7781" w:rsidP="000F7781">
      <w:pPr>
        <w:rPr>
          <w:sz w:val="20"/>
          <w:szCs w:val="20"/>
        </w:rPr>
      </w:pPr>
      <w:r w:rsidRPr="003D09F3">
        <w:rPr>
          <w:noProof/>
        </w:rPr>
        <w:lastRenderedPageBreak/>
        <w:drawing>
          <wp:inline distT="0" distB="0" distL="0" distR="0" wp14:anchorId="150BF4FF" wp14:editId="06C28786">
            <wp:extent cx="3427997" cy="1716657"/>
            <wp:effectExtent l="0" t="0" r="1270" b="0"/>
            <wp:docPr id="194243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375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4036" cy="17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6AED" w14:textId="77777777" w:rsidR="000F7781" w:rsidRDefault="000F7781" w:rsidP="000F7781">
      <w:pPr>
        <w:rPr>
          <w:sz w:val="20"/>
          <w:szCs w:val="20"/>
        </w:rPr>
      </w:pPr>
      <w:r>
        <w:rPr>
          <w:sz w:val="20"/>
          <w:szCs w:val="20"/>
        </w:rPr>
        <w:t>Figure 22 – Generate Access Code View in Official App</w:t>
      </w:r>
    </w:p>
    <w:p w14:paraId="299DAA5D" w14:textId="77777777" w:rsidR="000F7781" w:rsidRDefault="000F7781" w:rsidP="000F7781">
      <w:pPr>
        <w:rPr>
          <w:sz w:val="20"/>
          <w:szCs w:val="20"/>
        </w:rPr>
      </w:pPr>
    </w:p>
    <w:p w14:paraId="7EA60FE1" w14:textId="77777777" w:rsidR="000F7781" w:rsidRDefault="000F7781" w:rsidP="000F7781">
      <w:pPr>
        <w:rPr>
          <w:sz w:val="20"/>
          <w:szCs w:val="20"/>
        </w:rPr>
      </w:pPr>
      <w:r w:rsidRPr="003D09F3">
        <w:rPr>
          <w:noProof/>
        </w:rPr>
        <w:drawing>
          <wp:inline distT="0" distB="0" distL="0" distR="0" wp14:anchorId="2205111D" wp14:editId="376E4FDD">
            <wp:extent cx="3541504" cy="1794294"/>
            <wp:effectExtent l="0" t="0" r="1905" b="0"/>
            <wp:docPr id="44237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783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4486" cy="180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1882" w14:textId="77777777" w:rsidR="000F7781" w:rsidRDefault="000F7781" w:rsidP="000F7781">
      <w:pPr>
        <w:rPr>
          <w:sz w:val="20"/>
          <w:szCs w:val="20"/>
        </w:rPr>
      </w:pPr>
      <w:r>
        <w:rPr>
          <w:sz w:val="20"/>
          <w:szCs w:val="20"/>
        </w:rPr>
        <w:t xml:space="preserve">Figure 23 – Voter App Linking Screen </w:t>
      </w:r>
    </w:p>
    <w:p w14:paraId="548147A3" w14:textId="77777777" w:rsidR="000F7781" w:rsidRDefault="000F7781" w:rsidP="000F7781">
      <w:pPr>
        <w:rPr>
          <w:sz w:val="20"/>
          <w:szCs w:val="20"/>
        </w:rPr>
      </w:pPr>
    </w:p>
    <w:p w14:paraId="563554AD" w14:textId="77777777" w:rsidR="000F7781" w:rsidRDefault="000F7781" w:rsidP="000F7781">
      <w:pPr>
        <w:rPr>
          <w:sz w:val="20"/>
          <w:szCs w:val="20"/>
        </w:rPr>
      </w:pPr>
      <w:r w:rsidRPr="000746F6">
        <w:rPr>
          <w:noProof/>
        </w:rPr>
        <w:drawing>
          <wp:inline distT="0" distB="0" distL="0" distR="0" wp14:anchorId="777DD156" wp14:editId="30D4BE17">
            <wp:extent cx="3533751" cy="1785668"/>
            <wp:effectExtent l="0" t="0" r="0" b="5080"/>
            <wp:docPr id="117144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70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53423" cy="179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5E8B" w14:textId="77777777" w:rsidR="000F7781" w:rsidRDefault="000F7781" w:rsidP="000F7781">
      <w:pPr>
        <w:rPr>
          <w:sz w:val="20"/>
          <w:szCs w:val="20"/>
        </w:rPr>
      </w:pPr>
      <w:r>
        <w:rPr>
          <w:sz w:val="20"/>
          <w:szCs w:val="20"/>
        </w:rPr>
        <w:t>Figure 24 – Enter Voter Information Screen Locked by Second Vote Attempt</w:t>
      </w:r>
    </w:p>
    <w:p w14:paraId="18386EEB" w14:textId="77777777" w:rsidR="000F7781" w:rsidRDefault="000F7781" w:rsidP="000F7781">
      <w:pPr>
        <w:rPr>
          <w:sz w:val="20"/>
          <w:szCs w:val="20"/>
        </w:rPr>
      </w:pPr>
      <w:r w:rsidRPr="000746F6">
        <w:rPr>
          <w:noProof/>
        </w:rPr>
        <w:drawing>
          <wp:inline distT="0" distB="0" distL="0" distR="0" wp14:anchorId="59DB1F39" wp14:editId="4649C092">
            <wp:extent cx="3508694" cy="1759789"/>
            <wp:effectExtent l="0" t="0" r="0" b="0"/>
            <wp:docPr id="94906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3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29980" cy="177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EE55" w14:textId="2238693E" w:rsidR="000F7781" w:rsidRDefault="000F7781" w:rsidP="000F7781">
      <w:pPr>
        <w:rPr>
          <w:sz w:val="20"/>
          <w:szCs w:val="20"/>
        </w:rPr>
      </w:pPr>
      <w:r>
        <w:rPr>
          <w:sz w:val="20"/>
          <w:szCs w:val="20"/>
        </w:rPr>
        <w:lastRenderedPageBreak/>
        <w:t>Figure 2</w:t>
      </w:r>
      <w:r>
        <w:rPr>
          <w:sz w:val="20"/>
          <w:szCs w:val="20"/>
        </w:rPr>
        <w:t>5</w:t>
      </w:r>
      <w:r>
        <w:rPr>
          <w:sz w:val="20"/>
          <w:szCs w:val="20"/>
        </w:rPr>
        <w:t xml:space="preserve"> – Official Polling Manager Screen Having Locked a Voting Device </w:t>
      </w:r>
    </w:p>
    <w:p w14:paraId="4693A4C6" w14:textId="77777777" w:rsidR="000F7781" w:rsidRDefault="000F7781" w:rsidP="000F7781">
      <w:pPr>
        <w:rPr>
          <w:sz w:val="20"/>
          <w:szCs w:val="20"/>
        </w:rPr>
      </w:pPr>
    </w:p>
    <w:p w14:paraId="11F82E1C" w14:textId="77777777" w:rsidR="000F7781" w:rsidRDefault="000F7781" w:rsidP="000F7781">
      <w:pPr>
        <w:rPr>
          <w:sz w:val="20"/>
          <w:szCs w:val="20"/>
        </w:rPr>
      </w:pPr>
    </w:p>
    <w:p w14:paraId="4080A095" w14:textId="77777777" w:rsidR="000F7781" w:rsidRPr="001A0B18" w:rsidRDefault="000F7781" w:rsidP="000F7781">
      <w:pPr>
        <w:rPr>
          <w:sz w:val="20"/>
          <w:szCs w:val="20"/>
        </w:rPr>
      </w:pPr>
      <w:r w:rsidRPr="000746F6">
        <w:rPr>
          <w:noProof/>
        </w:rPr>
        <w:drawing>
          <wp:inline distT="0" distB="0" distL="0" distR="0" wp14:anchorId="28E4EA5D" wp14:editId="70FFC8D9">
            <wp:extent cx="3512061" cy="1777042"/>
            <wp:effectExtent l="0" t="0" r="0" b="0"/>
            <wp:docPr id="93031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101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1747" cy="17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4175" w14:textId="77777777" w:rsidR="000F7781" w:rsidRDefault="000F7781" w:rsidP="000F7781">
      <w:pPr>
        <w:rPr>
          <w:sz w:val="20"/>
          <w:szCs w:val="20"/>
        </w:rPr>
      </w:pPr>
      <w:r>
        <w:rPr>
          <w:sz w:val="20"/>
          <w:szCs w:val="20"/>
        </w:rPr>
        <w:t>Figure 26 –Voter Device Screen Locked by Official</w:t>
      </w:r>
    </w:p>
    <w:p w14:paraId="19DCA3B2" w14:textId="77777777" w:rsidR="000F7781" w:rsidRDefault="000F7781" w:rsidP="000F7781">
      <w:pPr>
        <w:rPr>
          <w:sz w:val="20"/>
          <w:szCs w:val="20"/>
        </w:rPr>
      </w:pPr>
    </w:p>
    <w:p w14:paraId="472449F0" w14:textId="77777777" w:rsidR="000F7781" w:rsidRDefault="000F7781" w:rsidP="000F7781">
      <w:pPr>
        <w:rPr>
          <w:sz w:val="20"/>
          <w:szCs w:val="20"/>
        </w:rPr>
      </w:pPr>
    </w:p>
    <w:p w14:paraId="11B3DD85" w14:textId="77777777" w:rsidR="000F7781" w:rsidRDefault="000F7781" w:rsidP="000F7781">
      <w:pPr>
        <w:rPr>
          <w:sz w:val="20"/>
          <w:szCs w:val="20"/>
        </w:rPr>
      </w:pPr>
    </w:p>
    <w:p w14:paraId="40985B9E" w14:textId="77777777" w:rsidR="000F7781" w:rsidRPr="001A0B18" w:rsidRDefault="000F7781" w:rsidP="000F7781">
      <w:pPr>
        <w:rPr>
          <w:sz w:val="20"/>
          <w:szCs w:val="20"/>
        </w:rPr>
      </w:pPr>
    </w:p>
    <w:p w14:paraId="39D8EDC5" w14:textId="77777777" w:rsidR="000F7781" w:rsidRDefault="000F7781"/>
    <w:sectPr w:rsidR="000F7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96"/>
    <w:rsid w:val="000F7781"/>
    <w:rsid w:val="00704514"/>
    <w:rsid w:val="008512B9"/>
    <w:rsid w:val="009A23F5"/>
    <w:rsid w:val="00BA3A96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1ECF1"/>
  <w15:chartTrackingRefBased/>
  <w15:docId w15:val="{279AB64D-4B12-4EA3-98EF-676EEAE3D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A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A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A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2</cp:revision>
  <dcterms:created xsi:type="dcterms:W3CDTF">2026-04-25T14:53:00Z</dcterms:created>
  <dcterms:modified xsi:type="dcterms:W3CDTF">2026-04-25T14:58:00Z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2026-04-25T14:58:22Z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f0a3e059-84de-4182-8b4e-9dc7b7f14cea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