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46173" w14:textId="135A1641" w:rsidR="00B57B98" w:rsidRDefault="00D21153" w:rsidP="00F75CB9">
      <w:pPr>
        <w:jc w:val="center"/>
        <w:rPr>
          <w:sz w:val="28"/>
          <w:szCs w:val="28"/>
        </w:rPr>
      </w:pPr>
      <w:r>
        <w:rPr>
          <w:sz w:val="40"/>
          <w:szCs w:val="40"/>
        </w:rPr>
        <w:t>Secure Biometric E-Voting System</w:t>
      </w:r>
      <w:r w:rsidR="00F75CB9">
        <w:rPr>
          <w:sz w:val="40"/>
          <w:szCs w:val="40"/>
        </w:rPr>
        <w:t xml:space="preserve"> </w:t>
      </w:r>
      <w:r w:rsidR="00B57B98" w:rsidRPr="00D21153">
        <w:rPr>
          <w:sz w:val="28"/>
          <w:szCs w:val="28"/>
        </w:rPr>
        <w:t>Interim R</w:t>
      </w:r>
      <w:r w:rsidRPr="00D21153">
        <w:rPr>
          <w:sz w:val="28"/>
          <w:szCs w:val="28"/>
        </w:rPr>
        <w:t>e</w:t>
      </w:r>
      <w:r w:rsidR="00B57B98" w:rsidRPr="00D21153">
        <w:rPr>
          <w:sz w:val="28"/>
          <w:szCs w:val="28"/>
        </w:rPr>
        <w:t>port</w:t>
      </w:r>
    </w:p>
    <w:p w14:paraId="51A113AB" w14:textId="63E260D9" w:rsidR="00F75CB9" w:rsidRPr="00F75CB9" w:rsidRDefault="00F75CB9" w:rsidP="00F75CB9">
      <w:pPr>
        <w:jc w:val="center"/>
      </w:pPr>
      <w:r w:rsidRPr="00F75CB9">
        <w:t>Student - Alexander Gordon</w:t>
      </w:r>
    </w:p>
    <w:p w14:paraId="2AF124F2" w14:textId="25C78C3D" w:rsidR="00F75CB9" w:rsidRPr="00F75CB9" w:rsidRDefault="00F75CB9" w:rsidP="00F75CB9">
      <w:pPr>
        <w:jc w:val="center"/>
        <w:rPr>
          <w:b/>
          <w:bCs/>
        </w:rPr>
      </w:pPr>
      <w:r w:rsidRPr="00F75CB9">
        <w:t>Supervisor - Oluwafemi</w:t>
      </w:r>
      <w:r w:rsidRPr="00F75CB9">
        <w:rPr>
          <w:b/>
          <w:bCs/>
        </w:rPr>
        <w:t xml:space="preserve"> </w:t>
      </w:r>
      <w:r w:rsidRPr="00F75CB9">
        <w:t>Samuel</w:t>
      </w:r>
      <w:r w:rsidRPr="00F75CB9">
        <w:rPr>
          <w:b/>
          <w:bCs/>
        </w:rPr>
        <w:t xml:space="preserve"> </w:t>
      </w:r>
    </w:p>
    <w:p w14:paraId="66CB2048" w14:textId="00232060" w:rsidR="00F75CB9" w:rsidRDefault="00F75CB9" w:rsidP="00F75CB9">
      <w:pPr>
        <w:jc w:val="center"/>
        <w:rPr>
          <w:sz w:val="28"/>
          <w:szCs w:val="28"/>
        </w:rPr>
      </w:pPr>
    </w:p>
    <w:p w14:paraId="03CFCD2F" w14:textId="21A6609E" w:rsidR="00F75CB9" w:rsidRPr="00F75CB9" w:rsidRDefault="00F75CB9" w:rsidP="00F75CB9">
      <w:pPr>
        <w:jc w:val="center"/>
        <w:rPr>
          <w:sz w:val="40"/>
          <w:szCs w:val="40"/>
        </w:rPr>
      </w:pPr>
    </w:p>
    <w:p w14:paraId="5788D3D2" w14:textId="77777777" w:rsidR="000C2BC7" w:rsidRPr="00E47977" w:rsidRDefault="000C2BC7" w:rsidP="00D21153">
      <w:pPr>
        <w:jc w:val="center"/>
      </w:pPr>
    </w:p>
    <w:p w14:paraId="3966DA58" w14:textId="408FD282" w:rsidR="000C2BC7" w:rsidRPr="006F7DF7" w:rsidRDefault="000C2BC7" w:rsidP="000C2BC7">
      <w:pPr>
        <w:rPr>
          <w:b/>
          <w:bCs/>
          <w:sz w:val="22"/>
          <w:szCs w:val="22"/>
          <w:u w:val="single"/>
        </w:rPr>
      </w:pPr>
      <w:r w:rsidRPr="006F7DF7">
        <w:rPr>
          <w:b/>
          <w:bCs/>
          <w:sz w:val="22"/>
          <w:szCs w:val="22"/>
          <w:u w:val="single"/>
        </w:rPr>
        <w:t>Aims</w:t>
      </w:r>
      <w:r w:rsidR="00F75CB9" w:rsidRPr="006F7DF7">
        <w:rPr>
          <w:b/>
          <w:bCs/>
          <w:sz w:val="22"/>
          <w:szCs w:val="22"/>
          <w:u w:val="single"/>
        </w:rPr>
        <w:t xml:space="preserve"> and Objectives </w:t>
      </w:r>
    </w:p>
    <w:p w14:paraId="2F1C7423" w14:textId="506A94F3" w:rsidR="004D1C68" w:rsidRPr="00E47977" w:rsidRDefault="004D1C68" w:rsidP="004D1C68">
      <w:pPr>
        <w:pStyle w:val="NormalWeb"/>
        <w:rPr>
          <w:rFonts w:asciiTheme="minorHAnsi" w:hAnsiTheme="minorHAnsi"/>
          <w:sz w:val="22"/>
          <w:szCs w:val="22"/>
        </w:rPr>
      </w:pPr>
      <w:r w:rsidRPr="00E47977">
        <w:rPr>
          <w:rFonts w:asciiTheme="minorHAnsi" w:hAnsiTheme="minorHAnsi"/>
          <w:sz w:val="22"/>
          <w:szCs w:val="22"/>
        </w:rPr>
        <w:t>This project addresses three key issues within the UK electoral system: voter impersonation, ballot tampering, and slow vote counting. The UK continues to rely heavily on paper ballots and manual counting, a system that has changed very little compared to other areas of modern infrastructure. While confirmed cases of voter impersonation are reported to be low, the current system makes impersonation difficult to detect or prove, as voters are typically identified only by name and address. Ballot tampering is also a concern due to the physical handling of paper ballots, particularly in the case of postal votes and during transportation and counting. Although safeguards exist, reliance on human handling introduces the possibility of error or misconduct. Additionally, manual counting of millions of ballots is time</w:t>
      </w:r>
      <w:r w:rsidR="00F75CB9">
        <w:rPr>
          <w:rFonts w:asciiTheme="minorHAnsi" w:hAnsiTheme="minorHAnsi"/>
          <w:sz w:val="22"/>
          <w:szCs w:val="22"/>
        </w:rPr>
        <w:t xml:space="preserve"> </w:t>
      </w:r>
      <w:r w:rsidRPr="00E47977">
        <w:rPr>
          <w:rFonts w:asciiTheme="minorHAnsi" w:hAnsiTheme="minorHAnsi"/>
          <w:sz w:val="22"/>
          <w:szCs w:val="22"/>
        </w:rPr>
        <w:t>consuming, with recounts in close elections further delaying results, increasing costs, and creating uncertainty that can lead to challenges to electoral integrity.</w:t>
      </w:r>
    </w:p>
    <w:p w14:paraId="0B9C7197" w14:textId="77777777" w:rsidR="00F75CB9" w:rsidRDefault="004D1C68" w:rsidP="004D1C68">
      <w:pPr>
        <w:pStyle w:val="NormalWeb"/>
        <w:rPr>
          <w:rFonts w:asciiTheme="minorHAnsi" w:hAnsiTheme="minorHAnsi"/>
          <w:sz w:val="22"/>
          <w:szCs w:val="22"/>
        </w:rPr>
      </w:pPr>
      <w:r w:rsidRPr="00E47977">
        <w:rPr>
          <w:rFonts w:asciiTheme="minorHAnsi" w:hAnsiTheme="minorHAnsi"/>
          <w:sz w:val="22"/>
          <w:szCs w:val="22"/>
        </w:rPr>
        <w:t xml:space="preserve">Public trust is central to the legitimacy of any democratic system, and delays or perceived weaknesses in election security can reduce confidence in outcomes, even when no wrongdoing has occurred. In a modern country such as the UK, a voting system that appears slow or outdated risks increasing public suspicion and disengagement. </w:t>
      </w:r>
    </w:p>
    <w:p w14:paraId="71A0233A" w14:textId="760037DE" w:rsidR="004D1C68" w:rsidRPr="00E47977" w:rsidRDefault="004D1C68" w:rsidP="006F7DF7">
      <w:pPr>
        <w:pStyle w:val="NormalWeb"/>
        <w:rPr>
          <w:rFonts w:asciiTheme="minorHAnsi" w:hAnsiTheme="minorHAnsi"/>
          <w:sz w:val="22"/>
          <w:szCs w:val="22"/>
        </w:rPr>
      </w:pPr>
      <w:r w:rsidRPr="00E47977">
        <w:rPr>
          <w:rFonts w:asciiTheme="minorHAnsi" w:hAnsiTheme="minorHAnsi"/>
          <w:sz w:val="22"/>
          <w:szCs w:val="22"/>
        </w:rPr>
        <w:t xml:space="preserve">The aim of this project is therefore to explore and design an </w:t>
      </w:r>
      <w:r w:rsidR="006F7DF7">
        <w:rPr>
          <w:rFonts w:asciiTheme="minorHAnsi" w:hAnsiTheme="minorHAnsi"/>
          <w:sz w:val="22"/>
          <w:szCs w:val="22"/>
        </w:rPr>
        <w:t>electronic</w:t>
      </w:r>
      <w:r w:rsidRPr="00E47977">
        <w:rPr>
          <w:rFonts w:asciiTheme="minorHAnsi" w:hAnsiTheme="minorHAnsi"/>
          <w:sz w:val="22"/>
          <w:szCs w:val="22"/>
        </w:rPr>
        <w:t xml:space="preserve"> voting system that strengthens voter authentication through biometric verification</w:t>
      </w:r>
      <w:r w:rsidR="006F7DF7">
        <w:rPr>
          <w:rFonts w:asciiTheme="minorHAnsi" w:hAnsiTheme="minorHAnsi"/>
          <w:sz w:val="22"/>
          <w:szCs w:val="22"/>
        </w:rPr>
        <w:t xml:space="preserve"> and to protect user information using encryption and ciphers. This aim will address the ballot tampering and the voter impersonation while removing the slow ballot counting issue. </w:t>
      </w:r>
    </w:p>
    <w:p w14:paraId="139D030E" w14:textId="2B00F2B8" w:rsidR="00BE0DA2" w:rsidRPr="00E47977" w:rsidRDefault="00BE0DA2" w:rsidP="00D21153">
      <w:pPr>
        <w:rPr>
          <w:sz w:val="22"/>
          <w:szCs w:val="22"/>
        </w:rPr>
      </w:pPr>
    </w:p>
    <w:p w14:paraId="239379CC" w14:textId="77777777" w:rsidR="000C2BC7" w:rsidRDefault="000C2BC7" w:rsidP="00D21153">
      <w:pPr>
        <w:rPr>
          <w:sz w:val="21"/>
          <w:szCs w:val="21"/>
        </w:rPr>
      </w:pPr>
    </w:p>
    <w:p w14:paraId="2DABEA8B" w14:textId="77777777" w:rsidR="00650A41" w:rsidRDefault="00650A41" w:rsidP="00D21153">
      <w:pPr>
        <w:rPr>
          <w:sz w:val="21"/>
          <w:szCs w:val="21"/>
        </w:rPr>
      </w:pPr>
    </w:p>
    <w:p w14:paraId="50DE87D5" w14:textId="77777777" w:rsidR="00650A41" w:rsidRDefault="00650A41" w:rsidP="00D21153">
      <w:pPr>
        <w:rPr>
          <w:sz w:val="21"/>
          <w:szCs w:val="21"/>
        </w:rPr>
      </w:pPr>
    </w:p>
    <w:p w14:paraId="20EE4689" w14:textId="77777777" w:rsidR="00650A41" w:rsidRDefault="00650A41" w:rsidP="00D21153">
      <w:pPr>
        <w:rPr>
          <w:sz w:val="21"/>
          <w:szCs w:val="21"/>
        </w:rPr>
      </w:pPr>
    </w:p>
    <w:p w14:paraId="6614CBE1" w14:textId="77777777" w:rsidR="00650A41" w:rsidRDefault="00650A41" w:rsidP="00D21153">
      <w:pPr>
        <w:rPr>
          <w:sz w:val="21"/>
          <w:szCs w:val="21"/>
        </w:rPr>
      </w:pPr>
    </w:p>
    <w:p w14:paraId="5F85CD39" w14:textId="77777777" w:rsidR="00650A41" w:rsidRDefault="00650A41" w:rsidP="00D21153">
      <w:pPr>
        <w:rPr>
          <w:sz w:val="21"/>
          <w:szCs w:val="21"/>
        </w:rPr>
      </w:pPr>
    </w:p>
    <w:p w14:paraId="5A14D64E" w14:textId="77777777" w:rsidR="00650A41" w:rsidRDefault="00650A41" w:rsidP="00D21153">
      <w:pPr>
        <w:rPr>
          <w:sz w:val="21"/>
          <w:szCs w:val="21"/>
        </w:rPr>
      </w:pPr>
    </w:p>
    <w:p w14:paraId="61770E1E" w14:textId="43D71449" w:rsidR="00650A41" w:rsidRDefault="00BC1981" w:rsidP="00D21153">
      <w:pPr>
        <w:rPr>
          <w:b/>
          <w:bCs/>
          <w:sz w:val="22"/>
          <w:szCs w:val="22"/>
          <w:u w:val="single"/>
        </w:rPr>
      </w:pPr>
      <w:r>
        <w:rPr>
          <w:b/>
          <w:bCs/>
          <w:sz w:val="22"/>
          <w:szCs w:val="22"/>
          <w:u w:val="single"/>
        </w:rPr>
        <w:lastRenderedPageBreak/>
        <w:t xml:space="preserve">Background Research </w:t>
      </w:r>
    </w:p>
    <w:p w14:paraId="1D57BDA9" w14:textId="77777777" w:rsidR="00085F07" w:rsidRDefault="00085F07" w:rsidP="00D21153">
      <w:pPr>
        <w:rPr>
          <w:b/>
          <w:bCs/>
          <w:sz w:val="22"/>
          <w:szCs w:val="22"/>
          <w:u w:val="single"/>
        </w:rPr>
      </w:pPr>
    </w:p>
    <w:p w14:paraId="15497277" w14:textId="77777777" w:rsidR="00ED5481" w:rsidRPr="00ED5481" w:rsidRDefault="00ED5481" w:rsidP="00ED5481">
      <w:pPr>
        <w:rPr>
          <w:b/>
          <w:bCs/>
          <w:sz w:val="22"/>
          <w:szCs w:val="22"/>
        </w:rPr>
      </w:pPr>
      <w:r w:rsidRPr="00ED5481">
        <w:rPr>
          <w:b/>
          <w:bCs/>
          <w:sz w:val="22"/>
          <w:szCs w:val="22"/>
        </w:rPr>
        <w:t>Biometric Research</w:t>
      </w:r>
    </w:p>
    <w:p w14:paraId="3DB8FE78" w14:textId="77777777" w:rsidR="00ED5481" w:rsidRPr="00ED5481" w:rsidRDefault="00ED5481" w:rsidP="00ED5481">
      <w:pPr>
        <w:rPr>
          <w:sz w:val="22"/>
          <w:szCs w:val="22"/>
        </w:rPr>
      </w:pPr>
      <w:r w:rsidRPr="00ED5481">
        <w:rPr>
          <w:sz w:val="22"/>
          <w:szCs w:val="22"/>
        </w:rPr>
        <w:t>There are three main methods of biometric authentication used today to verify identity: fingerprint, face, and iris [2]. Fingerprint and face ID are heavily used in both new and older mainstream mobile phones. A result of these smartphone features is that a lot of research has gone into them, exploring ways to reduce cost without increasing the false acceptance rate (FAR). The outlier is the iris scanner, which is expensive and complex to implement, requiring deep neural networks and high computational power [3][5].</w:t>
      </w:r>
    </w:p>
    <w:p w14:paraId="7D07271E" w14:textId="77777777" w:rsidR="00ED5481" w:rsidRPr="00ED5481" w:rsidRDefault="00ED5481" w:rsidP="00ED5481">
      <w:pPr>
        <w:rPr>
          <w:sz w:val="22"/>
          <w:szCs w:val="22"/>
        </w:rPr>
      </w:pPr>
      <w:r w:rsidRPr="00ED5481">
        <w:rPr>
          <w:sz w:val="22"/>
          <w:szCs w:val="22"/>
        </w:rPr>
        <w:t>To decide which biometric scanner to use, you must consider how much the target audience, in this case the government, is willing to spend. A government implementing a new system will want to keep costs as low as possible while still achieving its purpose effectively.</w:t>
      </w:r>
    </w:p>
    <w:p w14:paraId="1674AED3" w14:textId="77777777" w:rsidR="00ED5481" w:rsidRPr="00ED5481" w:rsidRDefault="00ED5481" w:rsidP="00ED5481">
      <w:pPr>
        <w:rPr>
          <w:sz w:val="22"/>
          <w:szCs w:val="22"/>
        </w:rPr>
      </w:pPr>
      <w:r w:rsidRPr="00ED5481">
        <w:rPr>
          <w:sz w:val="22"/>
          <w:szCs w:val="22"/>
        </w:rPr>
        <w:t>Here the iris scanner falls short. According to the Safe and Sound Security Biometric Access Control System Pricing Guide for 2025, an iris scanner can cost between “$1500 to $3000” [10000]. If the government were to install these at polling stations nationwide, the expense would be enormous.</w:t>
      </w:r>
    </w:p>
    <w:p w14:paraId="1563911F" w14:textId="77777777" w:rsidR="00ED5481" w:rsidRPr="00ED5481" w:rsidRDefault="00ED5481" w:rsidP="00ED5481">
      <w:pPr>
        <w:rPr>
          <w:sz w:val="22"/>
          <w:szCs w:val="22"/>
        </w:rPr>
      </w:pPr>
      <w:r w:rsidRPr="00ED5481">
        <w:rPr>
          <w:sz w:val="22"/>
          <w:szCs w:val="22"/>
        </w:rPr>
        <w:t>Looking at the same pricing guide, a facial recognition system costs “$1000 to $2500” [10000]. Again, this is a significant expense when scaled across hundreds of polling stations.</w:t>
      </w:r>
    </w:p>
    <w:p w14:paraId="27C31C25" w14:textId="77777777" w:rsidR="00ED5481" w:rsidRPr="00ED5481" w:rsidRDefault="00ED5481" w:rsidP="00ED5481">
      <w:pPr>
        <w:rPr>
          <w:sz w:val="22"/>
          <w:szCs w:val="22"/>
        </w:rPr>
      </w:pPr>
      <w:r w:rsidRPr="00ED5481">
        <w:rPr>
          <w:sz w:val="22"/>
          <w:szCs w:val="22"/>
        </w:rPr>
        <w:t>Finally, the pricing guide quotes fingerprint systems at “$200 to $1500” [10000]. This represents a major drop compared to the other systems, making fingerprint scanning far more attractive from a cost-saving perspective.</w:t>
      </w:r>
    </w:p>
    <w:p w14:paraId="031B6EAB" w14:textId="77777777" w:rsidR="00ED5481" w:rsidRPr="00ED5481" w:rsidRDefault="00ED5481" w:rsidP="00ED5481">
      <w:pPr>
        <w:rPr>
          <w:sz w:val="22"/>
          <w:szCs w:val="22"/>
        </w:rPr>
      </w:pPr>
      <w:r w:rsidRPr="00ED5481">
        <w:rPr>
          <w:sz w:val="22"/>
          <w:szCs w:val="22"/>
        </w:rPr>
        <w:t>Beyond these three main types, hand geometry scanners are available, costing “$1000 to $2000” [10000]. This is again very expensive and likely to deter a government concerned with budget.</w:t>
      </w:r>
    </w:p>
    <w:p w14:paraId="4E714493" w14:textId="77777777" w:rsidR="00ED5481" w:rsidRPr="00ED5481" w:rsidRDefault="00ED5481" w:rsidP="00ED5481">
      <w:pPr>
        <w:rPr>
          <w:sz w:val="22"/>
          <w:szCs w:val="22"/>
        </w:rPr>
      </w:pPr>
      <w:r w:rsidRPr="00ED5481">
        <w:rPr>
          <w:sz w:val="22"/>
          <w:szCs w:val="22"/>
        </w:rPr>
        <w:t>Looking beyond cost, accuracy must be assessed based on two components: the software behind the scanner and the FAR. FAR is when the system incorrectly accepts a scan, giving access to the wrong person. The software verifies each scan against a recorded template, meaning even a $1000 scanner is useless if the software is poor.</w:t>
      </w:r>
    </w:p>
    <w:p w14:paraId="6A60ACEB" w14:textId="5916C299" w:rsidR="00ED5481" w:rsidRPr="00ED5481" w:rsidRDefault="00ED5481" w:rsidP="00ED5481">
      <w:pPr>
        <w:rPr>
          <w:sz w:val="22"/>
          <w:szCs w:val="22"/>
        </w:rPr>
      </w:pPr>
      <w:r w:rsidRPr="00ED5481">
        <w:rPr>
          <w:sz w:val="22"/>
          <w:szCs w:val="22"/>
        </w:rPr>
        <w:t>Iris scanners are the best in the market, with a FAR of “0.0001%</w:t>
      </w:r>
      <w:r w:rsidR="001D0DC3">
        <w:rPr>
          <w:sz w:val="22"/>
          <w:szCs w:val="22"/>
        </w:rPr>
        <w:t xml:space="preserve"> to </w:t>
      </w:r>
      <w:r w:rsidRPr="00ED5481">
        <w:rPr>
          <w:sz w:val="22"/>
          <w:szCs w:val="22"/>
        </w:rPr>
        <w:t>0.01%” [2]. This low FAR comes from the combination of advanced software and precise iris capture technology [3][5].</w:t>
      </w:r>
    </w:p>
    <w:p w14:paraId="19D6AB55" w14:textId="3D4AEFCA" w:rsidR="00ED5481" w:rsidRPr="00ED5481" w:rsidRDefault="00ED5481" w:rsidP="00ED5481">
      <w:pPr>
        <w:rPr>
          <w:sz w:val="22"/>
          <w:szCs w:val="22"/>
        </w:rPr>
      </w:pPr>
      <w:r w:rsidRPr="00ED5481">
        <w:rPr>
          <w:sz w:val="22"/>
          <w:szCs w:val="22"/>
        </w:rPr>
        <w:t>Facial scanning technology performs worse, with a FAR of “0.1%</w:t>
      </w:r>
      <w:r w:rsidR="001D0DC3">
        <w:rPr>
          <w:sz w:val="22"/>
          <w:szCs w:val="22"/>
        </w:rPr>
        <w:t xml:space="preserve"> to </w:t>
      </w:r>
      <w:r w:rsidRPr="00ED5481">
        <w:rPr>
          <w:sz w:val="22"/>
          <w:szCs w:val="22"/>
        </w:rPr>
        <w:t>1.0%” [2]. This is a big difference, especially with a minimum cost of $1000. Accuracy can also drop dramatically under conditions like “occlusion, low resolution, noise, illumination, pose variation, expressions, aging, and plastic surgery” [4]. Spoofing attacks are also a high risk, with an Equal Error Rate of “8%” in some advanced systems [8], making facial scanning less reliable for security purposes.</w:t>
      </w:r>
    </w:p>
    <w:p w14:paraId="5B77AE4C" w14:textId="3EDA6F68" w:rsidR="00ED5481" w:rsidRPr="00ED5481" w:rsidRDefault="00ED5481" w:rsidP="00ED5481">
      <w:pPr>
        <w:rPr>
          <w:sz w:val="22"/>
          <w:szCs w:val="22"/>
        </w:rPr>
      </w:pPr>
      <w:r w:rsidRPr="00ED5481">
        <w:rPr>
          <w:sz w:val="22"/>
          <w:szCs w:val="22"/>
        </w:rPr>
        <w:t>Fingerprint scanners offer a strong balance, with FAR scores between “0.1%</w:t>
      </w:r>
      <w:r w:rsidR="001D0DC3">
        <w:rPr>
          <w:sz w:val="22"/>
          <w:szCs w:val="22"/>
        </w:rPr>
        <w:t xml:space="preserve"> to </w:t>
      </w:r>
      <w:r w:rsidRPr="00ED5481">
        <w:rPr>
          <w:sz w:val="22"/>
          <w:szCs w:val="22"/>
        </w:rPr>
        <w:t xml:space="preserve">0.01%” [2]. This gives a very good score-to-price ratio. Fingerprint scanners can struggle with sweaty or dirty </w:t>
      </w:r>
      <w:r w:rsidRPr="00ED5481">
        <w:rPr>
          <w:sz w:val="22"/>
          <w:szCs w:val="22"/>
        </w:rPr>
        <w:lastRenderedPageBreak/>
        <w:t>fingers [6], but this can easily be addressed by cleaning or drying the finger. A consideration is that fingerprints can be left behind and stolen. However, the vulnerability depends on the type of scanner. Optical scanners capture a picture of a pressed fingerprint, meaning a fake fingerprint on paper could work [7]. Capacitive scanners, on the other hand, pass electricity through the ridges of a finger and will reject a fake finger easily [7].</w:t>
      </w:r>
    </w:p>
    <w:p w14:paraId="19669252" w14:textId="77777777" w:rsidR="00ED5481" w:rsidRPr="00ED5481" w:rsidRDefault="00ED5481" w:rsidP="00ED5481">
      <w:pPr>
        <w:rPr>
          <w:b/>
          <w:bCs/>
          <w:sz w:val="22"/>
          <w:szCs w:val="22"/>
        </w:rPr>
      </w:pPr>
      <w:r w:rsidRPr="00ED5481">
        <w:rPr>
          <w:sz w:val="22"/>
          <w:szCs w:val="22"/>
        </w:rPr>
        <w:t>Based on this research, the fingerprint scanner is the current best choice. Considering cost and FAR scores, it provides the most effective and practical solution. Further research may reveal other factors not yet considered, which could change this conclusion.</w:t>
      </w:r>
    </w:p>
    <w:p w14:paraId="1208846B" w14:textId="77777777" w:rsidR="006F7DF7" w:rsidRDefault="006F7DF7" w:rsidP="006F7DF7">
      <w:pPr>
        <w:rPr>
          <w:sz w:val="16"/>
          <w:szCs w:val="16"/>
        </w:rPr>
      </w:pPr>
    </w:p>
    <w:p w14:paraId="563608E9" w14:textId="77777777" w:rsidR="00ED5481" w:rsidRPr="00ED5481" w:rsidRDefault="00ED5481" w:rsidP="00ED5481">
      <w:pPr>
        <w:rPr>
          <w:b/>
          <w:bCs/>
          <w:sz w:val="22"/>
          <w:szCs w:val="22"/>
        </w:rPr>
      </w:pPr>
      <w:r w:rsidRPr="00ED5481">
        <w:rPr>
          <w:b/>
          <w:bCs/>
          <w:sz w:val="22"/>
          <w:szCs w:val="22"/>
        </w:rPr>
        <w:t>Security Research</w:t>
      </w:r>
    </w:p>
    <w:p w14:paraId="7200A836" w14:textId="1D6F6807" w:rsidR="00ED5481" w:rsidRPr="00ED5481" w:rsidRDefault="00ED5481" w:rsidP="00ED5481">
      <w:pPr>
        <w:rPr>
          <w:sz w:val="22"/>
          <w:szCs w:val="22"/>
        </w:rPr>
      </w:pPr>
      <w:r w:rsidRPr="00ED5481">
        <w:rPr>
          <w:sz w:val="22"/>
          <w:szCs w:val="22"/>
        </w:rPr>
        <w:t xml:space="preserve">With the public trusting its information to the government, it is essential that this data is </w:t>
      </w:r>
      <w:r w:rsidR="001D0DC3" w:rsidRPr="00ED5481">
        <w:rPr>
          <w:sz w:val="22"/>
          <w:szCs w:val="22"/>
        </w:rPr>
        <w:t>always protected</w:t>
      </w:r>
      <w:r w:rsidRPr="00ED5481">
        <w:rPr>
          <w:sz w:val="22"/>
          <w:szCs w:val="22"/>
        </w:rPr>
        <w:t>, even from employees. This makes database security research especially interesting, as it focuses on hiding data even from the database management system. The research identified several key methods for securing data:</w:t>
      </w:r>
    </w:p>
    <w:p w14:paraId="1E420A18" w14:textId="77777777" w:rsidR="00ED5481" w:rsidRPr="00ED5481" w:rsidRDefault="00ED5481" w:rsidP="00ED5481">
      <w:pPr>
        <w:numPr>
          <w:ilvl w:val="0"/>
          <w:numId w:val="4"/>
        </w:numPr>
        <w:rPr>
          <w:sz w:val="22"/>
          <w:szCs w:val="22"/>
        </w:rPr>
      </w:pPr>
      <w:r w:rsidRPr="00ED5481">
        <w:rPr>
          <w:sz w:val="22"/>
          <w:szCs w:val="22"/>
        </w:rPr>
        <w:t>Deterministic searchable indexing</w:t>
      </w:r>
    </w:p>
    <w:p w14:paraId="6689F28A" w14:textId="77777777" w:rsidR="00ED5481" w:rsidRPr="00ED5481" w:rsidRDefault="00ED5481" w:rsidP="00ED5481">
      <w:pPr>
        <w:numPr>
          <w:ilvl w:val="0"/>
          <w:numId w:val="4"/>
        </w:numPr>
        <w:rPr>
          <w:sz w:val="22"/>
          <w:szCs w:val="22"/>
        </w:rPr>
      </w:pPr>
      <w:r w:rsidRPr="00ED5481">
        <w:rPr>
          <w:sz w:val="22"/>
          <w:szCs w:val="22"/>
        </w:rPr>
        <w:t>Column-level encryption using Deterministic and Symmetric encryption</w:t>
      </w:r>
    </w:p>
    <w:p w14:paraId="552A7E56" w14:textId="77777777" w:rsidR="00ED5481" w:rsidRPr="00ED5481" w:rsidRDefault="00ED5481" w:rsidP="00ED5481">
      <w:pPr>
        <w:numPr>
          <w:ilvl w:val="0"/>
          <w:numId w:val="4"/>
        </w:numPr>
        <w:rPr>
          <w:sz w:val="22"/>
          <w:szCs w:val="22"/>
        </w:rPr>
      </w:pPr>
      <w:r w:rsidRPr="00ED5481">
        <w:rPr>
          <w:sz w:val="22"/>
          <w:szCs w:val="22"/>
        </w:rPr>
        <w:t>TLS and pinning</w:t>
      </w:r>
    </w:p>
    <w:p w14:paraId="5A3D79CA" w14:textId="77777777" w:rsidR="00ED5481" w:rsidRPr="00ED5481" w:rsidRDefault="00ED5481" w:rsidP="00ED5481">
      <w:pPr>
        <w:numPr>
          <w:ilvl w:val="0"/>
          <w:numId w:val="4"/>
        </w:numPr>
        <w:rPr>
          <w:sz w:val="22"/>
          <w:szCs w:val="22"/>
        </w:rPr>
      </w:pPr>
      <w:r w:rsidRPr="00ED5481">
        <w:rPr>
          <w:sz w:val="22"/>
          <w:szCs w:val="22"/>
        </w:rPr>
        <w:t>KMS</w:t>
      </w:r>
    </w:p>
    <w:p w14:paraId="03761E57" w14:textId="77777777" w:rsidR="00ED5481" w:rsidRPr="00ED5481" w:rsidRDefault="00ED5481" w:rsidP="00ED5481">
      <w:pPr>
        <w:rPr>
          <w:sz w:val="22"/>
          <w:szCs w:val="22"/>
        </w:rPr>
      </w:pPr>
      <w:r w:rsidRPr="00ED5481">
        <w:rPr>
          <w:sz w:val="22"/>
          <w:szCs w:val="22"/>
        </w:rPr>
        <w:t xml:space="preserve">Deterministic searchable indexing allows specific rows of data to </w:t>
      </w:r>
      <w:proofErr w:type="gramStart"/>
      <w:r w:rsidRPr="00ED5481">
        <w:rPr>
          <w:sz w:val="22"/>
          <w:szCs w:val="22"/>
        </w:rPr>
        <w:t>be located in</w:t>
      </w:r>
      <w:proofErr w:type="gramEnd"/>
      <w:r w:rsidRPr="00ED5481">
        <w:rPr>
          <w:sz w:val="22"/>
          <w:szCs w:val="22"/>
        </w:rPr>
        <w:t xml:space="preserve"> a database [9]. It works by hashing values unique to each row, preferably encrypted, and using that hash to retrieve the row later [9]. This keeps information encrypted while still making it accessible when needed.</w:t>
      </w:r>
    </w:p>
    <w:p w14:paraId="6576AEEB" w14:textId="77777777" w:rsidR="00ED5481" w:rsidRPr="00ED5481" w:rsidRDefault="00ED5481" w:rsidP="00ED5481">
      <w:pPr>
        <w:rPr>
          <w:sz w:val="22"/>
          <w:szCs w:val="22"/>
        </w:rPr>
      </w:pPr>
      <w:r w:rsidRPr="00ED5481">
        <w:rPr>
          <w:sz w:val="22"/>
          <w:szCs w:val="22"/>
        </w:rPr>
        <w:t>Column-level encryption combines deterministic and symmetric encryption [11]. Symmetric encryption will protect personal information like national insurance numbers and other identifiers, while deterministic encryption will be used for less sensitive data such as county [11]. Deterministic encryption also speeds up lookups. Keys for multi-column encryption will be managed by a Key Management System (KMS), allowing external parties to securely encrypt or decrypt data [11].</w:t>
      </w:r>
    </w:p>
    <w:p w14:paraId="152159DF" w14:textId="77777777" w:rsidR="00ED5481" w:rsidRPr="00ED5481" w:rsidRDefault="00ED5481" w:rsidP="00ED5481">
      <w:pPr>
        <w:rPr>
          <w:sz w:val="22"/>
          <w:szCs w:val="22"/>
        </w:rPr>
      </w:pPr>
      <w:r w:rsidRPr="00ED5481">
        <w:rPr>
          <w:sz w:val="22"/>
          <w:szCs w:val="22"/>
        </w:rPr>
        <w:t>Finally, TLS and pinning provide a secure connection between the application and the database. TLS protects data in transit at the transport layer, but it can still be vulnerable to man-in-the-middle attacks. Pinning addresses this by verifying the server using a specific certificate or public key [10], ensuring the server is trusted and data cannot be intercepted.</w:t>
      </w:r>
    </w:p>
    <w:p w14:paraId="3B817416" w14:textId="77777777" w:rsidR="00ED5481" w:rsidRPr="00ED5481" w:rsidRDefault="00ED5481" w:rsidP="00ED5481">
      <w:pPr>
        <w:rPr>
          <w:sz w:val="22"/>
          <w:szCs w:val="22"/>
        </w:rPr>
      </w:pPr>
      <w:r w:rsidRPr="00ED5481">
        <w:rPr>
          <w:sz w:val="22"/>
          <w:szCs w:val="22"/>
        </w:rPr>
        <w:t xml:space="preserve">The research has significantly changed the original project plan. Pinning and deterministic indexing were not initially </w:t>
      </w:r>
      <w:proofErr w:type="gramStart"/>
      <w:r w:rsidRPr="00ED5481">
        <w:rPr>
          <w:sz w:val="22"/>
          <w:szCs w:val="22"/>
        </w:rPr>
        <w:t>considered, but</w:t>
      </w:r>
      <w:proofErr w:type="gramEnd"/>
      <w:r w:rsidRPr="00ED5481">
        <w:rPr>
          <w:sz w:val="22"/>
          <w:szCs w:val="22"/>
        </w:rPr>
        <w:t xml:space="preserve"> including them results in a much stronger database design. </w:t>
      </w:r>
      <w:proofErr w:type="gramStart"/>
      <w:r w:rsidRPr="00ED5481">
        <w:rPr>
          <w:sz w:val="22"/>
          <w:szCs w:val="22"/>
        </w:rPr>
        <w:t>All of</w:t>
      </w:r>
      <w:proofErr w:type="gramEnd"/>
      <w:r w:rsidRPr="00ED5481">
        <w:rPr>
          <w:sz w:val="22"/>
          <w:szCs w:val="22"/>
        </w:rPr>
        <w:t xml:space="preserve"> these methods are compatible with PostgreSQL, which will host the project.</w:t>
      </w:r>
    </w:p>
    <w:p w14:paraId="09AF3CC0" w14:textId="77777777" w:rsidR="006F7DF7" w:rsidRPr="00ED5481" w:rsidRDefault="006F7DF7" w:rsidP="00D21153">
      <w:pPr>
        <w:rPr>
          <w:sz w:val="22"/>
          <w:szCs w:val="22"/>
        </w:rPr>
      </w:pPr>
    </w:p>
    <w:p w14:paraId="3301C0A2" w14:textId="77777777" w:rsidR="00D0479E" w:rsidRDefault="00D0479E" w:rsidP="00D21153">
      <w:pPr>
        <w:rPr>
          <w:sz w:val="21"/>
          <w:szCs w:val="21"/>
        </w:rPr>
      </w:pPr>
    </w:p>
    <w:p w14:paraId="0FB8E188" w14:textId="7CACF0C8" w:rsidR="00BC1981" w:rsidRDefault="006F7DF7" w:rsidP="00BC1981">
      <w:pPr>
        <w:jc w:val="center"/>
        <w:rPr>
          <w:b/>
          <w:bCs/>
          <w:sz w:val="22"/>
          <w:szCs w:val="22"/>
        </w:rPr>
      </w:pPr>
      <w:r>
        <w:rPr>
          <w:sz w:val="40"/>
          <w:szCs w:val="40"/>
        </w:rPr>
        <w:lastRenderedPageBreak/>
        <w:t xml:space="preserve">Main features </w:t>
      </w:r>
    </w:p>
    <w:p w14:paraId="79FA2408" w14:textId="77777777" w:rsidR="00BC1981" w:rsidRPr="00BC1981" w:rsidRDefault="00BC1981" w:rsidP="00BC1981">
      <w:pPr>
        <w:jc w:val="center"/>
        <w:rPr>
          <w:b/>
          <w:bCs/>
          <w:sz w:val="22"/>
          <w:szCs w:val="22"/>
        </w:rPr>
      </w:pPr>
    </w:p>
    <w:p w14:paraId="42B0E07E" w14:textId="77777777" w:rsidR="00BC1981" w:rsidRPr="00BC1981" w:rsidRDefault="00BC1981" w:rsidP="00BC1981">
      <w:pPr>
        <w:spacing w:line="360" w:lineRule="auto"/>
        <w:rPr>
          <w:sz w:val="22"/>
          <w:szCs w:val="22"/>
        </w:rPr>
      </w:pPr>
      <w:r w:rsidRPr="00BC1981">
        <w:rPr>
          <w:sz w:val="22"/>
          <w:szCs w:val="22"/>
        </w:rPr>
        <w:t>The application will provide a stable and secure voting platform that uses biometric scans to authenticate voters. It will be intuitive and easy to set up, with a strong focus on data security and accessibility.</w:t>
      </w:r>
    </w:p>
    <w:p w14:paraId="16A1238F" w14:textId="77777777" w:rsidR="00BC1981" w:rsidRPr="00BC1981" w:rsidRDefault="00BC1981" w:rsidP="00BC1981">
      <w:pPr>
        <w:spacing w:line="360" w:lineRule="auto"/>
        <w:rPr>
          <w:b/>
          <w:bCs/>
          <w:sz w:val="22"/>
          <w:szCs w:val="22"/>
        </w:rPr>
      </w:pPr>
      <w:r w:rsidRPr="00BC1981">
        <w:rPr>
          <w:b/>
          <w:bCs/>
          <w:sz w:val="22"/>
          <w:szCs w:val="22"/>
        </w:rPr>
        <w:t>Features</w:t>
      </w:r>
    </w:p>
    <w:p w14:paraId="3EDDDA00" w14:textId="77777777" w:rsidR="00BC1981" w:rsidRPr="00BC1981" w:rsidRDefault="00BC1981" w:rsidP="00BC1981">
      <w:pPr>
        <w:numPr>
          <w:ilvl w:val="0"/>
          <w:numId w:val="2"/>
        </w:numPr>
        <w:spacing w:line="276" w:lineRule="auto"/>
        <w:rPr>
          <w:sz w:val="22"/>
          <w:szCs w:val="22"/>
        </w:rPr>
      </w:pPr>
      <w:r w:rsidRPr="00BC1981">
        <w:rPr>
          <w:b/>
          <w:bCs/>
          <w:sz w:val="22"/>
          <w:szCs w:val="22"/>
        </w:rPr>
        <w:t>Voter Authentication</w:t>
      </w:r>
      <w:r w:rsidRPr="00BC1981">
        <w:rPr>
          <w:sz w:val="22"/>
          <w:szCs w:val="22"/>
        </w:rPr>
        <w:br/>
        <w:t>Users can authenticate their identity using biometric scanning before voting.</w:t>
      </w:r>
    </w:p>
    <w:p w14:paraId="6000FC8D" w14:textId="77777777" w:rsidR="00BC1981" w:rsidRPr="00BC1981" w:rsidRDefault="00BC1981" w:rsidP="00BC1981">
      <w:pPr>
        <w:numPr>
          <w:ilvl w:val="0"/>
          <w:numId w:val="2"/>
        </w:numPr>
        <w:spacing w:line="276" w:lineRule="auto"/>
        <w:rPr>
          <w:sz w:val="22"/>
          <w:szCs w:val="22"/>
        </w:rPr>
      </w:pPr>
      <w:r w:rsidRPr="00BC1981">
        <w:rPr>
          <w:b/>
          <w:bCs/>
          <w:sz w:val="22"/>
          <w:szCs w:val="22"/>
        </w:rPr>
        <w:t>Biometric Device Integration</w:t>
      </w:r>
      <w:r w:rsidRPr="00BC1981">
        <w:rPr>
          <w:sz w:val="22"/>
          <w:szCs w:val="22"/>
        </w:rPr>
        <w:br/>
        <w:t>The application will support biometric scanners and receive biometric data securely.</w:t>
      </w:r>
    </w:p>
    <w:p w14:paraId="20E5A329" w14:textId="77777777" w:rsidR="00BC1981" w:rsidRPr="00BC1981" w:rsidRDefault="00BC1981" w:rsidP="00BC1981">
      <w:pPr>
        <w:numPr>
          <w:ilvl w:val="0"/>
          <w:numId w:val="2"/>
        </w:numPr>
        <w:spacing w:line="276" w:lineRule="auto"/>
        <w:rPr>
          <w:sz w:val="22"/>
          <w:szCs w:val="22"/>
        </w:rPr>
      </w:pPr>
      <w:r w:rsidRPr="00BC1981">
        <w:rPr>
          <w:b/>
          <w:bCs/>
          <w:sz w:val="22"/>
          <w:szCs w:val="22"/>
        </w:rPr>
        <w:t>Secure Data Storage</w:t>
      </w:r>
      <w:r w:rsidRPr="00BC1981">
        <w:rPr>
          <w:sz w:val="22"/>
          <w:szCs w:val="22"/>
        </w:rPr>
        <w:br/>
        <w:t>Voting data will be encrypted and protected, ensuring only authorised officials can access it.</w:t>
      </w:r>
    </w:p>
    <w:p w14:paraId="24B131FD" w14:textId="77777777" w:rsidR="00BC1981" w:rsidRPr="00BC1981" w:rsidRDefault="00BC1981" w:rsidP="00BC1981">
      <w:pPr>
        <w:numPr>
          <w:ilvl w:val="0"/>
          <w:numId w:val="2"/>
        </w:numPr>
        <w:spacing w:line="276" w:lineRule="auto"/>
        <w:rPr>
          <w:sz w:val="22"/>
          <w:szCs w:val="22"/>
        </w:rPr>
      </w:pPr>
      <w:r w:rsidRPr="00BC1981">
        <w:rPr>
          <w:b/>
          <w:bCs/>
          <w:sz w:val="22"/>
          <w:szCs w:val="22"/>
        </w:rPr>
        <w:t>Official Access Control</w:t>
      </w:r>
      <w:r w:rsidRPr="00BC1981">
        <w:rPr>
          <w:sz w:val="22"/>
          <w:szCs w:val="22"/>
        </w:rPr>
        <w:br/>
        <w:t>Election officials must log in to enable the voting process and manage sessions.</w:t>
      </w:r>
    </w:p>
    <w:p w14:paraId="3CD7856F" w14:textId="77777777" w:rsidR="00BC1981" w:rsidRPr="00BC1981" w:rsidRDefault="00BC1981" w:rsidP="00BC1981">
      <w:pPr>
        <w:numPr>
          <w:ilvl w:val="0"/>
          <w:numId w:val="2"/>
        </w:numPr>
        <w:spacing w:line="276" w:lineRule="auto"/>
        <w:rPr>
          <w:sz w:val="22"/>
          <w:szCs w:val="22"/>
        </w:rPr>
      </w:pPr>
      <w:r w:rsidRPr="00BC1981">
        <w:rPr>
          <w:b/>
          <w:bCs/>
          <w:sz w:val="22"/>
          <w:szCs w:val="22"/>
        </w:rPr>
        <w:t>Cross-Platform Compatibility</w:t>
      </w:r>
      <w:r w:rsidRPr="00BC1981">
        <w:rPr>
          <w:sz w:val="22"/>
          <w:szCs w:val="22"/>
        </w:rPr>
        <w:br/>
        <w:t>The application will work on both Windows and macOS.</w:t>
      </w:r>
    </w:p>
    <w:p w14:paraId="3326DAF3" w14:textId="77777777" w:rsidR="00BC1981" w:rsidRDefault="00BC1981" w:rsidP="00BC1981">
      <w:pPr>
        <w:numPr>
          <w:ilvl w:val="0"/>
          <w:numId w:val="2"/>
        </w:numPr>
        <w:spacing w:line="276" w:lineRule="auto"/>
        <w:rPr>
          <w:sz w:val="22"/>
          <w:szCs w:val="22"/>
        </w:rPr>
      </w:pPr>
      <w:r w:rsidRPr="00BC1981">
        <w:rPr>
          <w:b/>
          <w:bCs/>
          <w:sz w:val="22"/>
          <w:szCs w:val="22"/>
        </w:rPr>
        <w:t>Government-Style User Interface</w:t>
      </w:r>
      <w:r w:rsidRPr="00BC1981">
        <w:rPr>
          <w:sz w:val="22"/>
          <w:szCs w:val="22"/>
        </w:rPr>
        <w:br/>
        <w:t>The interface will be inspired by British Government websites to ensure clarity and accessibility.</w:t>
      </w:r>
    </w:p>
    <w:p w14:paraId="30FA64B6" w14:textId="77777777" w:rsidR="00BC1981" w:rsidRDefault="00BC1981" w:rsidP="00BC1981">
      <w:pPr>
        <w:spacing w:line="276" w:lineRule="auto"/>
        <w:rPr>
          <w:sz w:val="22"/>
          <w:szCs w:val="22"/>
        </w:rPr>
      </w:pPr>
    </w:p>
    <w:p w14:paraId="5727CE11" w14:textId="77777777" w:rsidR="00BC1981" w:rsidRDefault="00BC1981" w:rsidP="00BC1981">
      <w:pPr>
        <w:spacing w:line="276" w:lineRule="auto"/>
        <w:rPr>
          <w:sz w:val="22"/>
          <w:szCs w:val="22"/>
        </w:rPr>
      </w:pPr>
    </w:p>
    <w:p w14:paraId="3D7647BC" w14:textId="77777777" w:rsidR="00BC1981" w:rsidRDefault="00BC1981" w:rsidP="00BC1981">
      <w:pPr>
        <w:spacing w:line="276" w:lineRule="auto"/>
        <w:rPr>
          <w:sz w:val="22"/>
          <w:szCs w:val="22"/>
        </w:rPr>
      </w:pPr>
    </w:p>
    <w:p w14:paraId="1E53CFCF" w14:textId="77777777" w:rsidR="00BC1981" w:rsidRDefault="00BC1981" w:rsidP="00BC1981">
      <w:pPr>
        <w:spacing w:line="276" w:lineRule="auto"/>
        <w:rPr>
          <w:sz w:val="22"/>
          <w:szCs w:val="22"/>
        </w:rPr>
      </w:pPr>
    </w:p>
    <w:p w14:paraId="1C0F6E73" w14:textId="77777777" w:rsidR="00BC1981" w:rsidRDefault="00BC1981" w:rsidP="00BC1981">
      <w:pPr>
        <w:spacing w:line="276" w:lineRule="auto"/>
        <w:rPr>
          <w:sz w:val="22"/>
          <w:szCs w:val="22"/>
        </w:rPr>
      </w:pPr>
    </w:p>
    <w:p w14:paraId="641D07C9" w14:textId="77777777" w:rsidR="00BC1981" w:rsidRDefault="00BC1981" w:rsidP="00BC1981">
      <w:pPr>
        <w:spacing w:line="276" w:lineRule="auto"/>
        <w:rPr>
          <w:sz w:val="22"/>
          <w:szCs w:val="22"/>
        </w:rPr>
      </w:pPr>
    </w:p>
    <w:p w14:paraId="33292EFC" w14:textId="77777777" w:rsidR="00844D5E" w:rsidRDefault="00844D5E" w:rsidP="00844D5E">
      <w:pPr>
        <w:spacing w:line="276" w:lineRule="auto"/>
        <w:rPr>
          <w:sz w:val="22"/>
          <w:szCs w:val="22"/>
        </w:rPr>
      </w:pPr>
    </w:p>
    <w:p w14:paraId="47BFC83F" w14:textId="77777777" w:rsidR="0030279D" w:rsidRDefault="0030279D" w:rsidP="00844D5E">
      <w:pPr>
        <w:spacing w:line="276" w:lineRule="auto"/>
        <w:rPr>
          <w:sz w:val="22"/>
          <w:szCs w:val="22"/>
        </w:rPr>
      </w:pPr>
    </w:p>
    <w:p w14:paraId="631556C9" w14:textId="77777777" w:rsidR="0030279D" w:rsidRDefault="0030279D" w:rsidP="00844D5E">
      <w:pPr>
        <w:spacing w:line="276" w:lineRule="auto"/>
        <w:rPr>
          <w:sz w:val="22"/>
          <w:szCs w:val="22"/>
        </w:rPr>
      </w:pPr>
    </w:p>
    <w:p w14:paraId="15D78E0C" w14:textId="77777777" w:rsidR="0030279D" w:rsidRDefault="0030279D" w:rsidP="00844D5E">
      <w:pPr>
        <w:spacing w:line="276" w:lineRule="auto"/>
        <w:rPr>
          <w:sz w:val="22"/>
          <w:szCs w:val="22"/>
        </w:rPr>
      </w:pPr>
    </w:p>
    <w:p w14:paraId="53709821" w14:textId="77777777" w:rsidR="0030279D" w:rsidRDefault="0030279D" w:rsidP="00844D5E">
      <w:pPr>
        <w:spacing w:line="276" w:lineRule="auto"/>
        <w:rPr>
          <w:sz w:val="22"/>
          <w:szCs w:val="22"/>
        </w:rPr>
      </w:pPr>
    </w:p>
    <w:p w14:paraId="148F25C8" w14:textId="75009A37" w:rsidR="00BC1981" w:rsidRDefault="00BC1981" w:rsidP="0030279D">
      <w:pPr>
        <w:spacing w:line="276" w:lineRule="auto"/>
        <w:jc w:val="center"/>
        <w:rPr>
          <w:sz w:val="40"/>
          <w:szCs w:val="40"/>
        </w:rPr>
      </w:pPr>
      <w:r w:rsidRPr="00BC1981">
        <w:rPr>
          <w:sz w:val="40"/>
          <w:szCs w:val="40"/>
        </w:rPr>
        <w:lastRenderedPageBreak/>
        <w:t>Progress to date</w:t>
      </w:r>
    </w:p>
    <w:p w14:paraId="70B0D44D" w14:textId="77777777" w:rsidR="00BC1981" w:rsidRPr="00BC1981" w:rsidRDefault="00BC1981" w:rsidP="00BC1981">
      <w:pPr>
        <w:spacing w:line="360" w:lineRule="auto"/>
        <w:rPr>
          <w:sz w:val="22"/>
          <w:szCs w:val="22"/>
        </w:rPr>
      </w:pPr>
    </w:p>
    <w:p w14:paraId="79AED322" w14:textId="09D0FF84" w:rsidR="00027CF8" w:rsidRPr="0046798E" w:rsidRDefault="00027CF8" w:rsidP="00027CF8">
      <w:pPr>
        <w:pStyle w:val="ListParagraph"/>
        <w:rPr>
          <w:sz w:val="22"/>
          <w:szCs w:val="22"/>
        </w:rPr>
      </w:pPr>
    </w:p>
    <w:p w14:paraId="16993251" w14:textId="77777777" w:rsidR="00A44181" w:rsidRPr="00A44181" w:rsidRDefault="00A44181" w:rsidP="00FA75BB">
      <w:pPr>
        <w:rPr>
          <w:sz w:val="22"/>
          <w:szCs w:val="22"/>
        </w:rPr>
      </w:pPr>
    </w:p>
    <w:p w14:paraId="6C2B7FAF" w14:textId="2C614D8D" w:rsidR="00BC1981" w:rsidRDefault="00BC1981">
      <w:pPr>
        <w:rPr>
          <w:sz w:val="20"/>
          <w:szCs w:val="20"/>
        </w:rPr>
      </w:pPr>
    </w:p>
    <w:p w14:paraId="0FEDF669" w14:textId="77777777" w:rsidR="0030279D" w:rsidRDefault="0030279D">
      <w:pPr>
        <w:rPr>
          <w:sz w:val="40"/>
          <w:szCs w:val="40"/>
        </w:rPr>
      </w:pPr>
      <w:r>
        <w:rPr>
          <w:sz w:val="40"/>
          <w:szCs w:val="40"/>
        </w:rPr>
        <w:br w:type="page"/>
      </w:r>
    </w:p>
    <w:p w14:paraId="6D46E7C0" w14:textId="3499EB8B" w:rsidR="00BC1981" w:rsidRDefault="00BC1981" w:rsidP="00BC1981">
      <w:pPr>
        <w:jc w:val="center"/>
        <w:rPr>
          <w:sz w:val="40"/>
          <w:szCs w:val="40"/>
        </w:rPr>
      </w:pPr>
      <w:r w:rsidRPr="00BC1981">
        <w:rPr>
          <w:sz w:val="40"/>
          <w:szCs w:val="40"/>
        </w:rPr>
        <w:lastRenderedPageBreak/>
        <w:t>Personal reflection</w:t>
      </w:r>
    </w:p>
    <w:p w14:paraId="1F259C0C" w14:textId="77777777" w:rsidR="0030279D" w:rsidRDefault="0030279D" w:rsidP="008F686B">
      <w:pPr>
        <w:rPr>
          <w:sz w:val="40"/>
          <w:szCs w:val="40"/>
        </w:rPr>
      </w:pPr>
    </w:p>
    <w:p w14:paraId="327D283C" w14:textId="77777777" w:rsidR="0030279D" w:rsidRDefault="0030279D" w:rsidP="008F686B">
      <w:pPr>
        <w:rPr>
          <w:sz w:val="40"/>
          <w:szCs w:val="40"/>
        </w:rPr>
      </w:pPr>
    </w:p>
    <w:p w14:paraId="11C53929" w14:textId="77777777" w:rsidR="0030279D" w:rsidRDefault="0030279D" w:rsidP="008F686B">
      <w:pPr>
        <w:rPr>
          <w:sz w:val="40"/>
          <w:szCs w:val="40"/>
        </w:rPr>
      </w:pPr>
    </w:p>
    <w:p w14:paraId="53C86D8C" w14:textId="77777777" w:rsidR="0030279D" w:rsidRDefault="0030279D" w:rsidP="008F686B">
      <w:pPr>
        <w:rPr>
          <w:sz w:val="40"/>
          <w:szCs w:val="40"/>
        </w:rPr>
      </w:pPr>
    </w:p>
    <w:p w14:paraId="128BFD80" w14:textId="77777777" w:rsidR="0030279D" w:rsidRDefault="0030279D" w:rsidP="008F686B">
      <w:pPr>
        <w:rPr>
          <w:sz w:val="40"/>
          <w:szCs w:val="40"/>
        </w:rPr>
      </w:pPr>
    </w:p>
    <w:p w14:paraId="5F413A95" w14:textId="77777777" w:rsidR="0030279D" w:rsidRDefault="0030279D" w:rsidP="008F686B">
      <w:pPr>
        <w:rPr>
          <w:sz w:val="40"/>
          <w:szCs w:val="40"/>
        </w:rPr>
      </w:pPr>
    </w:p>
    <w:p w14:paraId="6C250B6C" w14:textId="77777777" w:rsidR="0030279D" w:rsidRDefault="0030279D" w:rsidP="008F686B">
      <w:pPr>
        <w:rPr>
          <w:sz w:val="40"/>
          <w:szCs w:val="40"/>
        </w:rPr>
      </w:pPr>
    </w:p>
    <w:p w14:paraId="3D1D9C18" w14:textId="77777777" w:rsidR="0030279D" w:rsidRDefault="0030279D" w:rsidP="008F686B">
      <w:pPr>
        <w:rPr>
          <w:sz w:val="40"/>
          <w:szCs w:val="40"/>
        </w:rPr>
      </w:pPr>
    </w:p>
    <w:p w14:paraId="1AE0E33D" w14:textId="77777777" w:rsidR="0030279D" w:rsidRDefault="0030279D" w:rsidP="008F686B">
      <w:pPr>
        <w:rPr>
          <w:sz w:val="40"/>
          <w:szCs w:val="40"/>
        </w:rPr>
      </w:pPr>
    </w:p>
    <w:p w14:paraId="3288CDF6" w14:textId="77777777" w:rsidR="0030279D" w:rsidRDefault="0030279D" w:rsidP="008F686B">
      <w:pPr>
        <w:rPr>
          <w:sz w:val="40"/>
          <w:szCs w:val="40"/>
        </w:rPr>
      </w:pPr>
    </w:p>
    <w:p w14:paraId="7B1369D0" w14:textId="77777777" w:rsidR="0030279D" w:rsidRDefault="0030279D" w:rsidP="008F686B">
      <w:pPr>
        <w:rPr>
          <w:sz w:val="40"/>
          <w:szCs w:val="40"/>
        </w:rPr>
      </w:pPr>
    </w:p>
    <w:p w14:paraId="565D20BF" w14:textId="77777777" w:rsidR="0030279D" w:rsidRDefault="0030279D" w:rsidP="008F686B">
      <w:pPr>
        <w:rPr>
          <w:sz w:val="40"/>
          <w:szCs w:val="40"/>
        </w:rPr>
      </w:pPr>
    </w:p>
    <w:p w14:paraId="102B3FA2" w14:textId="77777777" w:rsidR="0030279D" w:rsidRDefault="0030279D" w:rsidP="008F686B">
      <w:pPr>
        <w:rPr>
          <w:sz w:val="40"/>
          <w:szCs w:val="40"/>
        </w:rPr>
      </w:pPr>
    </w:p>
    <w:p w14:paraId="6894F0DA" w14:textId="34E8D03C" w:rsidR="0030279D" w:rsidRDefault="0030279D" w:rsidP="008F686B">
      <w:pPr>
        <w:rPr>
          <w:sz w:val="40"/>
          <w:szCs w:val="40"/>
        </w:rPr>
      </w:pPr>
      <w:r>
        <w:rPr>
          <w:sz w:val="40"/>
          <w:szCs w:val="40"/>
        </w:rPr>
        <w:br w:type="page"/>
      </w:r>
    </w:p>
    <w:p w14:paraId="4B226299" w14:textId="77BFC90B" w:rsidR="00D628BA" w:rsidRDefault="00BC1981" w:rsidP="001D0DC3">
      <w:pPr>
        <w:jc w:val="center"/>
        <w:rPr>
          <w:sz w:val="40"/>
          <w:szCs w:val="40"/>
        </w:rPr>
      </w:pPr>
      <w:r>
        <w:rPr>
          <w:sz w:val="40"/>
          <w:szCs w:val="40"/>
        </w:rPr>
        <w:lastRenderedPageBreak/>
        <w:t>Plans for the remainde</w:t>
      </w:r>
      <w:r w:rsidR="00D628BA">
        <w:rPr>
          <w:sz w:val="40"/>
          <w:szCs w:val="40"/>
        </w:rPr>
        <w:t>r</w:t>
      </w:r>
    </w:p>
    <w:p w14:paraId="446F845F" w14:textId="77777777" w:rsidR="00D628BA" w:rsidRDefault="00D628BA" w:rsidP="00D628BA">
      <w:pPr>
        <w:rPr>
          <w:sz w:val="40"/>
          <w:szCs w:val="40"/>
        </w:rPr>
      </w:pPr>
    </w:p>
    <w:p w14:paraId="0748E40A" w14:textId="74FD47E2" w:rsidR="00D628BA" w:rsidRDefault="00B01F31" w:rsidP="00D628BA">
      <w:pPr>
        <w:rPr>
          <w:sz w:val="40"/>
          <w:szCs w:val="40"/>
        </w:rPr>
      </w:pPr>
      <w:r w:rsidRPr="00B01F31">
        <w:rPr>
          <w:sz w:val="40"/>
          <w:szCs w:val="40"/>
        </w:rPr>
        <w:drawing>
          <wp:inline distT="0" distB="0" distL="0" distR="0" wp14:anchorId="090EBE6D" wp14:editId="7E32914E">
            <wp:extent cx="5731510" cy="3128010"/>
            <wp:effectExtent l="0" t="0" r="2540" b="0"/>
            <wp:docPr id="145939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95070" name=""/>
                    <pic:cNvPicPr/>
                  </pic:nvPicPr>
                  <pic:blipFill>
                    <a:blip r:embed="rId6"/>
                    <a:stretch>
                      <a:fillRect/>
                    </a:stretch>
                  </pic:blipFill>
                  <pic:spPr>
                    <a:xfrm>
                      <a:off x="0" y="0"/>
                      <a:ext cx="5731510" cy="3128010"/>
                    </a:xfrm>
                    <a:prstGeom prst="rect">
                      <a:avLst/>
                    </a:prstGeom>
                  </pic:spPr>
                </pic:pic>
              </a:graphicData>
            </a:graphic>
          </wp:inline>
        </w:drawing>
      </w:r>
    </w:p>
    <w:p w14:paraId="271277C3" w14:textId="2D790811" w:rsidR="00B01F31" w:rsidRDefault="00B01F31" w:rsidP="00D628BA">
      <w:pPr>
        <w:rPr>
          <w:sz w:val="22"/>
          <w:szCs w:val="22"/>
        </w:rPr>
      </w:pPr>
      <w:r>
        <w:rPr>
          <w:sz w:val="22"/>
          <w:szCs w:val="22"/>
        </w:rPr>
        <w:t xml:space="preserve">The project has already undergone extensive research into the security and biometric aspects needed. The rest of the projects length will be conducted with finalising the research and designing the system, then implementing the features. The final stages will be locking down the system with thoroughly thought through encryption and security measures. </w:t>
      </w:r>
    </w:p>
    <w:p w14:paraId="50957C76" w14:textId="77777777" w:rsidR="00B01F31" w:rsidRDefault="00B01F31" w:rsidP="00D628BA">
      <w:pPr>
        <w:rPr>
          <w:sz w:val="22"/>
          <w:szCs w:val="22"/>
        </w:rPr>
      </w:pPr>
    </w:p>
    <w:p w14:paraId="15091043" w14:textId="77777777" w:rsidR="00B01F31" w:rsidRDefault="00B01F31" w:rsidP="00D628BA">
      <w:pPr>
        <w:rPr>
          <w:sz w:val="22"/>
          <w:szCs w:val="22"/>
        </w:rPr>
      </w:pPr>
    </w:p>
    <w:p w14:paraId="783F1306" w14:textId="77777777" w:rsidR="00B01F31" w:rsidRPr="00B01F31" w:rsidRDefault="00B01F31" w:rsidP="00D628BA">
      <w:pPr>
        <w:rPr>
          <w:sz w:val="22"/>
          <w:szCs w:val="22"/>
        </w:rPr>
      </w:pPr>
    </w:p>
    <w:p w14:paraId="2F6EADF1" w14:textId="77777777" w:rsidR="00D628BA" w:rsidRDefault="00D628BA" w:rsidP="00D628BA">
      <w:pPr>
        <w:rPr>
          <w:sz w:val="40"/>
          <w:szCs w:val="40"/>
        </w:rPr>
      </w:pPr>
    </w:p>
    <w:p w14:paraId="42CA7091" w14:textId="77777777" w:rsidR="00D628BA" w:rsidRDefault="00D628BA" w:rsidP="00D628BA">
      <w:pPr>
        <w:rPr>
          <w:sz w:val="40"/>
          <w:szCs w:val="40"/>
        </w:rPr>
      </w:pPr>
    </w:p>
    <w:p w14:paraId="0E3BEE46" w14:textId="77777777" w:rsidR="00D628BA" w:rsidRDefault="00D628BA" w:rsidP="00D628BA">
      <w:pPr>
        <w:rPr>
          <w:sz w:val="40"/>
          <w:szCs w:val="40"/>
        </w:rPr>
      </w:pPr>
    </w:p>
    <w:p w14:paraId="64880108" w14:textId="77777777" w:rsidR="00D628BA" w:rsidRDefault="00D628BA" w:rsidP="00D628BA">
      <w:pPr>
        <w:rPr>
          <w:sz w:val="40"/>
          <w:szCs w:val="40"/>
        </w:rPr>
      </w:pPr>
    </w:p>
    <w:p w14:paraId="213A54E1" w14:textId="77777777" w:rsidR="00D628BA" w:rsidRDefault="00D628BA" w:rsidP="00D628BA">
      <w:pPr>
        <w:rPr>
          <w:sz w:val="40"/>
          <w:szCs w:val="40"/>
        </w:rPr>
      </w:pPr>
    </w:p>
    <w:p w14:paraId="36836A87" w14:textId="77777777" w:rsidR="00D628BA" w:rsidRDefault="00D628BA" w:rsidP="00D628BA">
      <w:pPr>
        <w:rPr>
          <w:sz w:val="40"/>
          <w:szCs w:val="40"/>
        </w:rPr>
      </w:pPr>
    </w:p>
    <w:p w14:paraId="43F7D7AD" w14:textId="77777777" w:rsidR="00D628BA" w:rsidRDefault="00D628BA" w:rsidP="00D628BA">
      <w:pPr>
        <w:rPr>
          <w:sz w:val="40"/>
          <w:szCs w:val="40"/>
        </w:rPr>
      </w:pPr>
    </w:p>
    <w:p w14:paraId="78C33C51" w14:textId="77777777" w:rsidR="00D628BA" w:rsidRDefault="00D628BA" w:rsidP="00D628BA">
      <w:pPr>
        <w:rPr>
          <w:sz w:val="40"/>
          <w:szCs w:val="40"/>
        </w:rPr>
      </w:pPr>
    </w:p>
    <w:p w14:paraId="6376EE9E" w14:textId="77777777" w:rsidR="00D628BA" w:rsidRDefault="00D628BA" w:rsidP="00D628BA">
      <w:pPr>
        <w:rPr>
          <w:sz w:val="40"/>
          <w:szCs w:val="40"/>
        </w:rPr>
      </w:pPr>
    </w:p>
    <w:p w14:paraId="5EA0BA9F" w14:textId="77777777" w:rsidR="00D628BA" w:rsidRDefault="00D628BA" w:rsidP="00D628BA">
      <w:pPr>
        <w:rPr>
          <w:sz w:val="40"/>
          <w:szCs w:val="40"/>
        </w:rPr>
      </w:pPr>
    </w:p>
    <w:p w14:paraId="24248E91" w14:textId="77777777" w:rsidR="00D628BA" w:rsidRDefault="00D628BA" w:rsidP="00D628BA">
      <w:pPr>
        <w:rPr>
          <w:sz w:val="40"/>
          <w:szCs w:val="40"/>
        </w:rPr>
      </w:pPr>
    </w:p>
    <w:p w14:paraId="67CA6047" w14:textId="77777777" w:rsidR="00D628BA" w:rsidRDefault="00D628BA" w:rsidP="00D628BA">
      <w:pPr>
        <w:rPr>
          <w:sz w:val="40"/>
          <w:szCs w:val="40"/>
        </w:rPr>
      </w:pPr>
    </w:p>
    <w:p w14:paraId="7AEBE8E0" w14:textId="77777777" w:rsidR="00D628BA" w:rsidRDefault="00D628BA" w:rsidP="00D628BA">
      <w:pPr>
        <w:rPr>
          <w:sz w:val="40"/>
          <w:szCs w:val="40"/>
        </w:rPr>
      </w:pPr>
    </w:p>
    <w:p w14:paraId="767A7EE4" w14:textId="77777777" w:rsidR="00D628BA" w:rsidRDefault="00D628BA" w:rsidP="00D628BA">
      <w:pPr>
        <w:rPr>
          <w:sz w:val="40"/>
          <w:szCs w:val="40"/>
        </w:rPr>
      </w:pPr>
    </w:p>
    <w:p w14:paraId="7293969D" w14:textId="3CC33A55" w:rsidR="00BC1981" w:rsidRDefault="00BC1981" w:rsidP="00BC1981">
      <w:pPr>
        <w:jc w:val="center"/>
        <w:rPr>
          <w:sz w:val="40"/>
          <w:szCs w:val="40"/>
        </w:rPr>
      </w:pPr>
      <w:r>
        <w:rPr>
          <w:sz w:val="40"/>
          <w:szCs w:val="40"/>
        </w:rPr>
        <w:t xml:space="preserve">References </w:t>
      </w:r>
    </w:p>
    <w:p w14:paraId="66C6B13D" w14:textId="6CAA36E2" w:rsidR="00312B6F" w:rsidRDefault="00D81C55" w:rsidP="00D81C55">
      <w:pPr>
        <w:rPr>
          <w:sz w:val="22"/>
          <w:szCs w:val="22"/>
        </w:rPr>
      </w:pPr>
      <w:r w:rsidRPr="00D81C55">
        <w:rPr>
          <w:sz w:val="22"/>
          <w:szCs w:val="22"/>
        </w:rPr>
        <w:t>[1]</w:t>
      </w:r>
      <w:r w:rsidR="008A2B59">
        <w:rPr>
          <w:sz w:val="22"/>
          <w:szCs w:val="22"/>
        </w:rPr>
        <w:t xml:space="preserve">      </w:t>
      </w:r>
      <w:proofErr w:type="spellStart"/>
      <w:r w:rsidR="008A2B59">
        <w:rPr>
          <w:sz w:val="22"/>
          <w:szCs w:val="22"/>
        </w:rPr>
        <w:t>aint</w:t>
      </w:r>
      <w:proofErr w:type="spellEnd"/>
      <w:r w:rsidR="008A2B59">
        <w:rPr>
          <w:sz w:val="22"/>
          <w:szCs w:val="22"/>
        </w:rPr>
        <w:t xml:space="preserve"> spoofing measure for fingerprint scanners. </w:t>
      </w:r>
    </w:p>
    <w:p w14:paraId="7BDB4B63" w14:textId="633797C8" w:rsidR="00D81C55" w:rsidRDefault="00D81C55" w:rsidP="00D81C55">
      <w:pPr>
        <w:rPr>
          <w:sz w:val="22"/>
          <w:szCs w:val="22"/>
        </w:rPr>
      </w:pPr>
      <w:r>
        <w:rPr>
          <w:sz w:val="22"/>
          <w:szCs w:val="22"/>
        </w:rPr>
        <w:t xml:space="preserve"> </w:t>
      </w:r>
      <w:r w:rsidRPr="00D81C55">
        <w:rPr>
          <w:sz w:val="22"/>
          <w:szCs w:val="22"/>
        </w:rPr>
        <w:t xml:space="preserve">K. K. </w:t>
      </w:r>
      <w:proofErr w:type="spellStart"/>
      <w:r w:rsidRPr="00D81C55">
        <w:rPr>
          <w:sz w:val="22"/>
          <w:szCs w:val="22"/>
        </w:rPr>
        <w:t>Sadasivuni</w:t>
      </w:r>
      <w:proofErr w:type="spellEnd"/>
      <w:r w:rsidRPr="00D81C55">
        <w:rPr>
          <w:sz w:val="22"/>
          <w:szCs w:val="22"/>
        </w:rPr>
        <w:t xml:space="preserve">, M. T. </w:t>
      </w:r>
      <w:proofErr w:type="spellStart"/>
      <w:r w:rsidRPr="00D81C55">
        <w:rPr>
          <w:sz w:val="22"/>
          <w:szCs w:val="22"/>
        </w:rPr>
        <w:t>Houkan</w:t>
      </w:r>
      <w:proofErr w:type="spellEnd"/>
      <w:r w:rsidRPr="00D81C55">
        <w:rPr>
          <w:sz w:val="22"/>
          <w:szCs w:val="22"/>
        </w:rPr>
        <w:t xml:space="preserve">, M. S. Taha, and J.-J. </w:t>
      </w:r>
      <w:proofErr w:type="spellStart"/>
      <w:r w:rsidRPr="00D81C55">
        <w:rPr>
          <w:sz w:val="22"/>
          <w:szCs w:val="22"/>
        </w:rPr>
        <w:t>Cabibihan</w:t>
      </w:r>
      <w:proofErr w:type="spellEnd"/>
      <w:r w:rsidRPr="00D81C55">
        <w:rPr>
          <w:sz w:val="22"/>
          <w:szCs w:val="22"/>
        </w:rPr>
        <w:t xml:space="preserve">, “Anti-spoofing device for biometric fingerprint scanners,” </w:t>
      </w:r>
      <w:r w:rsidRPr="00D81C55">
        <w:rPr>
          <w:i/>
          <w:iCs/>
          <w:sz w:val="22"/>
          <w:szCs w:val="22"/>
        </w:rPr>
        <w:t>IEEE Xplore</w:t>
      </w:r>
      <w:r w:rsidRPr="00D81C55">
        <w:rPr>
          <w:sz w:val="22"/>
          <w:szCs w:val="22"/>
        </w:rPr>
        <w:t>, Aug. 01, 2017. https://ieeexplore.ieee.org/abstract/document/8015898 (accessed Jan. 20, 2026).</w:t>
      </w:r>
    </w:p>
    <w:p w14:paraId="6801C1A9" w14:textId="77777777" w:rsidR="00312B6F" w:rsidRDefault="00312B6F" w:rsidP="00D81C55">
      <w:pPr>
        <w:rPr>
          <w:sz w:val="22"/>
          <w:szCs w:val="22"/>
        </w:rPr>
      </w:pPr>
    </w:p>
    <w:p w14:paraId="0AA765C6" w14:textId="5FA78E19" w:rsidR="00312B6F" w:rsidRPr="00312B6F" w:rsidRDefault="00312B6F" w:rsidP="00312B6F">
      <w:pPr>
        <w:rPr>
          <w:sz w:val="22"/>
          <w:szCs w:val="22"/>
        </w:rPr>
      </w:pPr>
      <w:r w:rsidRPr="00312B6F">
        <w:rPr>
          <w:sz w:val="22"/>
          <w:szCs w:val="22"/>
        </w:rPr>
        <w:t>[2]</w:t>
      </w:r>
      <w:r w:rsidR="008A2B59">
        <w:rPr>
          <w:sz w:val="22"/>
          <w:szCs w:val="22"/>
        </w:rPr>
        <w:t xml:space="preserve">     has all the FAR statistics and explanations regarding the 3 main authentication types.</w:t>
      </w:r>
    </w:p>
    <w:p w14:paraId="2C6B3720" w14:textId="48EAF35E" w:rsidR="00312B6F" w:rsidRPr="00312B6F" w:rsidRDefault="00312B6F" w:rsidP="00312B6F">
      <w:pPr>
        <w:rPr>
          <w:sz w:val="22"/>
          <w:szCs w:val="22"/>
        </w:rPr>
      </w:pPr>
      <w:r w:rsidRPr="00312B6F">
        <w:rPr>
          <w:sz w:val="22"/>
          <w:szCs w:val="22"/>
        </w:rPr>
        <w:t xml:space="preserve">R. </w:t>
      </w:r>
      <w:proofErr w:type="spellStart"/>
      <w:r w:rsidRPr="00312B6F">
        <w:rPr>
          <w:sz w:val="22"/>
          <w:szCs w:val="22"/>
        </w:rPr>
        <w:t>Alrawili</w:t>
      </w:r>
      <w:proofErr w:type="spellEnd"/>
      <w:r w:rsidRPr="00312B6F">
        <w:rPr>
          <w:sz w:val="22"/>
          <w:szCs w:val="22"/>
        </w:rPr>
        <w:t xml:space="preserve">, A. A. S. AlQahtani, and M. K. Khan, “Comprehensive survey: Biometric user authentication application, evaluation, and discussion,” </w:t>
      </w:r>
      <w:r w:rsidRPr="00312B6F">
        <w:rPr>
          <w:i/>
          <w:iCs/>
          <w:sz w:val="22"/>
          <w:szCs w:val="22"/>
        </w:rPr>
        <w:t>Computers and Electrical Engineering</w:t>
      </w:r>
      <w:r w:rsidRPr="00312B6F">
        <w:rPr>
          <w:sz w:val="22"/>
          <w:szCs w:val="22"/>
        </w:rPr>
        <w:t xml:space="preserve">, vol. 119, no. A, p. 109485, Oct. 2024, </w:t>
      </w:r>
      <w:proofErr w:type="spellStart"/>
      <w:r w:rsidRPr="00312B6F">
        <w:rPr>
          <w:sz w:val="22"/>
          <w:szCs w:val="22"/>
        </w:rPr>
        <w:t>doi</w:t>
      </w:r>
      <w:proofErr w:type="spellEnd"/>
      <w:r w:rsidRPr="00312B6F">
        <w:rPr>
          <w:sz w:val="22"/>
          <w:szCs w:val="22"/>
        </w:rPr>
        <w:t>: https://doi.org/10.1016/j.compeleceng.2024.109485.</w:t>
      </w:r>
    </w:p>
    <w:p w14:paraId="18CCF6F6" w14:textId="77777777" w:rsidR="00312B6F" w:rsidRDefault="00312B6F" w:rsidP="00D81C55">
      <w:pPr>
        <w:rPr>
          <w:sz w:val="22"/>
          <w:szCs w:val="22"/>
        </w:rPr>
      </w:pPr>
    </w:p>
    <w:p w14:paraId="0064B90F" w14:textId="681CA0A8" w:rsidR="00AB114D" w:rsidRPr="00AB114D" w:rsidRDefault="00AB114D" w:rsidP="00AB114D">
      <w:pPr>
        <w:rPr>
          <w:sz w:val="22"/>
          <w:szCs w:val="22"/>
        </w:rPr>
      </w:pPr>
      <w:r w:rsidRPr="00AB114D">
        <w:rPr>
          <w:sz w:val="22"/>
          <w:szCs w:val="22"/>
        </w:rPr>
        <w:t>[3]</w:t>
      </w:r>
      <w:r w:rsidR="00A75ADC">
        <w:rPr>
          <w:sz w:val="22"/>
          <w:szCs w:val="22"/>
        </w:rPr>
        <w:t xml:space="preserve">  </w:t>
      </w:r>
      <w:r w:rsidR="008A2B59">
        <w:rPr>
          <w:sz w:val="22"/>
          <w:szCs w:val="22"/>
        </w:rPr>
        <w:t xml:space="preserve"> iris technology, software</w:t>
      </w:r>
    </w:p>
    <w:p w14:paraId="331C2FF2" w14:textId="77777777" w:rsidR="00AB114D" w:rsidRPr="00AB114D" w:rsidRDefault="00AB114D" w:rsidP="00AB114D">
      <w:pPr>
        <w:rPr>
          <w:sz w:val="22"/>
          <w:szCs w:val="22"/>
        </w:rPr>
      </w:pPr>
      <w:r w:rsidRPr="00AB114D">
        <w:rPr>
          <w:sz w:val="22"/>
          <w:szCs w:val="22"/>
        </w:rPr>
        <w:t xml:space="preserve">K. Nguyen, H. Proença, and F. Alonso-Fernandez, “Deep Learning for Iris Recognition: A Survey,” </w:t>
      </w:r>
      <w:r w:rsidRPr="00AB114D">
        <w:rPr>
          <w:i/>
          <w:iCs/>
          <w:sz w:val="22"/>
          <w:szCs w:val="22"/>
        </w:rPr>
        <w:t>ACM computing surveys</w:t>
      </w:r>
      <w:r w:rsidRPr="00AB114D">
        <w:rPr>
          <w:sz w:val="22"/>
          <w:szCs w:val="22"/>
        </w:rPr>
        <w:t xml:space="preserve">, vol. 56, no. 9, pp. 1–35, Apr. 2024, </w:t>
      </w:r>
      <w:proofErr w:type="spellStart"/>
      <w:r w:rsidRPr="00AB114D">
        <w:rPr>
          <w:sz w:val="22"/>
          <w:szCs w:val="22"/>
        </w:rPr>
        <w:t>doi</w:t>
      </w:r>
      <w:proofErr w:type="spellEnd"/>
      <w:r w:rsidRPr="00AB114D">
        <w:rPr>
          <w:sz w:val="22"/>
          <w:szCs w:val="22"/>
        </w:rPr>
        <w:t>: https://doi.org/10.1145/3651306.</w:t>
      </w:r>
    </w:p>
    <w:p w14:paraId="0903D99A" w14:textId="2592C574" w:rsidR="00AB114D" w:rsidRDefault="00AB114D" w:rsidP="00AB114D">
      <w:pPr>
        <w:spacing w:line="240" w:lineRule="auto"/>
        <w:rPr>
          <w:sz w:val="18"/>
          <w:szCs w:val="18"/>
        </w:rPr>
      </w:pPr>
    </w:p>
    <w:p w14:paraId="5B48DA7B" w14:textId="1A839DC7" w:rsidR="00A75ADC" w:rsidRPr="00A75ADC" w:rsidRDefault="00A75ADC" w:rsidP="00A75ADC">
      <w:pPr>
        <w:spacing w:line="240" w:lineRule="auto"/>
        <w:rPr>
          <w:sz w:val="22"/>
          <w:szCs w:val="22"/>
        </w:rPr>
      </w:pPr>
      <w:r w:rsidRPr="00A75ADC">
        <w:rPr>
          <w:sz w:val="22"/>
          <w:szCs w:val="22"/>
        </w:rPr>
        <w:t>[4</w:t>
      </w:r>
      <w:proofErr w:type="gramStart"/>
      <w:r w:rsidRPr="00A75ADC">
        <w:rPr>
          <w:sz w:val="22"/>
          <w:szCs w:val="22"/>
        </w:rPr>
        <w:t>]</w:t>
      </w:r>
      <w:r>
        <w:rPr>
          <w:sz w:val="22"/>
          <w:szCs w:val="22"/>
        </w:rPr>
        <w:t xml:space="preserve">  talks</w:t>
      </w:r>
      <w:proofErr w:type="gramEnd"/>
      <w:r>
        <w:rPr>
          <w:sz w:val="22"/>
          <w:szCs w:val="22"/>
        </w:rPr>
        <w:t xml:space="preserve"> about different lighting and other issues with face </w:t>
      </w:r>
      <w:r w:rsidR="008A2B59">
        <w:rPr>
          <w:sz w:val="22"/>
          <w:szCs w:val="22"/>
        </w:rPr>
        <w:t>scanning.</w:t>
      </w:r>
    </w:p>
    <w:p w14:paraId="14F28624" w14:textId="27DA51FF" w:rsidR="00A75ADC" w:rsidRDefault="00A75ADC" w:rsidP="00A75ADC">
      <w:pPr>
        <w:spacing w:line="240" w:lineRule="auto"/>
        <w:rPr>
          <w:sz w:val="22"/>
          <w:szCs w:val="22"/>
        </w:rPr>
      </w:pPr>
      <w:r w:rsidRPr="00A75ADC">
        <w:rPr>
          <w:sz w:val="22"/>
          <w:szCs w:val="22"/>
        </w:rPr>
        <w:t xml:space="preserve">S. Anwarul and S. Dahiya, “A Comprehensive Review on Face Recognition Methods and Factors Affecting Facial Recognition Accuracy,” </w:t>
      </w:r>
      <w:r w:rsidRPr="00A75ADC">
        <w:rPr>
          <w:i/>
          <w:iCs/>
          <w:sz w:val="22"/>
          <w:szCs w:val="22"/>
        </w:rPr>
        <w:t>Lecture Notes in Electrical Engineering</w:t>
      </w:r>
      <w:r w:rsidRPr="00A75ADC">
        <w:rPr>
          <w:sz w:val="22"/>
          <w:szCs w:val="22"/>
        </w:rPr>
        <w:t xml:space="preserve">, vol. 597, pp. 495–514, Nov. 2019, </w:t>
      </w:r>
      <w:proofErr w:type="spellStart"/>
      <w:r w:rsidRPr="00A75ADC">
        <w:rPr>
          <w:sz w:val="22"/>
          <w:szCs w:val="22"/>
        </w:rPr>
        <w:t>doi</w:t>
      </w:r>
      <w:proofErr w:type="spellEnd"/>
      <w:r w:rsidRPr="00A75ADC">
        <w:rPr>
          <w:sz w:val="22"/>
          <w:szCs w:val="22"/>
        </w:rPr>
        <w:t xml:space="preserve">: </w:t>
      </w:r>
      <w:hyperlink r:id="rId7" w:history="1">
        <w:r w:rsidRPr="00411A20">
          <w:rPr>
            <w:rStyle w:val="Hyperlink"/>
            <w:sz w:val="22"/>
            <w:szCs w:val="22"/>
          </w:rPr>
          <w:t>https://doi.org/10.1007/978-3-030-29407-6_36</w:t>
        </w:r>
      </w:hyperlink>
      <w:r w:rsidRPr="00A75ADC">
        <w:rPr>
          <w:sz w:val="22"/>
          <w:szCs w:val="22"/>
        </w:rPr>
        <w:t>.</w:t>
      </w:r>
    </w:p>
    <w:p w14:paraId="5CB3A363" w14:textId="77777777" w:rsidR="008A2B59" w:rsidRDefault="008A2B59" w:rsidP="00A75ADC">
      <w:pPr>
        <w:spacing w:line="240" w:lineRule="auto"/>
        <w:rPr>
          <w:sz w:val="22"/>
          <w:szCs w:val="22"/>
        </w:rPr>
      </w:pPr>
    </w:p>
    <w:p w14:paraId="28AEFD3A" w14:textId="271F5CF1" w:rsidR="008A2B59" w:rsidRPr="008A2B59" w:rsidRDefault="008A2B59" w:rsidP="008A2B59">
      <w:pPr>
        <w:spacing w:line="240" w:lineRule="auto"/>
        <w:rPr>
          <w:sz w:val="22"/>
          <w:szCs w:val="22"/>
        </w:rPr>
      </w:pPr>
      <w:r w:rsidRPr="008A2B59">
        <w:rPr>
          <w:sz w:val="22"/>
          <w:szCs w:val="22"/>
        </w:rPr>
        <w:t>[5]</w:t>
      </w:r>
      <w:r>
        <w:rPr>
          <w:sz w:val="22"/>
          <w:szCs w:val="22"/>
        </w:rPr>
        <w:t xml:space="preserve">     </w:t>
      </w:r>
      <w:proofErr w:type="spellStart"/>
      <w:r w:rsidRPr="00BD7F6F">
        <w:rPr>
          <w:rFonts w:ascii="Aptos Display" w:eastAsia="Times New Roman" w:hAnsi="Aptos Display" w:cs="Times New Roman"/>
          <w:kern w:val="0"/>
          <w:lang w:eastAsia="en-GB"/>
          <w14:ligatures w14:val="none"/>
        </w:rPr>
        <w:t>irus</w:t>
      </w:r>
      <w:proofErr w:type="spellEnd"/>
      <w:r w:rsidRPr="00BD7F6F">
        <w:rPr>
          <w:rFonts w:ascii="Aptos Display" w:eastAsia="Times New Roman" w:hAnsi="Aptos Display" w:cs="Times New Roman"/>
          <w:kern w:val="0"/>
          <w:lang w:eastAsia="en-GB"/>
          <w14:ligatures w14:val="none"/>
        </w:rPr>
        <w:t xml:space="preserve"> scanning to be found at most accurate to be 99.50% depending on </w:t>
      </w:r>
      <w:proofErr w:type="spellStart"/>
      <w:r w:rsidRPr="00BD7F6F">
        <w:rPr>
          <w:rFonts w:ascii="Aptos Display" w:eastAsia="Times New Roman" w:hAnsi="Aptos Display" w:cs="Times New Roman"/>
          <w:kern w:val="0"/>
          <w:lang w:eastAsia="en-GB"/>
          <w14:ligatures w14:val="none"/>
        </w:rPr>
        <w:t>algorithum</w:t>
      </w:r>
      <w:proofErr w:type="spellEnd"/>
    </w:p>
    <w:p w14:paraId="5C355FA4" w14:textId="310B4253" w:rsidR="008A2B59" w:rsidRDefault="008A2B59" w:rsidP="008A2B59">
      <w:pPr>
        <w:spacing w:line="240" w:lineRule="auto"/>
        <w:rPr>
          <w:sz w:val="22"/>
          <w:szCs w:val="22"/>
        </w:rPr>
      </w:pPr>
      <w:r w:rsidRPr="008A2B59">
        <w:rPr>
          <w:sz w:val="22"/>
          <w:szCs w:val="22"/>
        </w:rPr>
        <w:t>Hosam El-</w:t>
      </w:r>
      <w:proofErr w:type="spellStart"/>
      <w:r w:rsidRPr="008A2B59">
        <w:rPr>
          <w:sz w:val="22"/>
          <w:szCs w:val="22"/>
        </w:rPr>
        <w:t>Sofany</w:t>
      </w:r>
      <w:proofErr w:type="spellEnd"/>
      <w:r w:rsidRPr="008A2B59">
        <w:rPr>
          <w:sz w:val="22"/>
          <w:szCs w:val="22"/>
        </w:rPr>
        <w:t xml:space="preserve">, Belgacem </w:t>
      </w:r>
      <w:proofErr w:type="spellStart"/>
      <w:r w:rsidRPr="008A2B59">
        <w:rPr>
          <w:sz w:val="22"/>
          <w:szCs w:val="22"/>
        </w:rPr>
        <w:t>Bouallegue</w:t>
      </w:r>
      <w:proofErr w:type="spellEnd"/>
      <w:r w:rsidRPr="008A2B59">
        <w:rPr>
          <w:sz w:val="22"/>
          <w:szCs w:val="22"/>
        </w:rPr>
        <w:t xml:space="preserve">, and Yasser M Abd El-Latif, “A Proposed Biometric Authentication Hybrid Approach Using Iris Recognition for Improving Cloud Security,” </w:t>
      </w:r>
      <w:proofErr w:type="spellStart"/>
      <w:r w:rsidRPr="008A2B59">
        <w:rPr>
          <w:i/>
          <w:iCs/>
          <w:sz w:val="22"/>
          <w:szCs w:val="22"/>
        </w:rPr>
        <w:t>Heliyon</w:t>
      </w:r>
      <w:proofErr w:type="spellEnd"/>
      <w:r w:rsidRPr="008A2B59">
        <w:rPr>
          <w:sz w:val="22"/>
          <w:szCs w:val="22"/>
        </w:rPr>
        <w:t xml:space="preserve">, vol. 10, no. 16, pp. e36390–e36390, Aug. 2024, </w:t>
      </w:r>
      <w:proofErr w:type="spellStart"/>
      <w:r w:rsidRPr="008A2B59">
        <w:rPr>
          <w:sz w:val="22"/>
          <w:szCs w:val="22"/>
        </w:rPr>
        <w:t>doi</w:t>
      </w:r>
      <w:proofErr w:type="spellEnd"/>
      <w:r w:rsidRPr="008A2B59">
        <w:rPr>
          <w:sz w:val="22"/>
          <w:szCs w:val="22"/>
        </w:rPr>
        <w:t xml:space="preserve">: </w:t>
      </w:r>
      <w:hyperlink r:id="rId8" w:history="1">
        <w:r w:rsidRPr="00411A20">
          <w:rPr>
            <w:rStyle w:val="Hyperlink"/>
            <w:sz w:val="22"/>
            <w:szCs w:val="22"/>
          </w:rPr>
          <w:t>https://doi.org/10.1016/j.heliyon.2024.e36390</w:t>
        </w:r>
      </w:hyperlink>
      <w:r w:rsidRPr="008A2B59">
        <w:rPr>
          <w:sz w:val="22"/>
          <w:szCs w:val="22"/>
        </w:rPr>
        <w:t>.</w:t>
      </w:r>
    </w:p>
    <w:p w14:paraId="6AA12C4F" w14:textId="77777777" w:rsidR="008A2B59" w:rsidRDefault="008A2B59" w:rsidP="008A2B59">
      <w:pPr>
        <w:spacing w:line="240" w:lineRule="auto"/>
        <w:rPr>
          <w:sz w:val="22"/>
          <w:szCs w:val="22"/>
        </w:rPr>
      </w:pPr>
    </w:p>
    <w:p w14:paraId="7FA46622" w14:textId="50A7A8B4" w:rsidR="008A2B59" w:rsidRPr="008A2B59" w:rsidRDefault="008A2B59" w:rsidP="008A2B59">
      <w:pPr>
        <w:spacing w:line="240" w:lineRule="auto"/>
        <w:rPr>
          <w:sz w:val="22"/>
          <w:szCs w:val="22"/>
        </w:rPr>
      </w:pPr>
      <w:r w:rsidRPr="008A2B59">
        <w:rPr>
          <w:sz w:val="22"/>
          <w:szCs w:val="22"/>
        </w:rPr>
        <w:t>[6</w:t>
      </w:r>
      <w:proofErr w:type="gramStart"/>
      <w:r w:rsidRPr="008A2B59">
        <w:rPr>
          <w:sz w:val="22"/>
          <w:szCs w:val="22"/>
        </w:rPr>
        <w:t>]</w:t>
      </w:r>
      <w:r>
        <w:rPr>
          <w:sz w:val="22"/>
          <w:szCs w:val="22"/>
        </w:rPr>
        <w:t xml:space="preserve">  how</w:t>
      </w:r>
      <w:proofErr w:type="gramEnd"/>
      <w:r>
        <w:rPr>
          <w:sz w:val="22"/>
          <w:szCs w:val="22"/>
        </w:rPr>
        <w:t xml:space="preserve"> accuracy can be </w:t>
      </w:r>
      <w:proofErr w:type="gramStart"/>
      <w:r>
        <w:rPr>
          <w:sz w:val="22"/>
          <w:szCs w:val="22"/>
        </w:rPr>
        <w:t>effected</w:t>
      </w:r>
      <w:proofErr w:type="gramEnd"/>
      <w:r>
        <w:rPr>
          <w:sz w:val="22"/>
          <w:szCs w:val="22"/>
        </w:rPr>
        <w:t xml:space="preserve"> in </w:t>
      </w:r>
      <w:proofErr w:type="gramStart"/>
      <w:r>
        <w:rPr>
          <w:sz w:val="22"/>
          <w:szCs w:val="22"/>
        </w:rPr>
        <w:t>finger print</w:t>
      </w:r>
      <w:proofErr w:type="gramEnd"/>
      <w:r>
        <w:rPr>
          <w:sz w:val="22"/>
          <w:szCs w:val="22"/>
        </w:rPr>
        <w:t xml:space="preserve"> scanners </w:t>
      </w:r>
    </w:p>
    <w:p w14:paraId="60EF328A" w14:textId="72A23A08" w:rsidR="008A2B59" w:rsidRDefault="008A2B59" w:rsidP="008A2B59">
      <w:pPr>
        <w:spacing w:line="240" w:lineRule="auto"/>
        <w:rPr>
          <w:sz w:val="22"/>
          <w:szCs w:val="22"/>
        </w:rPr>
      </w:pPr>
      <w:r w:rsidRPr="008A2B59">
        <w:rPr>
          <w:sz w:val="22"/>
          <w:szCs w:val="22"/>
        </w:rPr>
        <w:t xml:space="preserve">W. Yang, S. Wang, J. Hu, G. Zheng, and C. Valli, “Security and Accuracy of Fingerprint-Based Biometrics: A Review,” </w:t>
      </w:r>
      <w:r w:rsidRPr="008A2B59">
        <w:rPr>
          <w:i/>
          <w:iCs/>
          <w:sz w:val="22"/>
          <w:szCs w:val="22"/>
        </w:rPr>
        <w:t>Symmetry</w:t>
      </w:r>
      <w:r w:rsidRPr="008A2B59">
        <w:rPr>
          <w:sz w:val="22"/>
          <w:szCs w:val="22"/>
        </w:rPr>
        <w:t xml:space="preserve">, vol. 11, no. 2, p. 141, Jan. 2019, </w:t>
      </w:r>
      <w:proofErr w:type="spellStart"/>
      <w:r w:rsidRPr="008A2B59">
        <w:rPr>
          <w:sz w:val="22"/>
          <w:szCs w:val="22"/>
        </w:rPr>
        <w:t>doi</w:t>
      </w:r>
      <w:proofErr w:type="spellEnd"/>
      <w:r w:rsidRPr="008A2B59">
        <w:rPr>
          <w:sz w:val="22"/>
          <w:szCs w:val="22"/>
        </w:rPr>
        <w:t xml:space="preserve">: </w:t>
      </w:r>
      <w:hyperlink r:id="rId9" w:history="1">
        <w:r w:rsidR="00816229" w:rsidRPr="00411A20">
          <w:rPr>
            <w:rStyle w:val="Hyperlink"/>
            <w:sz w:val="22"/>
            <w:szCs w:val="22"/>
          </w:rPr>
          <w:t>https://doi.org/10.3390/sym11020141</w:t>
        </w:r>
      </w:hyperlink>
      <w:r w:rsidRPr="008A2B59">
        <w:rPr>
          <w:sz w:val="22"/>
          <w:szCs w:val="22"/>
        </w:rPr>
        <w:t>.</w:t>
      </w:r>
    </w:p>
    <w:p w14:paraId="07BD1EEC" w14:textId="77777777" w:rsidR="00816229" w:rsidRDefault="00816229" w:rsidP="008A2B59">
      <w:pPr>
        <w:spacing w:line="240" w:lineRule="auto"/>
        <w:rPr>
          <w:sz w:val="22"/>
          <w:szCs w:val="22"/>
        </w:rPr>
      </w:pPr>
    </w:p>
    <w:p w14:paraId="553FF52E" w14:textId="70006121" w:rsidR="00816229" w:rsidRPr="00816229" w:rsidRDefault="00816229" w:rsidP="00816229">
      <w:pPr>
        <w:spacing w:line="240" w:lineRule="auto"/>
        <w:rPr>
          <w:sz w:val="22"/>
          <w:szCs w:val="22"/>
        </w:rPr>
      </w:pPr>
      <w:r w:rsidRPr="00816229">
        <w:rPr>
          <w:sz w:val="22"/>
          <w:szCs w:val="22"/>
        </w:rPr>
        <w:t>[7</w:t>
      </w:r>
      <w:proofErr w:type="gramStart"/>
      <w:r w:rsidRPr="00816229">
        <w:rPr>
          <w:sz w:val="22"/>
          <w:szCs w:val="22"/>
        </w:rPr>
        <w:t>]</w:t>
      </w:r>
      <w:r>
        <w:rPr>
          <w:sz w:val="22"/>
          <w:szCs w:val="22"/>
        </w:rPr>
        <w:t xml:space="preserve">  information</w:t>
      </w:r>
      <w:proofErr w:type="gramEnd"/>
      <w:r>
        <w:rPr>
          <w:sz w:val="22"/>
          <w:szCs w:val="22"/>
        </w:rPr>
        <w:t xml:space="preserve"> on different </w:t>
      </w:r>
      <w:proofErr w:type="gramStart"/>
      <w:r>
        <w:rPr>
          <w:sz w:val="22"/>
          <w:szCs w:val="22"/>
        </w:rPr>
        <w:t>finger print</w:t>
      </w:r>
      <w:proofErr w:type="gramEnd"/>
      <w:r>
        <w:rPr>
          <w:sz w:val="22"/>
          <w:szCs w:val="22"/>
        </w:rPr>
        <w:t xml:space="preserve"> scanners </w:t>
      </w:r>
    </w:p>
    <w:p w14:paraId="0869B239" w14:textId="3CB2B89C" w:rsidR="00EF02F3" w:rsidRPr="00EF02F3" w:rsidRDefault="00816229" w:rsidP="00EF02F3">
      <w:pPr>
        <w:spacing w:line="240" w:lineRule="auto"/>
        <w:rPr>
          <w:sz w:val="22"/>
          <w:szCs w:val="22"/>
        </w:rPr>
      </w:pPr>
      <w:r w:rsidRPr="00816229">
        <w:rPr>
          <w:sz w:val="22"/>
          <w:szCs w:val="22"/>
        </w:rPr>
        <w:t xml:space="preserve">Y. Yu, Q. Niu, L. </w:t>
      </w:r>
      <w:proofErr w:type="spellStart"/>
      <w:r w:rsidRPr="00816229">
        <w:rPr>
          <w:sz w:val="22"/>
          <w:szCs w:val="22"/>
        </w:rPr>
        <w:t>Xiaoshi</w:t>
      </w:r>
      <w:proofErr w:type="spellEnd"/>
      <w:r w:rsidRPr="00816229">
        <w:rPr>
          <w:sz w:val="22"/>
          <w:szCs w:val="22"/>
        </w:rPr>
        <w:t xml:space="preserve">, J. Xue, W. Liu, and D. Lin, “A Review of Fingerprint Sensors: Mechanism, Characteristics, and Applications,” </w:t>
      </w:r>
      <w:r w:rsidRPr="00816229">
        <w:rPr>
          <w:i/>
          <w:iCs/>
          <w:sz w:val="22"/>
          <w:szCs w:val="22"/>
        </w:rPr>
        <w:t>Micromachines (Basel)</w:t>
      </w:r>
      <w:r w:rsidRPr="00816229">
        <w:rPr>
          <w:sz w:val="22"/>
          <w:szCs w:val="22"/>
        </w:rPr>
        <w:t xml:space="preserve">, vol. 14, no. 6, pp. 1253–1253, Jun. 2023, </w:t>
      </w:r>
      <w:proofErr w:type="spellStart"/>
      <w:r w:rsidRPr="00816229">
        <w:rPr>
          <w:sz w:val="22"/>
          <w:szCs w:val="22"/>
        </w:rPr>
        <w:t>doi</w:t>
      </w:r>
      <w:proofErr w:type="spellEnd"/>
      <w:r w:rsidRPr="00816229">
        <w:rPr>
          <w:sz w:val="22"/>
          <w:szCs w:val="22"/>
        </w:rPr>
        <w:t xml:space="preserve">: </w:t>
      </w:r>
      <w:hyperlink r:id="rId10" w:history="1">
        <w:r w:rsidR="00EF02F3" w:rsidRPr="00411A20">
          <w:rPr>
            <w:rStyle w:val="Hyperlink"/>
            <w:sz w:val="22"/>
            <w:szCs w:val="22"/>
          </w:rPr>
          <w:t>https://doi.org/10.3390/mi14061253</w:t>
        </w:r>
      </w:hyperlink>
      <w:r w:rsidRPr="00816229">
        <w:rPr>
          <w:sz w:val="22"/>
          <w:szCs w:val="22"/>
        </w:rPr>
        <w:t>.</w:t>
      </w:r>
    </w:p>
    <w:p w14:paraId="194A68F4" w14:textId="26FD10CF" w:rsidR="00EF02F3" w:rsidRPr="00EF02F3" w:rsidRDefault="00EF02F3" w:rsidP="00EF02F3">
      <w:pPr>
        <w:spacing w:line="240" w:lineRule="auto"/>
        <w:rPr>
          <w:sz w:val="22"/>
          <w:szCs w:val="22"/>
        </w:rPr>
      </w:pPr>
      <w:r w:rsidRPr="00EF02F3">
        <w:rPr>
          <w:sz w:val="22"/>
          <w:szCs w:val="22"/>
        </w:rPr>
        <w:t>[8]</w:t>
      </w:r>
      <w:r>
        <w:rPr>
          <w:sz w:val="22"/>
          <w:szCs w:val="22"/>
        </w:rPr>
        <w:t xml:space="preserve">     spoofing attacks on face id     70%</w:t>
      </w:r>
    </w:p>
    <w:p w14:paraId="56A912C9" w14:textId="0985C6EF" w:rsidR="00EF02F3" w:rsidRDefault="00EF02F3" w:rsidP="00EF02F3">
      <w:pPr>
        <w:spacing w:line="240" w:lineRule="auto"/>
        <w:rPr>
          <w:sz w:val="22"/>
          <w:szCs w:val="22"/>
        </w:rPr>
      </w:pPr>
      <w:r w:rsidRPr="00EF02F3">
        <w:rPr>
          <w:sz w:val="22"/>
          <w:szCs w:val="22"/>
        </w:rPr>
        <w:t xml:space="preserve">L. Li, P. L. Correia, and A. Hadid, “Face recognition under spoofing attacks: countermeasures and research directions,” </w:t>
      </w:r>
      <w:r w:rsidRPr="00EF02F3">
        <w:rPr>
          <w:i/>
          <w:iCs/>
          <w:sz w:val="22"/>
          <w:szCs w:val="22"/>
        </w:rPr>
        <w:t>IET Biometrics</w:t>
      </w:r>
      <w:r w:rsidRPr="00EF02F3">
        <w:rPr>
          <w:sz w:val="22"/>
          <w:szCs w:val="22"/>
        </w:rPr>
        <w:t xml:space="preserve">, vol. 7, no. 1, pp. 3–14, Jan. 2018, </w:t>
      </w:r>
      <w:proofErr w:type="spellStart"/>
      <w:r w:rsidRPr="00EF02F3">
        <w:rPr>
          <w:sz w:val="22"/>
          <w:szCs w:val="22"/>
        </w:rPr>
        <w:t>doi</w:t>
      </w:r>
      <w:proofErr w:type="spellEnd"/>
      <w:r w:rsidRPr="00EF02F3">
        <w:rPr>
          <w:sz w:val="22"/>
          <w:szCs w:val="22"/>
        </w:rPr>
        <w:t xml:space="preserve">: </w:t>
      </w:r>
      <w:hyperlink r:id="rId11" w:history="1">
        <w:r w:rsidR="00995690" w:rsidRPr="00150CB8">
          <w:rPr>
            <w:rStyle w:val="Hyperlink"/>
            <w:sz w:val="22"/>
            <w:szCs w:val="22"/>
          </w:rPr>
          <w:t>https://doi.org/10.1049/iet-bmt.2017.0089</w:t>
        </w:r>
      </w:hyperlink>
      <w:r w:rsidRPr="00EF02F3">
        <w:rPr>
          <w:sz w:val="22"/>
          <w:szCs w:val="22"/>
        </w:rPr>
        <w:t>.</w:t>
      </w:r>
    </w:p>
    <w:p w14:paraId="2163FE08" w14:textId="77777777" w:rsidR="00995690" w:rsidRDefault="00995690" w:rsidP="00EF02F3">
      <w:pPr>
        <w:spacing w:line="240" w:lineRule="auto"/>
        <w:rPr>
          <w:sz w:val="22"/>
          <w:szCs w:val="22"/>
        </w:rPr>
      </w:pPr>
    </w:p>
    <w:p w14:paraId="21D4A84F" w14:textId="32229491" w:rsidR="00995690" w:rsidRPr="00995690" w:rsidRDefault="00995690" w:rsidP="00995690">
      <w:pPr>
        <w:spacing w:line="240" w:lineRule="auto"/>
        <w:rPr>
          <w:sz w:val="22"/>
          <w:szCs w:val="22"/>
        </w:rPr>
      </w:pPr>
      <w:r w:rsidRPr="00995690">
        <w:rPr>
          <w:sz w:val="22"/>
          <w:szCs w:val="22"/>
        </w:rPr>
        <w:t>[9]</w:t>
      </w:r>
      <w:r>
        <w:rPr>
          <w:sz w:val="22"/>
          <w:szCs w:val="22"/>
        </w:rPr>
        <w:t xml:space="preserve">     talks about deterministic searchable indexing (which </w:t>
      </w:r>
      <w:proofErr w:type="spellStart"/>
      <w:r>
        <w:rPr>
          <w:sz w:val="22"/>
          <w:szCs w:val="22"/>
        </w:rPr>
        <w:t>ur</w:t>
      </w:r>
      <w:proofErr w:type="spellEnd"/>
      <w:r>
        <w:rPr>
          <w:sz w:val="22"/>
          <w:szCs w:val="22"/>
        </w:rPr>
        <w:t xml:space="preserve"> using)</w:t>
      </w:r>
    </w:p>
    <w:p w14:paraId="7649A534" w14:textId="2D24EE7B" w:rsidR="00995690" w:rsidRDefault="00995690" w:rsidP="00995690">
      <w:pPr>
        <w:spacing w:line="240" w:lineRule="auto"/>
        <w:rPr>
          <w:sz w:val="22"/>
          <w:szCs w:val="22"/>
        </w:rPr>
      </w:pPr>
      <w:r w:rsidRPr="00995690">
        <w:rPr>
          <w:sz w:val="22"/>
          <w:szCs w:val="22"/>
        </w:rPr>
        <w:t xml:space="preserve">P. G. M. R. Alves and D. F. Aranha, “A framework for searching encrypted databases,” </w:t>
      </w:r>
      <w:r w:rsidRPr="00995690">
        <w:rPr>
          <w:i/>
          <w:iCs/>
          <w:sz w:val="22"/>
          <w:szCs w:val="22"/>
        </w:rPr>
        <w:t>Journal of Internet Services and Applications</w:t>
      </w:r>
      <w:r w:rsidRPr="00995690">
        <w:rPr>
          <w:sz w:val="22"/>
          <w:szCs w:val="22"/>
        </w:rPr>
        <w:t xml:space="preserve">, vol. 9, no. 1, Jan. 2018, </w:t>
      </w:r>
      <w:proofErr w:type="spellStart"/>
      <w:r w:rsidRPr="00995690">
        <w:rPr>
          <w:sz w:val="22"/>
          <w:szCs w:val="22"/>
        </w:rPr>
        <w:t>doi</w:t>
      </w:r>
      <w:proofErr w:type="spellEnd"/>
      <w:r w:rsidRPr="00995690">
        <w:rPr>
          <w:sz w:val="22"/>
          <w:szCs w:val="22"/>
        </w:rPr>
        <w:t xml:space="preserve">: </w:t>
      </w:r>
      <w:hyperlink r:id="rId12" w:history="1">
        <w:r w:rsidR="00B904A7" w:rsidRPr="002379AD">
          <w:rPr>
            <w:rStyle w:val="Hyperlink"/>
            <w:sz w:val="22"/>
            <w:szCs w:val="22"/>
          </w:rPr>
          <w:t>https://doi.org/10.1186/s13174-017-0073-0</w:t>
        </w:r>
      </w:hyperlink>
      <w:r w:rsidRPr="00995690">
        <w:rPr>
          <w:sz w:val="22"/>
          <w:szCs w:val="22"/>
        </w:rPr>
        <w:t>.</w:t>
      </w:r>
    </w:p>
    <w:p w14:paraId="21632EA4" w14:textId="77777777" w:rsidR="00B904A7" w:rsidRDefault="00B904A7" w:rsidP="00995690">
      <w:pPr>
        <w:spacing w:line="240" w:lineRule="auto"/>
        <w:rPr>
          <w:sz w:val="22"/>
          <w:szCs w:val="22"/>
        </w:rPr>
      </w:pPr>
    </w:p>
    <w:p w14:paraId="37C570F1" w14:textId="50859698" w:rsidR="00B904A7" w:rsidRPr="00B904A7" w:rsidRDefault="00B904A7" w:rsidP="00B904A7">
      <w:pPr>
        <w:spacing w:line="240" w:lineRule="auto"/>
        <w:rPr>
          <w:sz w:val="22"/>
          <w:szCs w:val="22"/>
        </w:rPr>
      </w:pPr>
      <w:r w:rsidRPr="00B904A7">
        <w:rPr>
          <w:sz w:val="22"/>
          <w:szCs w:val="22"/>
        </w:rPr>
        <w:t>[10]</w:t>
      </w:r>
      <w:r>
        <w:rPr>
          <w:sz w:val="22"/>
          <w:szCs w:val="22"/>
        </w:rPr>
        <w:t xml:space="preserve">     talks about pinning and how its used and improves connection </w:t>
      </w:r>
    </w:p>
    <w:p w14:paraId="2C8AA37F" w14:textId="61627D6D" w:rsidR="00B904A7" w:rsidRDefault="00B904A7" w:rsidP="00B904A7">
      <w:pPr>
        <w:spacing w:line="240" w:lineRule="auto"/>
        <w:rPr>
          <w:sz w:val="22"/>
          <w:szCs w:val="22"/>
        </w:rPr>
      </w:pPr>
      <w:r w:rsidRPr="00B904A7">
        <w:rPr>
          <w:sz w:val="22"/>
          <w:szCs w:val="22"/>
        </w:rPr>
        <w:t xml:space="preserve">D. Diaz-Sanchez, A. Marin-Lopez, F. A. Mendoza, P. A. </w:t>
      </w:r>
      <w:proofErr w:type="spellStart"/>
      <w:r w:rsidRPr="00B904A7">
        <w:rPr>
          <w:sz w:val="22"/>
          <w:szCs w:val="22"/>
        </w:rPr>
        <w:t>Cabarcos</w:t>
      </w:r>
      <w:proofErr w:type="spellEnd"/>
      <w:r w:rsidRPr="00B904A7">
        <w:rPr>
          <w:sz w:val="22"/>
          <w:szCs w:val="22"/>
        </w:rPr>
        <w:t xml:space="preserve">, and R. S. Sherratt, “TLS/PKI Challenges and Certificate Pinning Techniques for IoT and M2M Secure Communications,” </w:t>
      </w:r>
      <w:r w:rsidRPr="00B904A7">
        <w:rPr>
          <w:i/>
          <w:iCs/>
          <w:sz w:val="22"/>
          <w:szCs w:val="22"/>
        </w:rPr>
        <w:t>IEEE Communications Surveys &amp; Tutorials</w:t>
      </w:r>
      <w:r w:rsidRPr="00B904A7">
        <w:rPr>
          <w:sz w:val="22"/>
          <w:szCs w:val="22"/>
        </w:rPr>
        <w:t xml:space="preserve">, vol. 21, no. 4, pp. 3502–3531, 2019, </w:t>
      </w:r>
      <w:proofErr w:type="spellStart"/>
      <w:r w:rsidRPr="00B904A7">
        <w:rPr>
          <w:sz w:val="22"/>
          <w:szCs w:val="22"/>
        </w:rPr>
        <w:t>doi</w:t>
      </w:r>
      <w:proofErr w:type="spellEnd"/>
      <w:r w:rsidRPr="00B904A7">
        <w:rPr>
          <w:sz w:val="22"/>
          <w:szCs w:val="22"/>
        </w:rPr>
        <w:t xml:space="preserve">: </w:t>
      </w:r>
      <w:hyperlink r:id="rId13" w:history="1">
        <w:r w:rsidR="00085F07" w:rsidRPr="002379AD">
          <w:rPr>
            <w:rStyle w:val="Hyperlink"/>
            <w:sz w:val="22"/>
            <w:szCs w:val="22"/>
          </w:rPr>
          <w:t>https://doi.org/10.1109/comst.2019.2914453</w:t>
        </w:r>
      </w:hyperlink>
      <w:r w:rsidRPr="00B904A7">
        <w:rPr>
          <w:sz w:val="22"/>
          <w:szCs w:val="22"/>
        </w:rPr>
        <w:t>.</w:t>
      </w:r>
    </w:p>
    <w:p w14:paraId="7B48DB80" w14:textId="77777777" w:rsidR="00085F07" w:rsidRDefault="00085F07" w:rsidP="00B904A7">
      <w:pPr>
        <w:spacing w:line="240" w:lineRule="auto"/>
        <w:rPr>
          <w:sz w:val="22"/>
          <w:szCs w:val="22"/>
        </w:rPr>
      </w:pPr>
    </w:p>
    <w:p w14:paraId="76F37E1A" w14:textId="67D49523" w:rsidR="00085F07" w:rsidRPr="00085F07" w:rsidRDefault="00085F07" w:rsidP="00085F07">
      <w:pPr>
        <w:spacing w:line="240" w:lineRule="auto"/>
        <w:rPr>
          <w:sz w:val="22"/>
          <w:szCs w:val="22"/>
        </w:rPr>
      </w:pPr>
      <w:r w:rsidRPr="00085F07">
        <w:rPr>
          <w:sz w:val="22"/>
          <w:szCs w:val="22"/>
        </w:rPr>
        <w:t>[11]</w:t>
      </w:r>
      <w:r>
        <w:rPr>
          <w:sz w:val="22"/>
          <w:szCs w:val="22"/>
        </w:rPr>
        <w:t xml:space="preserve">   talks about </w:t>
      </w:r>
      <w:r w:rsidR="008F686B">
        <w:rPr>
          <w:sz w:val="22"/>
          <w:szCs w:val="22"/>
        </w:rPr>
        <w:t>caveats</w:t>
      </w:r>
      <w:r>
        <w:rPr>
          <w:sz w:val="22"/>
          <w:szCs w:val="22"/>
        </w:rPr>
        <w:t xml:space="preserve"> with encrypting a large data base and issues with queries as data is obscured, also covers KMS and deterministic and symmetric encryption. </w:t>
      </w:r>
    </w:p>
    <w:p w14:paraId="76399E15" w14:textId="578ACFCD" w:rsidR="00085F07" w:rsidRDefault="00085F07" w:rsidP="00085F07">
      <w:pPr>
        <w:spacing w:line="240" w:lineRule="auto"/>
        <w:rPr>
          <w:sz w:val="22"/>
          <w:szCs w:val="22"/>
        </w:rPr>
      </w:pPr>
      <w:r w:rsidRPr="00085F07">
        <w:rPr>
          <w:sz w:val="22"/>
          <w:szCs w:val="22"/>
        </w:rPr>
        <w:t xml:space="preserve">E. Mohamed, “Future Trends and Real-World Applications in Database Encryption,” </w:t>
      </w:r>
      <w:r w:rsidRPr="00085F07">
        <w:rPr>
          <w:i/>
          <w:iCs/>
          <w:sz w:val="22"/>
          <w:szCs w:val="22"/>
        </w:rPr>
        <w:t xml:space="preserve">Int. J. </w:t>
      </w:r>
      <w:proofErr w:type="spellStart"/>
      <w:r w:rsidRPr="00085F07">
        <w:rPr>
          <w:i/>
          <w:iCs/>
          <w:sz w:val="22"/>
          <w:szCs w:val="22"/>
        </w:rPr>
        <w:t>Electr</w:t>
      </w:r>
      <w:proofErr w:type="spellEnd"/>
      <w:r w:rsidRPr="00085F07">
        <w:rPr>
          <w:i/>
          <w:iCs/>
          <w:sz w:val="22"/>
          <w:szCs w:val="22"/>
        </w:rPr>
        <w:t>. Eng. and Sustain.</w:t>
      </w:r>
      <w:r w:rsidRPr="00085F07">
        <w:rPr>
          <w:sz w:val="22"/>
          <w:szCs w:val="22"/>
        </w:rPr>
        <w:t xml:space="preserve">, vol. 3, no. 1, pp. 28–39, Nov. 2023, Available: </w:t>
      </w:r>
      <w:hyperlink r:id="rId14" w:history="1">
        <w:r w:rsidR="00D0479E" w:rsidRPr="002379AD">
          <w:rPr>
            <w:rStyle w:val="Hyperlink"/>
            <w:sz w:val="22"/>
            <w:szCs w:val="22"/>
          </w:rPr>
          <w:t>https://ijees.org/index.php/ijees/article/view/106</w:t>
        </w:r>
      </w:hyperlink>
    </w:p>
    <w:p w14:paraId="56EC361D" w14:textId="77777777" w:rsidR="00D0479E" w:rsidRDefault="00D0479E" w:rsidP="00085F07">
      <w:pPr>
        <w:spacing w:line="240" w:lineRule="auto"/>
        <w:rPr>
          <w:sz w:val="22"/>
          <w:szCs w:val="22"/>
        </w:rPr>
      </w:pPr>
    </w:p>
    <w:p w14:paraId="7DC29B1C" w14:textId="4B7C4C23" w:rsidR="00D0479E" w:rsidRPr="00D0479E" w:rsidRDefault="00D0479E" w:rsidP="00D0479E">
      <w:pPr>
        <w:spacing w:line="240" w:lineRule="auto"/>
        <w:rPr>
          <w:sz w:val="22"/>
          <w:szCs w:val="22"/>
        </w:rPr>
      </w:pPr>
      <w:r w:rsidRPr="00D0479E">
        <w:rPr>
          <w:sz w:val="22"/>
          <w:szCs w:val="22"/>
        </w:rPr>
        <w:t>[12</w:t>
      </w:r>
      <w:proofErr w:type="gramStart"/>
      <w:r w:rsidRPr="00D0479E">
        <w:rPr>
          <w:sz w:val="22"/>
          <w:szCs w:val="22"/>
        </w:rPr>
        <w:t>]</w:t>
      </w:r>
      <w:r>
        <w:rPr>
          <w:sz w:val="22"/>
          <w:szCs w:val="22"/>
        </w:rPr>
        <w:t xml:space="preserve">  talks</w:t>
      </w:r>
      <w:proofErr w:type="gramEnd"/>
      <w:r>
        <w:rPr>
          <w:sz w:val="22"/>
          <w:szCs w:val="22"/>
        </w:rPr>
        <w:t xml:space="preserve"> about symmetric indexing, talks about it being imperfect and containing leakage. </w:t>
      </w:r>
    </w:p>
    <w:p w14:paraId="2DC5795C" w14:textId="77777777" w:rsidR="00D0479E" w:rsidRPr="00D0479E" w:rsidRDefault="00D0479E" w:rsidP="00D0479E">
      <w:pPr>
        <w:spacing w:line="240" w:lineRule="auto"/>
        <w:rPr>
          <w:sz w:val="22"/>
          <w:szCs w:val="22"/>
        </w:rPr>
      </w:pPr>
      <w:r w:rsidRPr="00D0479E">
        <w:rPr>
          <w:sz w:val="22"/>
          <w:szCs w:val="22"/>
        </w:rPr>
        <w:lastRenderedPageBreak/>
        <w:t xml:space="preserve">A. A. Alyousif, A. A. Yassin, and H. M. Mohammed, “Enhancing Searchable Symmetric Encryption Performance through Optimal Locality,” </w:t>
      </w:r>
      <w:r w:rsidRPr="00D0479E">
        <w:rPr>
          <w:i/>
          <w:iCs/>
          <w:sz w:val="22"/>
          <w:szCs w:val="22"/>
        </w:rPr>
        <w:t>Informatica</w:t>
      </w:r>
      <w:r w:rsidRPr="00D0479E">
        <w:rPr>
          <w:sz w:val="22"/>
          <w:szCs w:val="22"/>
        </w:rPr>
        <w:t xml:space="preserve">, vol. 49, no. 7, Feb. 2025, </w:t>
      </w:r>
      <w:proofErr w:type="spellStart"/>
      <w:r w:rsidRPr="00D0479E">
        <w:rPr>
          <w:sz w:val="22"/>
          <w:szCs w:val="22"/>
        </w:rPr>
        <w:t>doi</w:t>
      </w:r>
      <w:proofErr w:type="spellEnd"/>
      <w:r w:rsidRPr="00D0479E">
        <w:rPr>
          <w:sz w:val="22"/>
          <w:szCs w:val="22"/>
        </w:rPr>
        <w:t>: https://doi.org/10.31449/inf.v49i7.5925.</w:t>
      </w:r>
    </w:p>
    <w:p w14:paraId="1C53A2F8" w14:textId="77777777" w:rsidR="00D0479E" w:rsidRPr="00085F07" w:rsidRDefault="00D0479E" w:rsidP="00085F07">
      <w:pPr>
        <w:spacing w:line="240" w:lineRule="auto"/>
        <w:rPr>
          <w:sz w:val="22"/>
          <w:szCs w:val="22"/>
        </w:rPr>
      </w:pPr>
    </w:p>
    <w:p w14:paraId="24230CD4" w14:textId="703A741B" w:rsidR="008F686B" w:rsidRPr="008F686B" w:rsidRDefault="008F686B" w:rsidP="008F686B">
      <w:pPr>
        <w:spacing w:line="240" w:lineRule="auto"/>
        <w:rPr>
          <w:sz w:val="22"/>
          <w:szCs w:val="22"/>
        </w:rPr>
      </w:pPr>
      <w:r w:rsidRPr="008F686B">
        <w:rPr>
          <w:sz w:val="22"/>
          <w:szCs w:val="22"/>
        </w:rPr>
        <w:t>[13]</w:t>
      </w:r>
      <w:r>
        <w:rPr>
          <w:sz w:val="22"/>
          <w:szCs w:val="22"/>
        </w:rPr>
        <w:t xml:space="preserve">       talks about deterministic encryption and leakage in a database </w:t>
      </w:r>
    </w:p>
    <w:p w14:paraId="6FAFED71" w14:textId="77777777" w:rsidR="008F686B" w:rsidRPr="008F686B" w:rsidRDefault="008F686B" w:rsidP="008F686B">
      <w:pPr>
        <w:spacing w:line="240" w:lineRule="auto"/>
        <w:rPr>
          <w:sz w:val="22"/>
          <w:szCs w:val="22"/>
        </w:rPr>
      </w:pPr>
      <w:r w:rsidRPr="008F686B">
        <w:rPr>
          <w:sz w:val="22"/>
          <w:szCs w:val="22"/>
        </w:rPr>
        <w:t xml:space="preserve">H. Chen, Y. Yang, and S. </w:t>
      </w:r>
      <w:proofErr w:type="spellStart"/>
      <w:r w:rsidRPr="008F686B">
        <w:rPr>
          <w:sz w:val="22"/>
          <w:szCs w:val="22"/>
        </w:rPr>
        <w:t>Lv</w:t>
      </w:r>
      <w:proofErr w:type="spellEnd"/>
      <w:r w:rsidRPr="008F686B">
        <w:rPr>
          <w:sz w:val="22"/>
          <w:szCs w:val="22"/>
        </w:rPr>
        <w:t xml:space="preserve">, “Revisiting frequency-smoothing encryption: new security definitions and efficient construction,” </w:t>
      </w:r>
      <w:r w:rsidRPr="008F686B">
        <w:rPr>
          <w:i/>
          <w:iCs/>
          <w:sz w:val="22"/>
          <w:szCs w:val="22"/>
        </w:rPr>
        <w:t>Cybersecurity</w:t>
      </w:r>
      <w:r w:rsidRPr="008F686B">
        <w:rPr>
          <w:sz w:val="22"/>
          <w:szCs w:val="22"/>
        </w:rPr>
        <w:t xml:space="preserve">, vol. 7, no. 1, Aug. 2024, </w:t>
      </w:r>
      <w:proofErr w:type="spellStart"/>
      <w:r w:rsidRPr="008F686B">
        <w:rPr>
          <w:sz w:val="22"/>
          <w:szCs w:val="22"/>
        </w:rPr>
        <w:t>doi</w:t>
      </w:r>
      <w:proofErr w:type="spellEnd"/>
      <w:r w:rsidRPr="008F686B">
        <w:rPr>
          <w:sz w:val="22"/>
          <w:szCs w:val="22"/>
        </w:rPr>
        <w:t>: https://doi.org/10.1186/s42400-024-00208-w.</w:t>
      </w:r>
    </w:p>
    <w:p w14:paraId="3E289A7E" w14:textId="77777777" w:rsidR="00085F07" w:rsidRPr="00B904A7" w:rsidRDefault="00085F07" w:rsidP="00B904A7">
      <w:pPr>
        <w:spacing w:line="240" w:lineRule="auto"/>
        <w:rPr>
          <w:sz w:val="22"/>
          <w:szCs w:val="22"/>
        </w:rPr>
      </w:pPr>
    </w:p>
    <w:p w14:paraId="324D8830" w14:textId="77777777" w:rsidR="00B904A7" w:rsidRPr="00995690" w:rsidRDefault="00B904A7" w:rsidP="00995690">
      <w:pPr>
        <w:spacing w:line="240" w:lineRule="auto"/>
        <w:rPr>
          <w:sz w:val="22"/>
          <w:szCs w:val="22"/>
        </w:rPr>
      </w:pPr>
    </w:p>
    <w:p w14:paraId="23F3873B" w14:textId="77777777" w:rsidR="00995690" w:rsidRPr="00EF02F3" w:rsidRDefault="00995690" w:rsidP="00EF02F3">
      <w:pPr>
        <w:spacing w:line="240" w:lineRule="auto"/>
        <w:rPr>
          <w:sz w:val="22"/>
          <w:szCs w:val="22"/>
        </w:rPr>
      </w:pPr>
    </w:p>
    <w:p w14:paraId="5FA1DB7A" w14:textId="77777777" w:rsidR="00EF02F3" w:rsidRPr="00816229" w:rsidRDefault="00EF02F3" w:rsidP="00816229">
      <w:pPr>
        <w:spacing w:line="240" w:lineRule="auto"/>
        <w:rPr>
          <w:sz w:val="22"/>
          <w:szCs w:val="22"/>
        </w:rPr>
      </w:pPr>
    </w:p>
    <w:p w14:paraId="3B161C77" w14:textId="77777777" w:rsidR="00816229" w:rsidRPr="008A2B59" w:rsidRDefault="00816229" w:rsidP="008A2B59">
      <w:pPr>
        <w:spacing w:line="240" w:lineRule="auto"/>
        <w:rPr>
          <w:sz w:val="22"/>
          <w:szCs w:val="22"/>
        </w:rPr>
      </w:pPr>
    </w:p>
    <w:p w14:paraId="4B607172" w14:textId="77777777" w:rsidR="008A2B59" w:rsidRPr="008A2B59" w:rsidRDefault="008A2B59" w:rsidP="008A2B59">
      <w:pPr>
        <w:spacing w:line="240" w:lineRule="auto"/>
        <w:rPr>
          <w:sz w:val="22"/>
          <w:szCs w:val="22"/>
        </w:rPr>
      </w:pPr>
    </w:p>
    <w:p w14:paraId="175C6A14" w14:textId="77777777" w:rsidR="008A2B59" w:rsidRDefault="008A2B59" w:rsidP="00A75ADC">
      <w:pPr>
        <w:spacing w:line="240" w:lineRule="auto"/>
        <w:rPr>
          <w:sz w:val="22"/>
          <w:szCs w:val="22"/>
        </w:rPr>
      </w:pPr>
    </w:p>
    <w:p w14:paraId="6062D25B" w14:textId="77777777" w:rsidR="00A75ADC" w:rsidRDefault="00A75ADC" w:rsidP="00A75ADC">
      <w:pPr>
        <w:spacing w:line="240" w:lineRule="auto"/>
        <w:rPr>
          <w:sz w:val="22"/>
          <w:szCs w:val="22"/>
        </w:rPr>
      </w:pPr>
    </w:p>
    <w:p w14:paraId="74C76B15" w14:textId="77777777" w:rsidR="00A75ADC" w:rsidRDefault="00A75ADC" w:rsidP="00A75ADC">
      <w:pPr>
        <w:spacing w:line="240" w:lineRule="auto"/>
        <w:rPr>
          <w:sz w:val="22"/>
          <w:szCs w:val="22"/>
        </w:rPr>
      </w:pPr>
    </w:p>
    <w:p w14:paraId="55439E87" w14:textId="4C25BAAF" w:rsidR="00A75ADC" w:rsidRPr="00AB114D" w:rsidRDefault="00A75ADC" w:rsidP="00A75ADC">
      <w:pPr>
        <w:spacing w:line="240" w:lineRule="auto"/>
        <w:rPr>
          <w:sz w:val="22"/>
          <w:szCs w:val="22"/>
        </w:rPr>
      </w:pPr>
      <w:r w:rsidRPr="00AB114D">
        <w:rPr>
          <w:sz w:val="22"/>
          <w:szCs w:val="22"/>
        </w:rPr>
        <w:t>[</w:t>
      </w:r>
      <w:r>
        <w:rPr>
          <w:sz w:val="22"/>
          <w:szCs w:val="22"/>
        </w:rPr>
        <w:t>10000</w:t>
      </w:r>
      <w:r w:rsidRPr="00AB114D">
        <w:rPr>
          <w:sz w:val="22"/>
          <w:szCs w:val="22"/>
        </w:rPr>
        <w:t>]</w:t>
      </w:r>
    </w:p>
    <w:p w14:paraId="1E257723" w14:textId="77777777" w:rsidR="00A75ADC" w:rsidRPr="00AB114D" w:rsidRDefault="00A75ADC" w:rsidP="00A75ADC">
      <w:pPr>
        <w:spacing w:line="240" w:lineRule="auto"/>
        <w:rPr>
          <w:sz w:val="22"/>
          <w:szCs w:val="22"/>
        </w:rPr>
      </w:pPr>
      <w:r w:rsidRPr="00AB114D">
        <w:rPr>
          <w:sz w:val="22"/>
          <w:szCs w:val="22"/>
        </w:rPr>
        <w:t>Biometric access control system price (biometric auth pricing list for scanners)</w:t>
      </w:r>
    </w:p>
    <w:p w14:paraId="1E58483E" w14:textId="77777777" w:rsidR="00A75ADC" w:rsidRDefault="00A75ADC" w:rsidP="00A75ADC">
      <w:pPr>
        <w:spacing w:line="240" w:lineRule="auto"/>
        <w:rPr>
          <w:sz w:val="22"/>
          <w:szCs w:val="22"/>
        </w:rPr>
      </w:pPr>
      <w:hyperlink r:id="rId15" w:history="1">
        <w:r w:rsidRPr="00AB114D">
          <w:rPr>
            <w:rStyle w:val="Hyperlink"/>
            <w:sz w:val="22"/>
            <w:szCs w:val="22"/>
          </w:rPr>
          <w:t>https://getsafeandsound.com/blog/biometric-access-control-system-price/</w:t>
        </w:r>
      </w:hyperlink>
    </w:p>
    <w:p w14:paraId="0790B385" w14:textId="77777777" w:rsidR="00A75ADC" w:rsidRPr="00A75ADC" w:rsidRDefault="00A75ADC" w:rsidP="00A75ADC">
      <w:pPr>
        <w:spacing w:line="240" w:lineRule="auto"/>
        <w:rPr>
          <w:sz w:val="22"/>
          <w:szCs w:val="22"/>
        </w:rPr>
      </w:pPr>
    </w:p>
    <w:p w14:paraId="313457F7" w14:textId="77777777" w:rsidR="00A75ADC" w:rsidRPr="00AB114D" w:rsidRDefault="00A75ADC" w:rsidP="00AB114D">
      <w:pPr>
        <w:spacing w:line="240" w:lineRule="auto"/>
        <w:rPr>
          <w:sz w:val="22"/>
          <w:szCs w:val="22"/>
        </w:rPr>
      </w:pPr>
    </w:p>
    <w:p w14:paraId="224FDE43" w14:textId="77777777" w:rsidR="00AB114D" w:rsidRDefault="00AB114D" w:rsidP="00AB114D">
      <w:pPr>
        <w:rPr>
          <w:sz w:val="18"/>
          <w:szCs w:val="18"/>
        </w:rPr>
      </w:pPr>
    </w:p>
    <w:p w14:paraId="2C55EAF6" w14:textId="77777777" w:rsidR="00AB114D" w:rsidRDefault="00AB114D" w:rsidP="00AB114D">
      <w:pPr>
        <w:rPr>
          <w:sz w:val="18"/>
          <w:szCs w:val="18"/>
        </w:rPr>
      </w:pPr>
    </w:p>
    <w:p w14:paraId="4B425019" w14:textId="77777777" w:rsidR="00AB114D" w:rsidRPr="00D81C55" w:rsidRDefault="00AB114D" w:rsidP="00AB114D">
      <w:pPr>
        <w:rPr>
          <w:sz w:val="18"/>
          <w:szCs w:val="18"/>
        </w:rPr>
      </w:pPr>
    </w:p>
    <w:p w14:paraId="5AFACE4E" w14:textId="62C95E26" w:rsidR="00BC1981" w:rsidRPr="00D81C55" w:rsidRDefault="00BC1981">
      <w:pPr>
        <w:rPr>
          <w:sz w:val="12"/>
          <w:szCs w:val="12"/>
        </w:rPr>
      </w:pPr>
      <w:r>
        <w:rPr>
          <w:sz w:val="40"/>
          <w:szCs w:val="40"/>
        </w:rPr>
        <w:br w:type="page"/>
      </w:r>
    </w:p>
    <w:p w14:paraId="622DD382" w14:textId="0353A14C" w:rsidR="00BC1981" w:rsidRPr="00BC1981" w:rsidRDefault="00BC1981" w:rsidP="00BC1981">
      <w:pPr>
        <w:jc w:val="center"/>
        <w:rPr>
          <w:sz w:val="40"/>
          <w:szCs w:val="40"/>
        </w:rPr>
      </w:pPr>
      <w:r>
        <w:rPr>
          <w:sz w:val="40"/>
          <w:szCs w:val="40"/>
        </w:rPr>
        <w:lastRenderedPageBreak/>
        <w:t xml:space="preserve">Appendix </w:t>
      </w:r>
    </w:p>
    <w:sectPr w:rsidR="00BC1981" w:rsidRPr="00BC1981" w:rsidSect="00D628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C0C29"/>
    <w:multiLevelType w:val="hybridMultilevel"/>
    <w:tmpl w:val="62EA0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1A13F9"/>
    <w:multiLevelType w:val="multilevel"/>
    <w:tmpl w:val="D1E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BF70BC"/>
    <w:multiLevelType w:val="hybridMultilevel"/>
    <w:tmpl w:val="34AE4E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A8632D0"/>
    <w:multiLevelType w:val="multilevel"/>
    <w:tmpl w:val="3A22A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9518105">
    <w:abstractNumId w:val="2"/>
  </w:num>
  <w:num w:numId="2" w16cid:durableId="1354726548">
    <w:abstractNumId w:val="3"/>
  </w:num>
  <w:num w:numId="3" w16cid:durableId="290089421">
    <w:abstractNumId w:val="0"/>
  </w:num>
  <w:num w:numId="4" w16cid:durableId="18926892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C5F"/>
    <w:rsid w:val="00027CF8"/>
    <w:rsid w:val="00077BC9"/>
    <w:rsid w:val="00085F07"/>
    <w:rsid w:val="000943AC"/>
    <w:rsid w:val="000C2BC7"/>
    <w:rsid w:val="00115D06"/>
    <w:rsid w:val="001718D8"/>
    <w:rsid w:val="001D0DC3"/>
    <w:rsid w:val="001F184C"/>
    <w:rsid w:val="00281EBA"/>
    <w:rsid w:val="002D6633"/>
    <w:rsid w:val="0030279D"/>
    <w:rsid w:val="00312B6F"/>
    <w:rsid w:val="00325BE2"/>
    <w:rsid w:val="003D25C2"/>
    <w:rsid w:val="003D7835"/>
    <w:rsid w:val="00424A4F"/>
    <w:rsid w:val="0046798E"/>
    <w:rsid w:val="004A4697"/>
    <w:rsid w:val="004D1C68"/>
    <w:rsid w:val="004F5296"/>
    <w:rsid w:val="00523A68"/>
    <w:rsid w:val="00530CFC"/>
    <w:rsid w:val="005771DE"/>
    <w:rsid w:val="005A3C5F"/>
    <w:rsid w:val="005F6E2C"/>
    <w:rsid w:val="00641597"/>
    <w:rsid w:val="00650A41"/>
    <w:rsid w:val="00663AA6"/>
    <w:rsid w:val="00674302"/>
    <w:rsid w:val="006F7DF7"/>
    <w:rsid w:val="007D0AC1"/>
    <w:rsid w:val="007F087B"/>
    <w:rsid w:val="00816229"/>
    <w:rsid w:val="00844D5E"/>
    <w:rsid w:val="0089782C"/>
    <w:rsid w:val="008A2B59"/>
    <w:rsid w:val="008E5FA0"/>
    <w:rsid w:val="008F1076"/>
    <w:rsid w:val="008F686B"/>
    <w:rsid w:val="00916C7D"/>
    <w:rsid w:val="00971233"/>
    <w:rsid w:val="00995690"/>
    <w:rsid w:val="00A44181"/>
    <w:rsid w:val="00A75ADC"/>
    <w:rsid w:val="00AB114D"/>
    <w:rsid w:val="00B01F31"/>
    <w:rsid w:val="00B57B98"/>
    <w:rsid w:val="00B82985"/>
    <w:rsid w:val="00B84838"/>
    <w:rsid w:val="00B904A7"/>
    <w:rsid w:val="00B96E16"/>
    <w:rsid w:val="00BC1981"/>
    <w:rsid w:val="00BE0DA2"/>
    <w:rsid w:val="00D0479E"/>
    <w:rsid w:val="00D17BC1"/>
    <w:rsid w:val="00D21153"/>
    <w:rsid w:val="00D628BA"/>
    <w:rsid w:val="00D81C55"/>
    <w:rsid w:val="00DB5BBB"/>
    <w:rsid w:val="00DB5C66"/>
    <w:rsid w:val="00DC4625"/>
    <w:rsid w:val="00E47977"/>
    <w:rsid w:val="00ED5481"/>
    <w:rsid w:val="00EF02F3"/>
    <w:rsid w:val="00EF55E4"/>
    <w:rsid w:val="00EF5BBA"/>
    <w:rsid w:val="00F75CB9"/>
    <w:rsid w:val="00FA75B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B0F33"/>
  <w15:chartTrackingRefBased/>
  <w15:docId w15:val="{04B8702F-D8D1-A140-BDCD-01CDE6649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3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3C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3C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3C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3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C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3C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3C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3C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3C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3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C5F"/>
    <w:rPr>
      <w:rFonts w:eastAsiaTheme="majorEastAsia" w:cstheme="majorBidi"/>
      <w:color w:val="272727" w:themeColor="text1" w:themeTint="D8"/>
    </w:rPr>
  </w:style>
  <w:style w:type="paragraph" w:styleId="Title">
    <w:name w:val="Title"/>
    <w:basedOn w:val="Normal"/>
    <w:next w:val="Normal"/>
    <w:link w:val="TitleChar"/>
    <w:uiPriority w:val="10"/>
    <w:qFormat/>
    <w:rsid w:val="005A3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3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C5F"/>
    <w:pPr>
      <w:spacing w:before="160"/>
      <w:jc w:val="center"/>
    </w:pPr>
    <w:rPr>
      <w:i/>
      <w:iCs/>
      <w:color w:val="404040" w:themeColor="text1" w:themeTint="BF"/>
    </w:rPr>
  </w:style>
  <w:style w:type="character" w:customStyle="1" w:styleId="QuoteChar">
    <w:name w:val="Quote Char"/>
    <w:basedOn w:val="DefaultParagraphFont"/>
    <w:link w:val="Quote"/>
    <w:uiPriority w:val="29"/>
    <w:rsid w:val="005A3C5F"/>
    <w:rPr>
      <w:i/>
      <w:iCs/>
      <w:color w:val="404040" w:themeColor="text1" w:themeTint="BF"/>
    </w:rPr>
  </w:style>
  <w:style w:type="paragraph" w:styleId="ListParagraph">
    <w:name w:val="List Paragraph"/>
    <w:basedOn w:val="Normal"/>
    <w:uiPriority w:val="34"/>
    <w:qFormat/>
    <w:rsid w:val="005A3C5F"/>
    <w:pPr>
      <w:ind w:left="720"/>
      <w:contextualSpacing/>
    </w:pPr>
  </w:style>
  <w:style w:type="character" w:styleId="IntenseEmphasis">
    <w:name w:val="Intense Emphasis"/>
    <w:basedOn w:val="DefaultParagraphFont"/>
    <w:uiPriority w:val="21"/>
    <w:qFormat/>
    <w:rsid w:val="005A3C5F"/>
    <w:rPr>
      <w:i/>
      <w:iCs/>
      <w:color w:val="0F4761" w:themeColor="accent1" w:themeShade="BF"/>
    </w:rPr>
  </w:style>
  <w:style w:type="paragraph" w:styleId="IntenseQuote">
    <w:name w:val="Intense Quote"/>
    <w:basedOn w:val="Normal"/>
    <w:next w:val="Normal"/>
    <w:link w:val="IntenseQuoteChar"/>
    <w:uiPriority w:val="30"/>
    <w:qFormat/>
    <w:rsid w:val="005A3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3C5F"/>
    <w:rPr>
      <w:i/>
      <w:iCs/>
      <w:color w:val="0F4761" w:themeColor="accent1" w:themeShade="BF"/>
    </w:rPr>
  </w:style>
  <w:style w:type="character" w:styleId="IntenseReference">
    <w:name w:val="Intense Reference"/>
    <w:basedOn w:val="DefaultParagraphFont"/>
    <w:uiPriority w:val="32"/>
    <w:qFormat/>
    <w:rsid w:val="005A3C5F"/>
    <w:rPr>
      <w:b/>
      <w:bCs/>
      <w:smallCaps/>
      <w:color w:val="0F4761" w:themeColor="accent1" w:themeShade="BF"/>
      <w:spacing w:val="5"/>
    </w:rPr>
  </w:style>
  <w:style w:type="paragraph" w:customStyle="1" w:styleId="p1">
    <w:name w:val="p1"/>
    <w:basedOn w:val="Normal"/>
    <w:rsid w:val="00D21153"/>
    <w:pPr>
      <w:spacing w:after="0" w:line="240" w:lineRule="auto"/>
    </w:pPr>
    <w:rPr>
      <w:rFonts w:ascii="Helvetica" w:eastAsia="Times New Roman" w:hAnsi="Helvetica" w:cs="Times New Roman"/>
      <w:color w:val="000000"/>
      <w:kern w:val="0"/>
      <w:sz w:val="17"/>
      <w:szCs w:val="17"/>
      <w:lang w:eastAsia="en-GB"/>
      <w14:ligatures w14:val="none"/>
    </w:rPr>
  </w:style>
  <w:style w:type="paragraph" w:styleId="NormalWeb">
    <w:name w:val="Normal (Web)"/>
    <w:basedOn w:val="Normal"/>
    <w:uiPriority w:val="99"/>
    <w:unhideWhenUsed/>
    <w:rsid w:val="00916C7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312B6F"/>
    <w:rPr>
      <w:color w:val="467886" w:themeColor="hyperlink"/>
      <w:u w:val="single"/>
    </w:rPr>
  </w:style>
  <w:style w:type="character" w:styleId="UnresolvedMention">
    <w:name w:val="Unresolved Mention"/>
    <w:basedOn w:val="DefaultParagraphFont"/>
    <w:uiPriority w:val="99"/>
    <w:semiHidden/>
    <w:unhideWhenUsed/>
    <w:rsid w:val="00312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4.e36390" TargetMode="External"/><Relationship Id="rId13" Type="http://schemas.openxmlformats.org/officeDocument/2006/relationships/hyperlink" Target="https://doi.org/10.1109/comst.2019.2914453" TargetMode="External"/><Relationship Id="rId3" Type="http://schemas.openxmlformats.org/officeDocument/2006/relationships/styles" Target="styles.xml"/><Relationship Id="rId7" Type="http://schemas.openxmlformats.org/officeDocument/2006/relationships/hyperlink" Target="https://doi.org/10.1007/978-3-030-29407-6_36" TargetMode="External"/><Relationship Id="rId12" Type="http://schemas.openxmlformats.org/officeDocument/2006/relationships/hyperlink" Target="https://doi.org/10.1186/s13174-017-0073-0"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i.org/10.1049/iet-bmt.2017.0089" TargetMode="External"/><Relationship Id="rId5" Type="http://schemas.openxmlformats.org/officeDocument/2006/relationships/webSettings" Target="webSettings.xml"/><Relationship Id="rId15" Type="http://schemas.openxmlformats.org/officeDocument/2006/relationships/hyperlink" Target="https://getsafeandsound.com/blog/biometric-access-control-system-price/" TargetMode="External"/><Relationship Id="rId10" Type="http://schemas.openxmlformats.org/officeDocument/2006/relationships/hyperlink" Target="https://doi.org/10.3390/mi14061253" TargetMode="External"/><Relationship Id="rId4" Type="http://schemas.openxmlformats.org/officeDocument/2006/relationships/settings" Target="settings.xml"/><Relationship Id="rId9" Type="http://schemas.openxmlformats.org/officeDocument/2006/relationships/hyperlink" Target="https://doi.org/10.3390/sym11020141" TargetMode="External"/><Relationship Id="rId14" Type="http://schemas.openxmlformats.org/officeDocument/2006/relationships/hyperlink" Target="https://ijees.org/index.php/ijees/article/view/1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3BDF87-063B-4D3B-B6C6-D63D343A49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1299</TotalTime>
  <Pages>11</Pages>
  <Words>1951</Words>
  <Characters>11496</Characters>
  <Application>Microsoft Office Word</Application>
  <DocSecurity>0</DocSecurity>
  <Lines>294</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Gordon (Student)</dc:creator>
  <cp:keywords/>
  <dc:description/>
  <cp:lastModifiedBy>Alexander Gordon (Student)</cp:lastModifiedBy>
  <cp:revision>10</cp:revision>
  <dcterms:created xsi:type="dcterms:W3CDTF">2026-01-20T15:43:00Z</dcterms:created>
  <dcterms:modified xsi:type="dcterms:W3CDTF">2026-01-30T11:45:00Z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2026-01-20T15:42:43Z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40c31d90-ae4e-4b96-b3be-3b188de29467</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