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46173" w14:textId="135A1641" w:rsidR="00B57B98" w:rsidRPr="00240E3B" w:rsidRDefault="00D21153" w:rsidP="00240E3B">
      <w:pPr>
        <w:spacing w:line="240" w:lineRule="auto"/>
        <w:jc w:val="center"/>
        <w:rPr>
          <w:rFonts w:ascii="Calibri" w:hAnsi="Calibri" w:cs="Calibri"/>
          <w:sz w:val="28"/>
          <w:szCs w:val="28"/>
        </w:rPr>
      </w:pPr>
      <w:r w:rsidRPr="00240E3B">
        <w:rPr>
          <w:rFonts w:ascii="Calibri" w:hAnsi="Calibri" w:cs="Calibri"/>
          <w:sz w:val="28"/>
          <w:szCs w:val="28"/>
        </w:rPr>
        <w:t>Secure Biometric E-Voting System</w:t>
      </w:r>
      <w:r w:rsidR="00F75CB9" w:rsidRPr="00240E3B">
        <w:rPr>
          <w:rFonts w:ascii="Calibri" w:hAnsi="Calibri" w:cs="Calibri"/>
          <w:sz w:val="28"/>
          <w:szCs w:val="28"/>
        </w:rPr>
        <w:t xml:space="preserve"> </w:t>
      </w:r>
      <w:r w:rsidR="00B57B98" w:rsidRPr="00240E3B">
        <w:rPr>
          <w:rFonts w:ascii="Calibri" w:hAnsi="Calibri" w:cs="Calibri"/>
          <w:sz w:val="28"/>
          <w:szCs w:val="28"/>
        </w:rPr>
        <w:t>Interim R</w:t>
      </w:r>
      <w:r w:rsidRPr="00240E3B">
        <w:rPr>
          <w:rFonts w:ascii="Calibri" w:hAnsi="Calibri" w:cs="Calibri"/>
          <w:sz w:val="28"/>
          <w:szCs w:val="28"/>
        </w:rPr>
        <w:t>e</w:t>
      </w:r>
      <w:r w:rsidR="00B57B98" w:rsidRPr="00240E3B">
        <w:rPr>
          <w:rFonts w:ascii="Calibri" w:hAnsi="Calibri" w:cs="Calibri"/>
          <w:sz w:val="28"/>
          <w:szCs w:val="28"/>
        </w:rPr>
        <w:t>port</w:t>
      </w:r>
    </w:p>
    <w:p w14:paraId="51A113AB" w14:textId="63E260D9" w:rsidR="00F75CB9" w:rsidRPr="00240E3B" w:rsidRDefault="00F75CB9" w:rsidP="00240E3B">
      <w:pPr>
        <w:spacing w:line="240" w:lineRule="auto"/>
        <w:jc w:val="center"/>
        <w:rPr>
          <w:rFonts w:ascii="Calibri" w:hAnsi="Calibri" w:cs="Calibri"/>
          <w:sz w:val="22"/>
          <w:szCs w:val="22"/>
        </w:rPr>
      </w:pPr>
      <w:r w:rsidRPr="00240E3B">
        <w:rPr>
          <w:rFonts w:ascii="Calibri" w:hAnsi="Calibri" w:cs="Calibri"/>
          <w:sz w:val="22"/>
          <w:szCs w:val="22"/>
        </w:rPr>
        <w:t>Student - Alexander Gordon</w:t>
      </w:r>
    </w:p>
    <w:p w14:paraId="5788D3D2" w14:textId="45D1DD48" w:rsidR="000C2BC7" w:rsidRPr="00240E3B" w:rsidRDefault="00F75CB9" w:rsidP="00240E3B">
      <w:pPr>
        <w:spacing w:line="240" w:lineRule="auto"/>
        <w:jc w:val="center"/>
        <w:rPr>
          <w:rFonts w:ascii="Calibri" w:hAnsi="Calibri" w:cs="Calibri"/>
          <w:b/>
          <w:bCs/>
          <w:sz w:val="28"/>
          <w:szCs w:val="28"/>
        </w:rPr>
      </w:pPr>
      <w:r w:rsidRPr="00240E3B">
        <w:rPr>
          <w:rFonts w:ascii="Calibri" w:hAnsi="Calibri" w:cs="Calibri"/>
          <w:sz w:val="22"/>
          <w:szCs w:val="22"/>
        </w:rPr>
        <w:t>Supervisor - Oluwafemi</w:t>
      </w:r>
      <w:r w:rsidRPr="00240E3B">
        <w:rPr>
          <w:rFonts w:ascii="Calibri" w:hAnsi="Calibri" w:cs="Calibri"/>
          <w:b/>
          <w:bCs/>
          <w:sz w:val="22"/>
          <w:szCs w:val="22"/>
        </w:rPr>
        <w:t xml:space="preserve"> </w:t>
      </w:r>
      <w:r w:rsidRPr="00240E3B">
        <w:rPr>
          <w:rFonts w:ascii="Calibri" w:hAnsi="Calibri" w:cs="Calibri"/>
          <w:sz w:val="22"/>
          <w:szCs w:val="22"/>
        </w:rPr>
        <w:t>Samuel</w:t>
      </w:r>
      <w:r w:rsidRPr="00240E3B">
        <w:rPr>
          <w:rFonts w:ascii="Calibri" w:hAnsi="Calibri" w:cs="Calibri"/>
          <w:b/>
          <w:bCs/>
          <w:sz w:val="22"/>
          <w:szCs w:val="22"/>
        </w:rPr>
        <w:t xml:space="preserve"> </w:t>
      </w:r>
    </w:p>
    <w:p w14:paraId="178C3F99" w14:textId="77777777" w:rsidR="00B868FF" w:rsidRPr="00240E3B" w:rsidRDefault="00B868FF" w:rsidP="00240E3B">
      <w:pPr>
        <w:spacing w:line="240" w:lineRule="auto"/>
        <w:jc w:val="center"/>
        <w:rPr>
          <w:rFonts w:ascii="Calibri" w:hAnsi="Calibri" w:cs="Calibri"/>
          <w:b/>
          <w:bCs/>
          <w:sz w:val="22"/>
          <w:szCs w:val="22"/>
        </w:rPr>
      </w:pPr>
    </w:p>
    <w:p w14:paraId="3966DA58" w14:textId="02CFC0C7" w:rsidR="000C2BC7" w:rsidRPr="00240E3B" w:rsidRDefault="000C2BC7" w:rsidP="00240E3B">
      <w:pPr>
        <w:spacing w:line="240" w:lineRule="auto"/>
        <w:jc w:val="center"/>
        <w:rPr>
          <w:rFonts w:ascii="Calibri" w:hAnsi="Calibri" w:cs="Calibri"/>
          <w:b/>
          <w:bCs/>
          <w:color w:val="BF4E14" w:themeColor="accent2" w:themeShade="BF"/>
          <w:sz w:val="22"/>
          <w:szCs w:val="22"/>
          <w:u w:val="single"/>
        </w:rPr>
      </w:pPr>
      <w:r w:rsidRPr="00240E3B">
        <w:rPr>
          <w:rFonts w:ascii="Calibri" w:hAnsi="Calibri" w:cs="Calibri"/>
          <w:b/>
          <w:bCs/>
          <w:color w:val="BF4E14" w:themeColor="accent2" w:themeShade="BF"/>
          <w:sz w:val="22"/>
          <w:szCs w:val="22"/>
          <w:u w:val="single"/>
        </w:rPr>
        <w:t>Aims</w:t>
      </w:r>
      <w:r w:rsidR="00F75CB9" w:rsidRPr="00240E3B">
        <w:rPr>
          <w:rFonts w:ascii="Calibri" w:hAnsi="Calibri" w:cs="Calibri"/>
          <w:b/>
          <w:bCs/>
          <w:color w:val="BF4E14" w:themeColor="accent2" w:themeShade="BF"/>
          <w:sz w:val="22"/>
          <w:szCs w:val="22"/>
          <w:u w:val="single"/>
        </w:rPr>
        <w:t xml:space="preserve"> and Objectives</w:t>
      </w:r>
    </w:p>
    <w:p w14:paraId="2F1C7423" w14:textId="2A87CC0E" w:rsidR="004D1C68" w:rsidRPr="00240E3B" w:rsidRDefault="004D1C68" w:rsidP="00240E3B">
      <w:pPr>
        <w:pStyle w:val="NormalWeb"/>
        <w:rPr>
          <w:rFonts w:ascii="Calibri" w:hAnsi="Calibri" w:cs="Calibri"/>
          <w:sz w:val="22"/>
          <w:szCs w:val="22"/>
        </w:rPr>
      </w:pPr>
      <w:r w:rsidRPr="00240E3B">
        <w:rPr>
          <w:rFonts w:ascii="Calibri" w:hAnsi="Calibri" w:cs="Calibri"/>
          <w:sz w:val="22"/>
          <w:szCs w:val="22"/>
        </w:rPr>
        <w:t>This project addresses three key issues within the UK electoral system</w:t>
      </w:r>
      <w:r w:rsidR="002A4A92">
        <w:rPr>
          <w:rFonts w:ascii="Calibri" w:hAnsi="Calibri" w:cs="Calibri"/>
          <w:sz w:val="22"/>
          <w:szCs w:val="22"/>
        </w:rPr>
        <w:t xml:space="preserve">, including </w:t>
      </w:r>
      <w:r w:rsidRPr="00240E3B">
        <w:rPr>
          <w:rFonts w:ascii="Calibri" w:hAnsi="Calibri" w:cs="Calibri"/>
          <w:sz w:val="22"/>
          <w:szCs w:val="22"/>
        </w:rPr>
        <w:t>voter impersonation, ballot tampering, and slow vote counting</w:t>
      </w:r>
      <w:r w:rsidR="00386B28" w:rsidRPr="00240E3B">
        <w:rPr>
          <w:rFonts w:ascii="Calibri" w:hAnsi="Calibri" w:cs="Calibri"/>
          <w:sz w:val="22"/>
          <w:szCs w:val="22"/>
        </w:rPr>
        <w:t xml:space="preserve"> [15]</w:t>
      </w:r>
      <w:r w:rsidR="00DA150F" w:rsidRPr="00240E3B">
        <w:rPr>
          <w:rFonts w:ascii="Calibri" w:hAnsi="Calibri" w:cs="Calibri"/>
          <w:sz w:val="22"/>
          <w:szCs w:val="22"/>
        </w:rPr>
        <w:t xml:space="preserve"> [14</w:t>
      </w:r>
      <w:r w:rsidR="00C02F41" w:rsidRPr="00240E3B">
        <w:rPr>
          <w:rFonts w:ascii="Calibri" w:hAnsi="Calibri" w:cs="Calibri"/>
          <w:sz w:val="22"/>
          <w:szCs w:val="22"/>
        </w:rPr>
        <w:t>].</w:t>
      </w:r>
      <w:r w:rsidRPr="00240E3B">
        <w:rPr>
          <w:rFonts w:ascii="Calibri" w:hAnsi="Calibri" w:cs="Calibri"/>
          <w:sz w:val="22"/>
          <w:szCs w:val="22"/>
        </w:rPr>
        <w:t xml:space="preserve"> The UK continues to rely heavily on paper ballots and manual counting, a system that has changed very little </w:t>
      </w:r>
      <w:r w:rsidR="002A4A92">
        <w:rPr>
          <w:rFonts w:ascii="Calibri" w:hAnsi="Calibri" w:cs="Calibri"/>
          <w:b/>
          <w:bCs/>
          <w:color w:val="EE0000"/>
          <w:sz w:val="22"/>
          <w:szCs w:val="22"/>
        </w:rPr>
        <w:t xml:space="preserve">WHAT TIME PERIOD </w:t>
      </w:r>
      <w:r w:rsidRPr="00240E3B">
        <w:rPr>
          <w:rFonts w:ascii="Calibri" w:hAnsi="Calibri" w:cs="Calibri"/>
          <w:sz w:val="22"/>
          <w:szCs w:val="22"/>
        </w:rPr>
        <w:t>compared to other areas of modern infrastructure</w:t>
      </w:r>
      <w:r w:rsidR="00386B28" w:rsidRPr="00240E3B">
        <w:rPr>
          <w:rFonts w:ascii="Calibri" w:eastAsiaTheme="minorHAnsi" w:hAnsi="Calibri" w:cs="Calibri"/>
          <w:kern w:val="2"/>
          <w:sz w:val="22"/>
          <w:szCs w:val="22"/>
          <w:lang w:eastAsia="en-US"/>
          <w14:ligatures w14:val="standardContextual"/>
        </w:rPr>
        <w:t xml:space="preserve"> </w:t>
      </w:r>
      <w:r w:rsidR="00386B28" w:rsidRPr="00240E3B">
        <w:rPr>
          <w:rFonts w:ascii="Calibri" w:hAnsi="Calibri" w:cs="Calibri"/>
          <w:sz w:val="22"/>
          <w:szCs w:val="22"/>
        </w:rPr>
        <w:t>(Electoral Commission, 2025; Open Rights Group, 2025)</w:t>
      </w:r>
      <w:r w:rsidRPr="00240E3B">
        <w:rPr>
          <w:rFonts w:ascii="Calibri" w:hAnsi="Calibri" w:cs="Calibri"/>
          <w:sz w:val="22"/>
          <w:szCs w:val="22"/>
        </w:rPr>
        <w:t>. While confirmed cases of</w:t>
      </w:r>
      <w:r w:rsidR="002A4A92">
        <w:rPr>
          <w:rFonts w:ascii="Calibri" w:hAnsi="Calibri" w:cs="Calibri"/>
          <w:sz w:val="22"/>
          <w:szCs w:val="22"/>
        </w:rPr>
        <w:t xml:space="preserve"> postal vote</w:t>
      </w:r>
      <w:r w:rsidRPr="00240E3B">
        <w:rPr>
          <w:rFonts w:ascii="Calibri" w:hAnsi="Calibri" w:cs="Calibri"/>
          <w:sz w:val="22"/>
          <w:szCs w:val="22"/>
        </w:rPr>
        <w:t xml:space="preserve"> impersonation are reported to be low</w:t>
      </w:r>
      <w:r w:rsidR="002A4A92">
        <w:rPr>
          <w:rFonts w:ascii="Calibri" w:hAnsi="Calibri" w:cs="Calibri"/>
          <w:sz w:val="22"/>
          <w:szCs w:val="22"/>
        </w:rPr>
        <w:t xml:space="preserve"> </w:t>
      </w:r>
      <w:proofErr w:type="gramStart"/>
      <w:r w:rsidR="002A4A92">
        <w:rPr>
          <w:rFonts w:ascii="Calibri" w:hAnsi="Calibri" w:cs="Calibri"/>
          <w:b/>
          <w:bCs/>
          <w:color w:val="EE0000"/>
          <w:sz w:val="22"/>
          <w:szCs w:val="22"/>
        </w:rPr>
        <w:t>NUMBERS?</w:t>
      </w:r>
      <w:r w:rsidRPr="00240E3B">
        <w:rPr>
          <w:rFonts w:ascii="Calibri" w:hAnsi="Calibri" w:cs="Calibri"/>
          <w:sz w:val="22"/>
          <w:szCs w:val="22"/>
        </w:rPr>
        <w:t>,</w:t>
      </w:r>
      <w:proofErr w:type="gramEnd"/>
      <w:r w:rsidRPr="00240E3B">
        <w:rPr>
          <w:rFonts w:ascii="Calibri" w:hAnsi="Calibri" w:cs="Calibri"/>
          <w:sz w:val="22"/>
          <w:szCs w:val="22"/>
        </w:rPr>
        <w:t xml:space="preserve"> the current system makes impersonation difficult to detect or prove</w:t>
      </w:r>
      <w:r w:rsidR="002A4A92">
        <w:rPr>
          <w:rFonts w:ascii="Calibri" w:hAnsi="Calibri" w:cs="Calibri"/>
          <w:sz w:val="22"/>
          <w:szCs w:val="22"/>
        </w:rPr>
        <w:t xml:space="preserve"> [14]. This is due to voters</w:t>
      </w:r>
      <w:r w:rsidRPr="00240E3B">
        <w:rPr>
          <w:rFonts w:ascii="Calibri" w:hAnsi="Calibri" w:cs="Calibri"/>
          <w:sz w:val="22"/>
          <w:szCs w:val="22"/>
        </w:rPr>
        <w:t xml:space="preserve"> typically </w:t>
      </w:r>
      <w:r w:rsidR="002A4A92">
        <w:rPr>
          <w:rFonts w:ascii="Calibri" w:hAnsi="Calibri" w:cs="Calibri"/>
          <w:sz w:val="22"/>
          <w:szCs w:val="22"/>
        </w:rPr>
        <w:t xml:space="preserve">being </w:t>
      </w:r>
      <w:r w:rsidRPr="00240E3B">
        <w:rPr>
          <w:rFonts w:ascii="Calibri" w:hAnsi="Calibri" w:cs="Calibri"/>
          <w:sz w:val="22"/>
          <w:szCs w:val="22"/>
        </w:rPr>
        <w:t>identified only by name</w:t>
      </w:r>
      <w:r w:rsidR="002A4A92">
        <w:rPr>
          <w:rFonts w:ascii="Calibri" w:hAnsi="Calibri" w:cs="Calibri"/>
          <w:sz w:val="22"/>
          <w:szCs w:val="22"/>
        </w:rPr>
        <w:t xml:space="preserve">, </w:t>
      </w:r>
      <w:r w:rsidRPr="00240E3B">
        <w:rPr>
          <w:rFonts w:ascii="Calibri" w:hAnsi="Calibri" w:cs="Calibri"/>
          <w:sz w:val="22"/>
          <w:szCs w:val="22"/>
        </w:rPr>
        <w:t>address</w:t>
      </w:r>
      <w:r w:rsidR="002A4A92">
        <w:rPr>
          <w:rFonts w:ascii="Calibri" w:hAnsi="Calibri" w:cs="Calibri"/>
          <w:sz w:val="22"/>
          <w:szCs w:val="22"/>
        </w:rPr>
        <w:t xml:space="preserve"> and signature</w:t>
      </w:r>
      <w:r w:rsidR="00DA150F" w:rsidRPr="00240E3B">
        <w:rPr>
          <w:rFonts w:ascii="Calibri" w:hAnsi="Calibri" w:cs="Calibri"/>
          <w:sz w:val="22"/>
          <w:szCs w:val="22"/>
        </w:rPr>
        <w:t xml:space="preserve"> [14]</w:t>
      </w:r>
      <w:r w:rsidRPr="00240E3B">
        <w:rPr>
          <w:rFonts w:ascii="Calibri" w:hAnsi="Calibri" w:cs="Calibri"/>
          <w:sz w:val="22"/>
          <w:szCs w:val="22"/>
        </w:rPr>
        <w:t>. Ballot tampering is also a concern due to the physical handling of paper ballots</w:t>
      </w:r>
      <w:r w:rsidR="00757208">
        <w:rPr>
          <w:rFonts w:ascii="Calibri" w:hAnsi="Calibri" w:cs="Calibri"/>
          <w:sz w:val="22"/>
          <w:szCs w:val="22"/>
        </w:rPr>
        <w:t>, particularly</w:t>
      </w:r>
      <w:r w:rsidRPr="00240E3B">
        <w:rPr>
          <w:rFonts w:ascii="Calibri" w:hAnsi="Calibri" w:cs="Calibri"/>
          <w:sz w:val="22"/>
          <w:szCs w:val="22"/>
        </w:rPr>
        <w:t xml:space="preserve"> during transportation and counting</w:t>
      </w:r>
      <w:r w:rsidR="00DA150F" w:rsidRPr="00240E3B">
        <w:rPr>
          <w:rFonts w:ascii="Calibri" w:hAnsi="Calibri" w:cs="Calibri"/>
          <w:sz w:val="22"/>
          <w:szCs w:val="22"/>
        </w:rPr>
        <w:t xml:space="preserve"> [14]</w:t>
      </w:r>
      <w:r w:rsidRPr="00240E3B">
        <w:rPr>
          <w:rFonts w:ascii="Calibri" w:hAnsi="Calibri" w:cs="Calibri"/>
          <w:sz w:val="22"/>
          <w:szCs w:val="22"/>
        </w:rPr>
        <w:t xml:space="preserve">. Although safeguards exist, reliance on human handling introduces the possibility of error or </w:t>
      </w:r>
      <w:r w:rsidR="00C02F41" w:rsidRPr="00240E3B">
        <w:rPr>
          <w:rFonts w:ascii="Calibri" w:hAnsi="Calibri" w:cs="Calibri"/>
          <w:sz w:val="22"/>
          <w:szCs w:val="22"/>
        </w:rPr>
        <w:t>misconduct [</w:t>
      </w:r>
      <w:r w:rsidR="00DA150F" w:rsidRPr="00240E3B">
        <w:rPr>
          <w:rFonts w:ascii="Calibri" w:hAnsi="Calibri" w:cs="Calibri"/>
          <w:sz w:val="22"/>
          <w:szCs w:val="22"/>
        </w:rPr>
        <w:t>14]</w:t>
      </w:r>
      <w:r w:rsidRPr="00240E3B">
        <w:rPr>
          <w:rFonts w:ascii="Calibri" w:hAnsi="Calibri" w:cs="Calibri"/>
          <w:sz w:val="22"/>
          <w:szCs w:val="22"/>
        </w:rPr>
        <w:t>. Additionally, manual counting of millions of ballots is time</w:t>
      </w:r>
      <w:r w:rsidR="00F75CB9" w:rsidRPr="00240E3B">
        <w:rPr>
          <w:rFonts w:ascii="Calibri" w:hAnsi="Calibri" w:cs="Calibri"/>
          <w:sz w:val="22"/>
          <w:szCs w:val="22"/>
        </w:rPr>
        <w:t xml:space="preserve"> </w:t>
      </w:r>
      <w:r w:rsidRPr="00240E3B">
        <w:rPr>
          <w:rFonts w:ascii="Calibri" w:hAnsi="Calibri" w:cs="Calibri"/>
          <w:sz w:val="22"/>
          <w:szCs w:val="22"/>
        </w:rPr>
        <w:t>consuming, with recounts in close elections further delaying results, increasing costs and creating uncertainty that can lead to challenges to electoral integrity</w:t>
      </w:r>
      <w:r w:rsidR="00386B28" w:rsidRPr="00240E3B">
        <w:rPr>
          <w:rFonts w:ascii="Calibri" w:hAnsi="Calibri" w:cs="Calibri"/>
          <w:sz w:val="22"/>
          <w:szCs w:val="22"/>
        </w:rPr>
        <w:t xml:space="preserve"> [15]</w:t>
      </w:r>
      <w:r w:rsidRPr="00240E3B">
        <w:rPr>
          <w:rFonts w:ascii="Calibri" w:hAnsi="Calibri" w:cs="Calibri"/>
          <w:sz w:val="22"/>
          <w:szCs w:val="22"/>
        </w:rPr>
        <w:t>.</w:t>
      </w:r>
    </w:p>
    <w:p w14:paraId="0B9C7197" w14:textId="0B0C7F5C" w:rsidR="00F75CB9" w:rsidRPr="00240E3B" w:rsidRDefault="00757208" w:rsidP="00240E3B">
      <w:pPr>
        <w:pStyle w:val="NormalWeb"/>
        <w:rPr>
          <w:rFonts w:ascii="Calibri" w:hAnsi="Calibri" w:cs="Calibri"/>
          <w:sz w:val="22"/>
          <w:szCs w:val="22"/>
        </w:rPr>
      </w:pPr>
      <w:r>
        <w:rPr>
          <w:rFonts w:ascii="Calibri" w:hAnsi="Calibri" w:cs="Calibri"/>
          <w:sz w:val="22"/>
          <w:szCs w:val="22"/>
        </w:rPr>
        <w:t xml:space="preserve">Public trust is essential to the effective functioning of government. Unexpected </w:t>
      </w:r>
      <w:r w:rsidR="004D1C68" w:rsidRPr="00240E3B">
        <w:rPr>
          <w:rFonts w:ascii="Calibri" w:hAnsi="Calibri" w:cs="Calibri"/>
          <w:sz w:val="22"/>
          <w:szCs w:val="22"/>
        </w:rPr>
        <w:t xml:space="preserve">delays or perceived weaknesses in election security can reduce confidence in outcomes, even when no wrongdoing has occurred. In a modern country such as the UK, a voting system that appears slow or outdated risks increasing public suspicion and disengagement. </w:t>
      </w:r>
    </w:p>
    <w:p w14:paraId="71A0233A" w14:textId="1E32218C" w:rsidR="004D1C68" w:rsidRDefault="004D1C68" w:rsidP="00240E3B">
      <w:pPr>
        <w:pStyle w:val="NormalWeb"/>
        <w:rPr>
          <w:rFonts w:ascii="Calibri" w:hAnsi="Calibri" w:cs="Calibri"/>
          <w:sz w:val="22"/>
          <w:szCs w:val="22"/>
        </w:rPr>
      </w:pPr>
      <w:r w:rsidRPr="00240E3B">
        <w:rPr>
          <w:rFonts w:ascii="Calibri" w:hAnsi="Calibri" w:cs="Calibri"/>
          <w:sz w:val="22"/>
          <w:szCs w:val="22"/>
        </w:rPr>
        <w:t xml:space="preserve">The aim of this project is to explore and design an </w:t>
      </w:r>
      <w:r w:rsidR="006F7DF7" w:rsidRPr="00240E3B">
        <w:rPr>
          <w:rFonts w:ascii="Calibri" w:hAnsi="Calibri" w:cs="Calibri"/>
          <w:sz w:val="22"/>
          <w:szCs w:val="22"/>
        </w:rPr>
        <w:t>electronic</w:t>
      </w:r>
      <w:r w:rsidRPr="00240E3B">
        <w:rPr>
          <w:rFonts w:ascii="Calibri" w:hAnsi="Calibri" w:cs="Calibri"/>
          <w:sz w:val="22"/>
          <w:szCs w:val="22"/>
        </w:rPr>
        <w:t xml:space="preserve"> voting system that strengthens voter authentication through biometric verification</w:t>
      </w:r>
      <w:r w:rsidR="00C02F41">
        <w:rPr>
          <w:rFonts w:ascii="Calibri" w:hAnsi="Calibri" w:cs="Calibri"/>
          <w:sz w:val="22"/>
          <w:szCs w:val="22"/>
        </w:rPr>
        <w:t>. It also aims</w:t>
      </w:r>
      <w:r w:rsidR="006F7DF7" w:rsidRPr="00240E3B">
        <w:rPr>
          <w:rFonts w:ascii="Calibri" w:hAnsi="Calibri" w:cs="Calibri"/>
          <w:sz w:val="22"/>
          <w:szCs w:val="22"/>
        </w:rPr>
        <w:t xml:space="preserve"> to protect user information using encryption</w:t>
      </w:r>
      <w:r w:rsidR="005F0653">
        <w:rPr>
          <w:rFonts w:ascii="Calibri" w:hAnsi="Calibri" w:cs="Calibri"/>
          <w:sz w:val="22"/>
          <w:szCs w:val="22"/>
        </w:rPr>
        <w:t xml:space="preserve">. </w:t>
      </w:r>
      <w:r w:rsidR="006F7DF7" w:rsidRPr="00240E3B">
        <w:rPr>
          <w:rFonts w:ascii="Calibri" w:hAnsi="Calibri" w:cs="Calibri"/>
          <w:sz w:val="22"/>
          <w:szCs w:val="22"/>
        </w:rPr>
        <w:t xml:space="preserve">This will address the </w:t>
      </w:r>
      <w:r w:rsidR="00757208">
        <w:rPr>
          <w:rFonts w:ascii="Calibri" w:hAnsi="Calibri" w:cs="Calibri"/>
          <w:sz w:val="22"/>
          <w:szCs w:val="22"/>
        </w:rPr>
        <w:t xml:space="preserve">issues of </w:t>
      </w:r>
      <w:r w:rsidR="006F7DF7" w:rsidRPr="00240E3B">
        <w:rPr>
          <w:rFonts w:ascii="Calibri" w:hAnsi="Calibri" w:cs="Calibri"/>
          <w:sz w:val="22"/>
          <w:szCs w:val="22"/>
        </w:rPr>
        <w:t xml:space="preserve">ballot tampering and the voter impersonation while </w:t>
      </w:r>
      <w:r w:rsidR="00757208">
        <w:rPr>
          <w:rFonts w:ascii="Calibri" w:hAnsi="Calibri" w:cs="Calibri"/>
          <w:sz w:val="22"/>
          <w:szCs w:val="22"/>
        </w:rPr>
        <w:t>eliminating delays in ballot counting</w:t>
      </w:r>
      <w:r w:rsidR="006F7DF7" w:rsidRPr="00240E3B">
        <w:rPr>
          <w:rFonts w:ascii="Calibri" w:hAnsi="Calibri" w:cs="Calibri"/>
          <w:sz w:val="22"/>
          <w:szCs w:val="22"/>
        </w:rPr>
        <w:t xml:space="preserve">. </w:t>
      </w:r>
    </w:p>
    <w:p w14:paraId="22F0C114" w14:textId="23F7FD9A" w:rsidR="005F0653" w:rsidRPr="005F0653" w:rsidRDefault="005F0653" w:rsidP="00240E3B">
      <w:pPr>
        <w:pStyle w:val="NormalWeb"/>
        <w:rPr>
          <w:rFonts w:ascii="Calibri" w:hAnsi="Calibri" w:cs="Calibri"/>
          <w:color w:val="EE0000"/>
          <w:sz w:val="22"/>
          <w:szCs w:val="22"/>
        </w:rPr>
      </w:pPr>
      <w:r>
        <w:rPr>
          <w:rFonts w:ascii="Calibri" w:hAnsi="Calibri" w:cs="Calibri"/>
          <w:b/>
          <w:bCs/>
          <w:color w:val="EE0000"/>
          <w:sz w:val="22"/>
          <w:szCs w:val="22"/>
        </w:rPr>
        <w:t xml:space="preserve">RETHINK OBJECTIVES, LJNK MORE OT THE AIMS </w:t>
      </w:r>
    </w:p>
    <w:p w14:paraId="1B2888DF" w14:textId="35EC46C3" w:rsidR="008A4987" w:rsidRPr="00C02F41" w:rsidRDefault="008A4987" w:rsidP="00240E3B">
      <w:pPr>
        <w:pStyle w:val="ListParagraph"/>
        <w:numPr>
          <w:ilvl w:val="0"/>
          <w:numId w:val="5"/>
        </w:numPr>
        <w:spacing w:line="240" w:lineRule="auto"/>
        <w:rPr>
          <w:rFonts w:ascii="Calibri" w:hAnsi="Calibri" w:cs="Calibri"/>
          <w:sz w:val="22"/>
          <w:szCs w:val="22"/>
        </w:rPr>
      </w:pPr>
      <w:r w:rsidRPr="00C02F41">
        <w:rPr>
          <w:rFonts w:ascii="Calibri" w:hAnsi="Calibri" w:cs="Calibri"/>
          <w:sz w:val="22"/>
          <w:szCs w:val="22"/>
        </w:rPr>
        <w:t>To study existing electronic voting systems in order to identify security challenges related to voter authentication and data protection.</w:t>
      </w:r>
    </w:p>
    <w:p w14:paraId="7D17A175" w14:textId="7394A445" w:rsidR="008A4987" w:rsidRPr="00C02F41" w:rsidRDefault="008A4987" w:rsidP="00240E3B">
      <w:pPr>
        <w:pStyle w:val="ListParagraph"/>
        <w:numPr>
          <w:ilvl w:val="0"/>
          <w:numId w:val="5"/>
        </w:numPr>
        <w:spacing w:line="240" w:lineRule="auto"/>
        <w:rPr>
          <w:rFonts w:ascii="Calibri" w:hAnsi="Calibri" w:cs="Calibri"/>
          <w:sz w:val="22"/>
          <w:szCs w:val="22"/>
        </w:rPr>
      </w:pPr>
      <w:r w:rsidRPr="00C02F41">
        <w:rPr>
          <w:rFonts w:ascii="Calibri" w:hAnsi="Calibri" w:cs="Calibri"/>
          <w:sz w:val="22"/>
          <w:szCs w:val="22"/>
        </w:rPr>
        <w:t>To design a biometric-based voter authentication mechanism that ensures only eligible voters can cast a vote.</w:t>
      </w:r>
    </w:p>
    <w:p w14:paraId="46DF56CF" w14:textId="043DB528" w:rsidR="008A4987" w:rsidRPr="00C02F41" w:rsidRDefault="008A4987" w:rsidP="005F0653">
      <w:pPr>
        <w:pStyle w:val="ListParagraph"/>
        <w:numPr>
          <w:ilvl w:val="0"/>
          <w:numId w:val="5"/>
        </w:numPr>
        <w:spacing w:line="240" w:lineRule="auto"/>
        <w:rPr>
          <w:rFonts w:ascii="Calibri" w:hAnsi="Calibri" w:cs="Calibri"/>
          <w:sz w:val="22"/>
          <w:szCs w:val="22"/>
        </w:rPr>
      </w:pPr>
      <w:r w:rsidRPr="00C02F41">
        <w:rPr>
          <w:rFonts w:ascii="Calibri" w:hAnsi="Calibri" w:cs="Calibri"/>
          <w:sz w:val="22"/>
          <w:szCs w:val="22"/>
        </w:rPr>
        <w:t>To implement encryption techniques to secure voter data and voting results during storage and transmission.</w:t>
      </w:r>
    </w:p>
    <w:p w14:paraId="5A14D64E" w14:textId="206D897D" w:rsidR="00650A41" w:rsidRPr="00240E3B" w:rsidRDefault="008A4987" w:rsidP="00240E3B">
      <w:pPr>
        <w:pStyle w:val="ListParagraph"/>
        <w:numPr>
          <w:ilvl w:val="0"/>
          <w:numId w:val="5"/>
        </w:numPr>
        <w:spacing w:line="240" w:lineRule="auto"/>
        <w:rPr>
          <w:rFonts w:ascii="Calibri" w:hAnsi="Calibri" w:cs="Calibri"/>
          <w:sz w:val="22"/>
          <w:szCs w:val="22"/>
        </w:rPr>
      </w:pPr>
      <w:r w:rsidRPr="00C02F41">
        <w:rPr>
          <w:rFonts w:ascii="Calibri" w:hAnsi="Calibri" w:cs="Calibri"/>
          <w:sz w:val="22"/>
          <w:szCs w:val="22"/>
        </w:rPr>
        <w:t>To evaluate the effectiveness of the proposed system in terms of security, reliability, and resistance to unauthorized access</w:t>
      </w:r>
      <w:r w:rsidRPr="00240E3B">
        <w:rPr>
          <w:rFonts w:ascii="Calibri" w:hAnsi="Calibri" w:cs="Calibri"/>
          <w:sz w:val="22"/>
          <w:szCs w:val="22"/>
        </w:rPr>
        <w:t>.</w:t>
      </w:r>
    </w:p>
    <w:p w14:paraId="1D57BDA9" w14:textId="14AB184B" w:rsidR="00085F07"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Background Research</w:t>
      </w:r>
    </w:p>
    <w:p w14:paraId="15497277" w14:textId="77777777" w:rsidR="00ED5481" w:rsidRPr="00240E3B" w:rsidRDefault="00ED5481"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Biometric Research</w:t>
      </w:r>
    </w:p>
    <w:p w14:paraId="6DBF781C" w14:textId="4F9950A1"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Th</w:t>
      </w:r>
      <w:r w:rsidR="005F0653">
        <w:rPr>
          <w:rFonts w:ascii="Calibri" w:hAnsi="Calibri" w:cs="Calibri"/>
          <w:sz w:val="22"/>
          <w:szCs w:val="22"/>
        </w:rPr>
        <w:t>e th</w:t>
      </w:r>
      <w:r w:rsidRPr="00240E3B">
        <w:rPr>
          <w:rFonts w:ascii="Calibri" w:hAnsi="Calibri" w:cs="Calibri"/>
          <w:sz w:val="22"/>
          <w:szCs w:val="22"/>
        </w:rPr>
        <w:t>ree main biometric authentication methods are used tod</w:t>
      </w:r>
      <w:r w:rsidR="005F0653">
        <w:rPr>
          <w:rFonts w:ascii="Calibri" w:hAnsi="Calibri" w:cs="Calibri"/>
          <w:sz w:val="22"/>
          <w:szCs w:val="22"/>
        </w:rPr>
        <w:t xml:space="preserve">ay include </w:t>
      </w:r>
      <w:r w:rsidRPr="00240E3B">
        <w:rPr>
          <w:rFonts w:ascii="Calibri" w:hAnsi="Calibri" w:cs="Calibri"/>
          <w:sz w:val="22"/>
          <w:szCs w:val="22"/>
        </w:rPr>
        <w:t xml:space="preserve">fingerprint, facial recognition, and iris scanning [2]. Fingerprint and facial ID are widely used in smartphones, resulting in extensive research focused on lowering costs while maintaining low </w:t>
      </w:r>
      <w:r w:rsidR="005F0653">
        <w:rPr>
          <w:rFonts w:ascii="Calibri" w:hAnsi="Calibri" w:cs="Calibri"/>
          <w:sz w:val="22"/>
          <w:szCs w:val="22"/>
        </w:rPr>
        <w:t>f</w:t>
      </w:r>
      <w:r w:rsidRPr="00240E3B">
        <w:rPr>
          <w:rFonts w:ascii="Calibri" w:hAnsi="Calibri" w:cs="Calibri"/>
          <w:sz w:val="22"/>
          <w:szCs w:val="22"/>
        </w:rPr>
        <w:t xml:space="preserve">alse acceptance rates (FAR). </w:t>
      </w:r>
      <w:r w:rsidR="005F0653">
        <w:rPr>
          <w:rFonts w:ascii="Calibri" w:hAnsi="Calibri" w:cs="Calibri"/>
          <w:color w:val="EE0000"/>
          <w:sz w:val="22"/>
          <w:szCs w:val="22"/>
        </w:rPr>
        <w:t xml:space="preserve">EXPLAIN WHAT FARS ARE </w:t>
      </w:r>
      <w:r w:rsidRPr="00240E3B">
        <w:rPr>
          <w:rFonts w:ascii="Calibri" w:hAnsi="Calibri" w:cs="Calibri"/>
          <w:sz w:val="22"/>
          <w:szCs w:val="22"/>
        </w:rPr>
        <w:t>Iris scanning is the exception</w:t>
      </w:r>
      <w:r w:rsidR="005F0653">
        <w:rPr>
          <w:rFonts w:ascii="Calibri" w:hAnsi="Calibri" w:cs="Calibri"/>
          <w:sz w:val="22"/>
          <w:szCs w:val="22"/>
        </w:rPr>
        <w:t xml:space="preserve"> </w:t>
      </w:r>
      <w:proofErr w:type="spellStart"/>
      <w:r w:rsidR="005F0653" w:rsidRPr="005F0653">
        <w:rPr>
          <w:rFonts w:ascii="Calibri" w:hAnsi="Calibri" w:cs="Calibri"/>
          <w:color w:val="EE0000"/>
          <w:sz w:val="22"/>
          <w:szCs w:val="22"/>
        </w:rPr>
        <w:t>EXCEPTION</w:t>
      </w:r>
      <w:proofErr w:type="spellEnd"/>
      <w:r w:rsidR="005F0653" w:rsidRPr="005F0653">
        <w:rPr>
          <w:rFonts w:ascii="Calibri" w:hAnsi="Calibri" w:cs="Calibri"/>
          <w:color w:val="EE0000"/>
          <w:sz w:val="22"/>
          <w:szCs w:val="22"/>
        </w:rPr>
        <w:t xml:space="preserve"> </w:t>
      </w:r>
      <w:r w:rsidR="005F0653">
        <w:rPr>
          <w:rFonts w:ascii="Calibri" w:hAnsi="Calibri" w:cs="Calibri"/>
          <w:color w:val="EE0000"/>
          <w:sz w:val="22"/>
          <w:szCs w:val="22"/>
        </w:rPr>
        <w:t>TO WHAT</w:t>
      </w:r>
      <w:r w:rsidRPr="00240E3B">
        <w:rPr>
          <w:rFonts w:ascii="Calibri" w:hAnsi="Calibri" w:cs="Calibri"/>
          <w:sz w:val="22"/>
          <w:szCs w:val="22"/>
        </w:rPr>
        <w:t xml:space="preserve">, as it is costly and complex, requiring </w:t>
      </w:r>
      <w:r w:rsidR="005F0653">
        <w:rPr>
          <w:rFonts w:ascii="Calibri" w:hAnsi="Calibri" w:cs="Calibri"/>
          <w:sz w:val="22"/>
          <w:szCs w:val="22"/>
        </w:rPr>
        <w:t xml:space="preserve">the use of </w:t>
      </w:r>
      <w:r w:rsidRPr="00240E3B">
        <w:rPr>
          <w:rFonts w:ascii="Calibri" w:hAnsi="Calibri" w:cs="Calibri"/>
          <w:sz w:val="22"/>
          <w:szCs w:val="22"/>
        </w:rPr>
        <w:t>deep neural networks and high computational power [3][5].</w:t>
      </w:r>
    </w:p>
    <w:p w14:paraId="656FAA3A" w14:textId="5655D031"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lastRenderedPageBreak/>
        <w:t>When selecting a biometric system, cost is a critical factor, particularly for a government deploying it nationwide. Governments aim to minimi</w:t>
      </w:r>
      <w:r w:rsidR="005F0653">
        <w:rPr>
          <w:rFonts w:ascii="Calibri" w:hAnsi="Calibri" w:cs="Calibri"/>
          <w:sz w:val="22"/>
          <w:szCs w:val="22"/>
        </w:rPr>
        <w:t>s</w:t>
      </w:r>
      <w:r w:rsidRPr="00240E3B">
        <w:rPr>
          <w:rFonts w:ascii="Calibri" w:hAnsi="Calibri" w:cs="Calibri"/>
          <w:sz w:val="22"/>
          <w:szCs w:val="22"/>
        </w:rPr>
        <w:t xml:space="preserve">e expenses while maintaining effectiveness. Iris scanners perform poorly in this regard. According to the </w:t>
      </w:r>
      <w:r w:rsidRPr="00240E3B">
        <w:rPr>
          <w:rFonts w:ascii="Calibri" w:hAnsi="Calibri" w:cs="Calibri"/>
          <w:i/>
          <w:iCs/>
          <w:sz w:val="22"/>
          <w:szCs w:val="22"/>
        </w:rPr>
        <w:t>Safe and Sound Security Biometric Access Control System Pricing Guide for 2025</w:t>
      </w:r>
      <w:r w:rsidRPr="00240E3B">
        <w:rPr>
          <w:rFonts w:ascii="Calibri" w:hAnsi="Calibri" w:cs="Calibri"/>
          <w:sz w:val="22"/>
          <w:szCs w:val="22"/>
        </w:rPr>
        <w:t xml:space="preserve">, iris scanners cost between “$1500 to $3000” [10000], making nationwide deployment at polling stations </w:t>
      </w:r>
      <w:r w:rsidR="00C02F41">
        <w:rPr>
          <w:rFonts w:ascii="Calibri" w:hAnsi="Calibri" w:cs="Calibri"/>
          <w:sz w:val="22"/>
          <w:szCs w:val="22"/>
        </w:rPr>
        <w:t>extremely</w:t>
      </w:r>
      <w:r w:rsidRPr="00240E3B">
        <w:rPr>
          <w:rFonts w:ascii="Calibri" w:hAnsi="Calibri" w:cs="Calibri"/>
          <w:sz w:val="22"/>
          <w:szCs w:val="22"/>
        </w:rPr>
        <w:t xml:space="preserve"> expensive.</w:t>
      </w:r>
    </w:p>
    <w:p w14:paraId="07E26E2E" w14:textId="3056088E"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 xml:space="preserve">Facial recognition systems cost “$1000 to $2500” </w:t>
      </w:r>
      <w:r w:rsidR="005F0653">
        <w:rPr>
          <w:rFonts w:ascii="Calibri" w:hAnsi="Calibri" w:cs="Calibri"/>
          <w:color w:val="EE0000"/>
          <w:sz w:val="22"/>
          <w:szCs w:val="22"/>
        </w:rPr>
        <w:t>US DOLLERS OR AUSSIE DOLLERS</w:t>
      </w:r>
      <w:r w:rsidR="005F0653" w:rsidRPr="00240E3B">
        <w:rPr>
          <w:rFonts w:ascii="Calibri" w:hAnsi="Calibri" w:cs="Calibri"/>
          <w:sz w:val="22"/>
          <w:szCs w:val="22"/>
        </w:rPr>
        <w:t xml:space="preserve"> [</w:t>
      </w:r>
      <w:r w:rsidRPr="00240E3B">
        <w:rPr>
          <w:rFonts w:ascii="Calibri" w:hAnsi="Calibri" w:cs="Calibri"/>
          <w:sz w:val="22"/>
          <w:szCs w:val="22"/>
        </w:rPr>
        <w:t xml:space="preserve">10000], which remains a major expense when scaled across </w:t>
      </w:r>
      <w:r w:rsidR="005F0653">
        <w:rPr>
          <w:rFonts w:ascii="Calibri" w:hAnsi="Calibri" w:cs="Calibri"/>
          <w:sz w:val="22"/>
          <w:szCs w:val="22"/>
        </w:rPr>
        <w:t>thousands</w:t>
      </w:r>
      <w:r w:rsidR="005F0653">
        <w:rPr>
          <w:rFonts w:ascii="Calibri" w:hAnsi="Calibri" w:cs="Calibri"/>
          <w:color w:val="EE0000"/>
          <w:sz w:val="22"/>
          <w:szCs w:val="22"/>
        </w:rPr>
        <w:t xml:space="preserve"> </w:t>
      </w:r>
      <w:r w:rsidRPr="00240E3B">
        <w:rPr>
          <w:rFonts w:ascii="Calibri" w:hAnsi="Calibri" w:cs="Calibri"/>
          <w:sz w:val="22"/>
          <w:szCs w:val="22"/>
        </w:rPr>
        <w:t xml:space="preserve">of polling stations. Fingerprint systems are significantly cheaper at “$200 to $1500” [10000], making them far more attractive from a budget perspective. </w:t>
      </w:r>
    </w:p>
    <w:p w14:paraId="14A99EE6" w14:textId="7E233033"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Accuracy must also be evaluated based on software quality and FAR, which occurs when a system incorrectly grants access</w:t>
      </w:r>
      <w:r w:rsidR="00620688">
        <w:rPr>
          <w:rFonts w:ascii="Calibri" w:hAnsi="Calibri" w:cs="Calibri"/>
          <w:sz w:val="22"/>
          <w:szCs w:val="22"/>
        </w:rPr>
        <w:t xml:space="preserve"> </w:t>
      </w:r>
      <w:r w:rsidR="00620688">
        <w:rPr>
          <w:rFonts w:ascii="Calibri" w:hAnsi="Calibri" w:cs="Calibri"/>
          <w:color w:val="EE0000"/>
          <w:sz w:val="22"/>
          <w:szCs w:val="22"/>
        </w:rPr>
        <w:t>REFERENCE</w:t>
      </w:r>
      <w:r w:rsidRPr="00240E3B">
        <w:rPr>
          <w:rFonts w:ascii="Calibri" w:hAnsi="Calibri" w:cs="Calibri"/>
          <w:sz w:val="22"/>
          <w:szCs w:val="22"/>
        </w:rPr>
        <w:t>. Since scans are verified against stored templates, even expensive hardware is ineffective without reliable software.</w:t>
      </w:r>
    </w:p>
    <w:p w14:paraId="4A419C45" w14:textId="5D2FBC0D"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 xml:space="preserve">Iris scanners offer the highest accuracy, with FAR values between “0.0001% to 0.01%” [2], due to advanced software and precise iris capture [3][5]. Facial recognition performs worse, with FARs of “0.1% to 1.0%” [2], despite its cost. Accuracy can degrade due to </w:t>
      </w:r>
      <w:r w:rsidR="003B3A63">
        <w:rPr>
          <w:rFonts w:ascii="Calibri" w:hAnsi="Calibri" w:cs="Calibri"/>
          <w:sz w:val="22"/>
          <w:szCs w:val="22"/>
        </w:rPr>
        <w:t>“</w:t>
      </w:r>
      <w:r w:rsidRPr="00240E3B">
        <w:rPr>
          <w:rFonts w:ascii="Calibri" w:hAnsi="Calibri" w:cs="Calibri"/>
          <w:sz w:val="22"/>
          <w:szCs w:val="22"/>
        </w:rPr>
        <w:t>occlusion, lighting, aging, pose variation, and plastic surgery</w:t>
      </w:r>
      <w:r w:rsidR="003B3A63">
        <w:rPr>
          <w:rFonts w:ascii="Calibri" w:hAnsi="Calibri" w:cs="Calibri"/>
          <w:sz w:val="22"/>
          <w:szCs w:val="22"/>
        </w:rPr>
        <w:t>”</w:t>
      </w:r>
      <w:r w:rsidRPr="00240E3B">
        <w:rPr>
          <w:rFonts w:ascii="Calibri" w:hAnsi="Calibri" w:cs="Calibri"/>
          <w:sz w:val="22"/>
          <w:szCs w:val="22"/>
        </w:rPr>
        <w:t xml:space="preserve"> [4]. Facial systems are also vulnerable to spoofing, with Equal Error Rates </w:t>
      </w:r>
      <w:r w:rsidR="00620688">
        <w:rPr>
          <w:rFonts w:ascii="Calibri" w:hAnsi="Calibri" w:cs="Calibri"/>
          <w:sz w:val="22"/>
          <w:szCs w:val="22"/>
        </w:rPr>
        <w:t xml:space="preserve">(EER) </w:t>
      </w:r>
      <w:r w:rsidRPr="00240E3B">
        <w:rPr>
          <w:rFonts w:ascii="Calibri" w:hAnsi="Calibri" w:cs="Calibri"/>
          <w:sz w:val="22"/>
          <w:szCs w:val="22"/>
        </w:rPr>
        <w:t>reaching “8%” in some advanced systems [8].</w:t>
      </w:r>
    </w:p>
    <w:p w14:paraId="30586480" w14:textId="77777777" w:rsidR="00620688" w:rsidRDefault="00386B28" w:rsidP="00240E3B">
      <w:pPr>
        <w:spacing w:line="240" w:lineRule="auto"/>
        <w:rPr>
          <w:rFonts w:ascii="Calibri" w:hAnsi="Calibri" w:cs="Calibri"/>
          <w:sz w:val="22"/>
          <w:szCs w:val="22"/>
        </w:rPr>
      </w:pPr>
      <w:r w:rsidRPr="00240E3B">
        <w:rPr>
          <w:rFonts w:ascii="Calibri" w:hAnsi="Calibri" w:cs="Calibri"/>
          <w:sz w:val="22"/>
          <w:szCs w:val="22"/>
        </w:rPr>
        <w:t xml:space="preserve">Fingerprint scanners provide a strong balance, achieving FARs between “0.1% and 0.01%” [2], offering an excellent cost-to-accuracy ratio. While dirty or sweaty fingers can affect </w:t>
      </w:r>
      <w:r w:rsidR="00620688" w:rsidRPr="00240E3B">
        <w:rPr>
          <w:rFonts w:ascii="Calibri" w:hAnsi="Calibri" w:cs="Calibri"/>
          <w:sz w:val="22"/>
          <w:szCs w:val="22"/>
        </w:rPr>
        <w:t>performance,</w:t>
      </w:r>
      <w:r w:rsidRPr="00240E3B">
        <w:rPr>
          <w:rFonts w:ascii="Calibri" w:hAnsi="Calibri" w:cs="Calibri"/>
          <w:sz w:val="22"/>
          <w:szCs w:val="22"/>
        </w:rPr>
        <w:t xml:space="preserve"> these issues are easily resolved </w:t>
      </w:r>
      <w:r w:rsidR="00620688">
        <w:rPr>
          <w:rFonts w:ascii="Calibri" w:hAnsi="Calibri" w:cs="Calibri"/>
          <w:color w:val="EE0000"/>
          <w:sz w:val="22"/>
          <w:szCs w:val="22"/>
        </w:rPr>
        <w:t xml:space="preserve">HOW </w:t>
      </w:r>
      <w:r w:rsidRPr="00240E3B">
        <w:rPr>
          <w:rFonts w:ascii="Calibri" w:hAnsi="Calibri" w:cs="Calibri"/>
          <w:sz w:val="22"/>
          <w:szCs w:val="22"/>
        </w:rPr>
        <w:t xml:space="preserve">[6]. </w:t>
      </w:r>
    </w:p>
    <w:p w14:paraId="5214DE2E" w14:textId="3A8BE182"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Although fingerprints can be stolen, vulnerability depends on scanner type</w:t>
      </w:r>
      <w:r w:rsidR="00620688">
        <w:rPr>
          <w:rFonts w:ascii="Calibri" w:hAnsi="Calibri" w:cs="Calibri"/>
          <w:sz w:val="22"/>
          <w:szCs w:val="22"/>
        </w:rPr>
        <w:t>. O</w:t>
      </w:r>
      <w:r w:rsidRPr="00240E3B">
        <w:rPr>
          <w:rFonts w:ascii="Calibri" w:hAnsi="Calibri" w:cs="Calibri"/>
          <w:sz w:val="22"/>
          <w:szCs w:val="22"/>
        </w:rPr>
        <w:t>ptical scanners may accept fake prints, while capacitive scanners reject them by detecting electrical conductivity</w:t>
      </w:r>
      <w:r w:rsidR="00620688">
        <w:rPr>
          <w:rFonts w:ascii="Calibri" w:hAnsi="Calibri" w:cs="Calibri"/>
          <w:sz w:val="22"/>
          <w:szCs w:val="22"/>
        </w:rPr>
        <w:t xml:space="preserve"> </w:t>
      </w:r>
      <w:r w:rsidR="00620688">
        <w:rPr>
          <w:rFonts w:ascii="Calibri" w:hAnsi="Calibri" w:cs="Calibri"/>
          <w:color w:val="EE0000"/>
          <w:sz w:val="22"/>
          <w:szCs w:val="22"/>
        </w:rPr>
        <w:t>MAYBE DEFINE THE SCANNER TYPES</w:t>
      </w:r>
      <w:r w:rsidRPr="00240E3B">
        <w:rPr>
          <w:rFonts w:ascii="Calibri" w:hAnsi="Calibri" w:cs="Calibri"/>
          <w:sz w:val="22"/>
          <w:szCs w:val="22"/>
        </w:rPr>
        <w:t xml:space="preserve"> [7].</w:t>
      </w:r>
    </w:p>
    <w:p w14:paraId="49E8986C" w14:textId="23571750" w:rsidR="00240E3B"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Based on this analysis, fingerprint scanners are the most practical option, offering the best balance of cost and accuracy. While future research may reveal additional factors, fingerprint scanning is currently the most effective solution.</w:t>
      </w:r>
    </w:p>
    <w:p w14:paraId="563608E9" w14:textId="77777777" w:rsidR="00ED5481" w:rsidRPr="00240E3B" w:rsidRDefault="00ED5481"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Security Research</w:t>
      </w:r>
    </w:p>
    <w:p w14:paraId="7200A836" w14:textId="148D62C3"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With the public trusting its information to the government, it is essential that this data is </w:t>
      </w:r>
      <w:r w:rsidR="001D0DC3" w:rsidRPr="00240E3B">
        <w:rPr>
          <w:rFonts w:ascii="Calibri" w:hAnsi="Calibri" w:cs="Calibri"/>
          <w:sz w:val="22"/>
          <w:szCs w:val="22"/>
        </w:rPr>
        <w:t>always protected</w:t>
      </w:r>
      <w:r w:rsidRPr="00240E3B">
        <w:rPr>
          <w:rFonts w:ascii="Calibri" w:hAnsi="Calibri" w:cs="Calibri"/>
          <w:sz w:val="22"/>
          <w:szCs w:val="22"/>
        </w:rPr>
        <w:t>, even from employees. This makes database security research especially interesting, as it focuses on hiding data even from the database management system</w:t>
      </w:r>
      <w:r w:rsidR="00620688">
        <w:rPr>
          <w:rFonts w:ascii="Calibri" w:hAnsi="Calibri" w:cs="Calibri"/>
          <w:sz w:val="22"/>
          <w:szCs w:val="22"/>
        </w:rPr>
        <w:t xml:space="preserve"> </w:t>
      </w:r>
      <w:r w:rsidR="00620688">
        <w:rPr>
          <w:rFonts w:ascii="Calibri" w:hAnsi="Calibri" w:cs="Calibri"/>
          <w:color w:val="EE0000"/>
          <w:sz w:val="22"/>
          <w:szCs w:val="22"/>
        </w:rPr>
        <w:t>WHAT DATA IS HIDDEN AND WHAT IS SHOWN</w:t>
      </w:r>
      <w:r w:rsidRPr="00240E3B">
        <w:rPr>
          <w:rFonts w:ascii="Calibri" w:hAnsi="Calibri" w:cs="Calibri"/>
          <w:sz w:val="22"/>
          <w:szCs w:val="22"/>
        </w:rPr>
        <w:t>. The research identified several key methods for securing data:</w:t>
      </w:r>
    </w:p>
    <w:p w14:paraId="1E420A18" w14:textId="77777777" w:rsidR="00ED5481" w:rsidRPr="00240E3B" w:rsidRDefault="00ED5481" w:rsidP="00240E3B">
      <w:pPr>
        <w:numPr>
          <w:ilvl w:val="0"/>
          <w:numId w:val="4"/>
        </w:numPr>
        <w:spacing w:line="240" w:lineRule="auto"/>
        <w:rPr>
          <w:rFonts w:ascii="Calibri" w:hAnsi="Calibri" w:cs="Calibri"/>
          <w:sz w:val="22"/>
          <w:szCs w:val="22"/>
        </w:rPr>
      </w:pPr>
      <w:r w:rsidRPr="00240E3B">
        <w:rPr>
          <w:rFonts w:ascii="Calibri" w:hAnsi="Calibri" w:cs="Calibri"/>
          <w:sz w:val="22"/>
          <w:szCs w:val="22"/>
        </w:rPr>
        <w:t>Deterministic searchable indexing</w:t>
      </w:r>
    </w:p>
    <w:p w14:paraId="3852085A" w14:textId="77777777" w:rsidR="00620688" w:rsidRDefault="00ED5481" w:rsidP="00620688">
      <w:pPr>
        <w:numPr>
          <w:ilvl w:val="0"/>
          <w:numId w:val="4"/>
        </w:numPr>
        <w:spacing w:line="240" w:lineRule="auto"/>
        <w:rPr>
          <w:rFonts w:ascii="Calibri" w:hAnsi="Calibri" w:cs="Calibri"/>
          <w:sz w:val="22"/>
          <w:szCs w:val="22"/>
        </w:rPr>
      </w:pPr>
      <w:r w:rsidRPr="00240E3B">
        <w:rPr>
          <w:rFonts w:ascii="Calibri" w:hAnsi="Calibri" w:cs="Calibri"/>
          <w:sz w:val="22"/>
          <w:szCs w:val="22"/>
        </w:rPr>
        <w:t>Column-level encryption using Deterministic and Symmetric encryption</w:t>
      </w:r>
    </w:p>
    <w:p w14:paraId="552A7E56" w14:textId="0451A728" w:rsidR="00ED5481" w:rsidRPr="00620688" w:rsidRDefault="00620688" w:rsidP="00620688">
      <w:pPr>
        <w:numPr>
          <w:ilvl w:val="0"/>
          <w:numId w:val="4"/>
        </w:numPr>
        <w:spacing w:line="240" w:lineRule="auto"/>
        <w:rPr>
          <w:rFonts w:ascii="Calibri" w:hAnsi="Calibri" w:cs="Calibri"/>
          <w:sz w:val="22"/>
          <w:szCs w:val="22"/>
        </w:rPr>
      </w:pPr>
      <w:r>
        <w:rPr>
          <w:rFonts w:ascii="Calibri" w:hAnsi="Calibri" w:cs="Calibri"/>
          <w:sz w:val="22"/>
          <w:szCs w:val="22"/>
        </w:rPr>
        <w:t>Transport Layer Security (</w:t>
      </w:r>
      <w:r w:rsidR="00ED5481" w:rsidRPr="00620688">
        <w:rPr>
          <w:rFonts w:ascii="Calibri" w:hAnsi="Calibri" w:cs="Calibri"/>
          <w:sz w:val="22"/>
          <w:szCs w:val="22"/>
        </w:rPr>
        <w:t>TLS</w:t>
      </w:r>
      <w:r>
        <w:rPr>
          <w:rFonts w:ascii="Calibri" w:hAnsi="Calibri" w:cs="Calibri"/>
          <w:sz w:val="22"/>
          <w:szCs w:val="22"/>
        </w:rPr>
        <w:t>)</w:t>
      </w:r>
      <w:r w:rsidR="00ED5481" w:rsidRPr="00620688">
        <w:rPr>
          <w:rFonts w:ascii="Calibri" w:hAnsi="Calibri" w:cs="Calibri"/>
          <w:sz w:val="22"/>
          <w:szCs w:val="22"/>
        </w:rPr>
        <w:t xml:space="preserve"> and pinning</w:t>
      </w:r>
    </w:p>
    <w:p w14:paraId="5A3D79CA" w14:textId="406C3B61" w:rsidR="00ED5481" w:rsidRPr="00240E3B" w:rsidRDefault="00620688" w:rsidP="00240E3B">
      <w:pPr>
        <w:numPr>
          <w:ilvl w:val="0"/>
          <w:numId w:val="4"/>
        </w:numPr>
        <w:spacing w:line="240" w:lineRule="auto"/>
        <w:rPr>
          <w:rFonts w:ascii="Calibri" w:hAnsi="Calibri" w:cs="Calibri"/>
          <w:sz w:val="22"/>
          <w:szCs w:val="22"/>
        </w:rPr>
      </w:pPr>
      <w:r>
        <w:rPr>
          <w:rFonts w:ascii="Calibri" w:hAnsi="Calibri" w:cs="Calibri"/>
          <w:sz w:val="22"/>
          <w:szCs w:val="22"/>
        </w:rPr>
        <w:t>Key Management System (</w:t>
      </w:r>
      <w:r w:rsidR="00ED5481" w:rsidRPr="00240E3B">
        <w:rPr>
          <w:rFonts w:ascii="Calibri" w:hAnsi="Calibri" w:cs="Calibri"/>
          <w:sz w:val="22"/>
          <w:szCs w:val="22"/>
        </w:rPr>
        <w:t>KMS</w:t>
      </w:r>
      <w:r>
        <w:rPr>
          <w:rFonts w:ascii="Calibri" w:hAnsi="Calibri" w:cs="Calibri"/>
          <w:sz w:val="22"/>
          <w:szCs w:val="22"/>
        </w:rPr>
        <w:t>)</w:t>
      </w:r>
    </w:p>
    <w:p w14:paraId="03761E57" w14:textId="77777777"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Deterministic searchable indexing allows specific rows of data to be located in a database [9]. It works by hashing values unique to each row, preferably encrypted, and using that hash to retrieve the row later [9]. This keeps information encrypted while still making it accessible when needed.</w:t>
      </w:r>
    </w:p>
    <w:p w14:paraId="6576AEEB" w14:textId="14DFE1D8"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Column-level encryption combines deterministic and symmetric encryption [11]. Symmetric encryption will protect personal information like </w:t>
      </w:r>
      <w:r w:rsidR="00620688">
        <w:rPr>
          <w:rFonts w:ascii="Calibri" w:hAnsi="Calibri" w:cs="Calibri"/>
          <w:sz w:val="22"/>
          <w:szCs w:val="22"/>
        </w:rPr>
        <w:t>N</w:t>
      </w:r>
      <w:r w:rsidRPr="00240E3B">
        <w:rPr>
          <w:rFonts w:ascii="Calibri" w:hAnsi="Calibri" w:cs="Calibri"/>
          <w:sz w:val="22"/>
          <w:szCs w:val="22"/>
        </w:rPr>
        <w:t xml:space="preserve">ational </w:t>
      </w:r>
      <w:r w:rsidR="00620688">
        <w:rPr>
          <w:rFonts w:ascii="Calibri" w:hAnsi="Calibri" w:cs="Calibri"/>
          <w:sz w:val="22"/>
          <w:szCs w:val="22"/>
        </w:rPr>
        <w:t>I</w:t>
      </w:r>
      <w:r w:rsidRPr="00240E3B">
        <w:rPr>
          <w:rFonts w:ascii="Calibri" w:hAnsi="Calibri" w:cs="Calibri"/>
          <w:sz w:val="22"/>
          <w:szCs w:val="22"/>
        </w:rPr>
        <w:t>nsurance numbers and other identifiers, while deterministic encryption will be used for less sensitive data such as county [11]. Deterministic encryption also speeds up lookups</w:t>
      </w:r>
      <w:r w:rsidR="00620688">
        <w:rPr>
          <w:rFonts w:ascii="Calibri" w:hAnsi="Calibri" w:cs="Calibri"/>
          <w:sz w:val="22"/>
          <w:szCs w:val="22"/>
        </w:rPr>
        <w:t xml:space="preserve"> </w:t>
      </w:r>
      <w:r w:rsidR="00620688">
        <w:rPr>
          <w:rFonts w:ascii="Calibri" w:hAnsi="Calibri" w:cs="Calibri"/>
          <w:color w:val="EE0000"/>
          <w:sz w:val="22"/>
          <w:szCs w:val="22"/>
        </w:rPr>
        <w:t>REFERENCE MAYBE</w:t>
      </w:r>
      <w:r w:rsidRPr="00240E3B">
        <w:rPr>
          <w:rFonts w:ascii="Calibri" w:hAnsi="Calibri" w:cs="Calibri"/>
          <w:sz w:val="22"/>
          <w:szCs w:val="22"/>
        </w:rPr>
        <w:t>. Keys for multi-column encryption will be managed by a KMS, allowing external parties to securely encrypt or decrypt data [11].</w:t>
      </w:r>
    </w:p>
    <w:p w14:paraId="152159DF" w14:textId="070EE230"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lastRenderedPageBreak/>
        <w:t>Finally, TLS and pinning provide a secure connection between the application and the database. TLS protects data in transit at the transport layer, but it can still be vulnerable to man-in-the-middle attacks</w:t>
      </w:r>
      <w:r w:rsidR="00AC4F99">
        <w:rPr>
          <w:rFonts w:ascii="Calibri" w:hAnsi="Calibri" w:cs="Calibri"/>
          <w:sz w:val="22"/>
          <w:szCs w:val="22"/>
        </w:rPr>
        <w:t xml:space="preserve"> </w:t>
      </w:r>
      <w:r w:rsidR="00AC4F99">
        <w:rPr>
          <w:rFonts w:ascii="Calibri" w:hAnsi="Calibri" w:cs="Calibri"/>
          <w:color w:val="EE0000"/>
          <w:sz w:val="22"/>
          <w:szCs w:val="22"/>
        </w:rPr>
        <w:t>REFERENCE</w:t>
      </w:r>
      <w:r w:rsidRPr="00240E3B">
        <w:rPr>
          <w:rFonts w:ascii="Calibri" w:hAnsi="Calibri" w:cs="Calibri"/>
          <w:sz w:val="22"/>
          <w:szCs w:val="22"/>
        </w:rPr>
        <w:t>. Pinning addresses this by verifying the server using a specific certificate or public key [10], ensuring the server is trusted and data cannot be intercepted.</w:t>
      </w:r>
    </w:p>
    <w:p w14:paraId="3B817416" w14:textId="6D9F53F5"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The research has significantly changed the original project plan. Pinning and deterministic indexing were not initially considered, but including them results in a much stronger database design. </w:t>
      </w:r>
      <w:r w:rsidR="003B3A63" w:rsidRPr="00240E3B">
        <w:rPr>
          <w:rFonts w:ascii="Calibri" w:hAnsi="Calibri" w:cs="Calibri"/>
          <w:sz w:val="22"/>
          <w:szCs w:val="22"/>
        </w:rPr>
        <w:t>All</w:t>
      </w:r>
      <w:r w:rsidRPr="00240E3B">
        <w:rPr>
          <w:rFonts w:ascii="Calibri" w:hAnsi="Calibri" w:cs="Calibri"/>
          <w:sz w:val="22"/>
          <w:szCs w:val="22"/>
        </w:rPr>
        <w:t xml:space="preserve"> </w:t>
      </w:r>
      <w:r w:rsidR="00AC4F99">
        <w:rPr>
          <w:rFonts w:ascii="Calibri" w:hAnsi="Calibri" w:cs="Calibri"/>
          <w:sz w:val="22"/>
          <w:szCs w:val="22"/>
        </w:rPr>
        <w:t>of</w:t>
      </w:r>
      <w:r w:rsidR="00AC4F99" w:rsidRPr="00240E3B">
        <w:rPr>
          <w:rFonts w:ascii="Calibri" w:hAnsi="Calibri" w:cs="Calibri"/>
          <w:sz w:val="22"/>
          <w:szCs w:val="22"/>
        </w:rPr>
        <w:t xml:space="preserve"> these</w:t>
      </w:r>
      <w:r w:rsidRPr="00240E3B">
        <w:rPr>
          <w:rFonts w:ascii="Calibri" w:hAnsi="Calibri" w:cs="Calibri"/>
          <w:sz w:val="22"/>
          <w:szCs w:val="22"/>
        </w:rPr>
        <w:t xml:space="preserve"> methods are compatible with PostgreSQL, which will host the project.</w:t>
      </w:r>
    </w:p>
    <w:p w14:paraId="05108D2C" w14:textId="16324873" w:rsidR="00386B28" w:rsidRPr="00240E3B" w:rsidRDefault="00386B28"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 xml:space="preserve">Existing </w:t>
      </w:r>
      <w:r w:rsidR="001128B9" w:rsidRPr="00240E3B">
        <w:rPr>
          <w:rFonts w:ascii="Calibri" w:hAnsi="Calibri" w:cs="Calibri"/>
          <w:b/>
          <w:bCs/>
          <w:color w:val="BF4E14" w:themeColor="accent2" w:themeShade="BF"/>
          <w:sz w:val="22"/>
          <w:szCs w:val="22"/>
        </w:rPr>
        <w:t xml:space="preserve">Platforms </w:t>
      </w:r>
    </w:p>
    <w:p w14:paraId="4C09A87E" w14:textId="14C4CEAC" w:rsidR="009238F8" w:rsidRPr="00240E3B" w:rsidRDefault="009238F8" w:rsidP="00240E3B">
      <w:pPr>
        <w:spacing w:line="240" w:lineRule="auto"/>
        <w:rPr>
          <w:rFonts w:ascii="Calibri" w:hAnsi="Calibri" w:cs="Calibri"/>
          <w:sz w:val="22"/>
          <w:szCs w:val="22"/>
        </w:rPr>
      </w:pPr>
      <w:r w:rsidRPr="00240E3B">
        <w:rPr>
          <w:rFonts w:ascii="Calibri" w:hAnsi="Calibri" w:cs="Calibri"/>
          <w:sz w:val="22"/>
          <w:szCs w:val="22"/>
        </w:rPr>
        <w:t xml:space="preserve">To develop a secure and reliable e-voting system, past implementations must be examined to identify strengths and limitations. Malaysia introduced a smart card known as </w:t>
      </w:r>
      <w:r w:rsidRPr="003B3A63">
        <w:rPr>
          <w:rFonts w:ascii="Calibri" w:hAnsi="Calibri" w:cs="Calibri"/>
          <w:sz w:val="22"/>
          <w:szCs w:val="22"/>
        </w:rPr>
        <w:t>MyKad</w:t>
      </w:r>
      <w:r w:rsidR="00AC4F99">
        <w:rPr>
          <w:rFonts w:ascii="Calibri" w:hAnsi="Calibri" w:cs="Calibri"/>
          <w:sz w:val="22"/>
          <w:szCs w:val="22"/>
        </w:rPr>
        <w:t xml:space="preserve"> </w:t>
      </w:r>
      <w:r w:rsidR="00AC4F99">
        <w:rPr>
          <w:rFonts w:ascii="Calibri" w:hAnsi="Calibri" w:cs="Calibri"/>
          <w:color w:val="EE0000"/>
          <w:sz w:val="22"/>
          <w:szCs w:val="22"/>
        </w:rPr>
        <w:t>WHEN</w:t>
      </w:r>
      <w:r w:rsidRPr="00240E3B">
        <w:rPr>
          <w:rFonts w:ascii="Calibri" w:hAnsi="Calibri" w:cs="Calibri"/>
          <w:sz w:val="22"/>
          <w:szCs w:val="22"/>
        </w:rPr>
        <w:t>, which stores a voter’s fingerprint and is used to authenticate access to a voting booth</w:t>
      </w:r>
      <w:r w:rsidR="00AC4F99">
        <w:rPr>
          <w:rFonts w:ascii="Calibri" w:hAnsi="Calibri" w:cs="Calibri"/>
          <w:sz w:val="22"/>
          <w:szCs w:val="22"/>
        </w:rPr>
        <w:t xml:space="preserve"> [16]. </w:t>
      </w:r>
      <w:r w:rsidRPr="00240E3B">
        <w:rPr>
          <w:rFonts w:ascii="Calibri" w:hAnsi="Calibri" w:cs="Calibri"/>
          <w:sz w:val="22"/>
          <w:szCs w:val="22"/>
        </w:rPr>
        <w:t>On election day, the voter’s fingerprint is matched against the fingerprint stored on the MyKad, and a successful match allows the voter to proceed [16].</w:t>
      </w:r>
    </w:p>
    <w:p w14:paraId="2991DA2B" w14:textId="00F8B20E" w:rsidR="009238F8" w:rsidRDefault="009238F8" w:rsidP="00240E3B">
      <w:pPr>
        <w:spacing w:line="240" w:lineRule="auto"/>
        <w:rPr>
          <w:rFonts w:ascii="Calibri" w:hAnsi="Calibri" w:cs="Calibri"/>
          <w:sz w:val="22"/>
          <w:szCs w:val="22"/>
        </w:rPr>
      </w:pPr>
      <w:r w:rsidRPr="00240E3B">
        <w:rPr>
          <w:rFonts w:ascii="Calibri" w:hAnsi="Calibri" w:cs="Calibri"/>
          <w:sz w:val="22"/>
          <w:szCs w:val="22"/>
        </w:rPr>
        <w:t xml:space="preserve">Although this system provides strong voter authentication, it does not prevent duplicate voting, as no mechanism exists to record whether a </w:t>
      </w:r>
      <w:r w:rsidR="003B3A63">
        <w:rPr>
          <w:rFonts w:ascii="Calibri" w:hAnsi="Calibri" w:cs="Calibri"/>
          <w:sz w:val="22"/>
          <w:szCs w:val="22"/>
        </w:rPr>
        <w:t>person</w:t>
      </w:r>
      <w:r w:rsidRPr="00240E3B">
        <w:rPr>
          <w:rFonts w:ascii="Calibri" w:hAnsi="Calibri" w:cs="Calibri"/>
          <w:sz w:val="22"/>
          <w:szCs w:val="22"/>
        </w:rPr>
        <w:t xml:space="preserve"> has already voted [16]</w:t>
      </w:r>
      <w:r w:rsidR="00AC4F99">
        <w:rPr>
          <w:rFonts w:ascii="Calibri" w:hAnsi="Calibri" w:cs="Calibri"/>
          <w:sz w:val="22"/>
          <w:szCs w:val="22"/>
        </w:rPr>
        <w:t xml:space="preserve">. </w:t>
      </w:r>
      <w:r w:rsidRPr="00240E3B">
        <w:rPr>
          <w:rFonts w:ascii="Calibri" w:hAnsi="Calibri" w:cs="Calibri"/>
          <w:sz w:val="22"/>
          <w:szCs w:val="22"/>
        </w:rPr>
        <w:t>Furthermore, the process remains paper-based and therefore retains limitations that this project seeks to address. Nevertheless, MyKad’s effectiveness as an authentication method is demonstrated by its widespread use in other Malaysian public services</w:t>
      </w:r>
      <w:r w:rsidR="003B3A63">
        <w:rPr>
          <w:rFonts w:ascii="Calibri" w:hAnsi="Calibri" w:cs="Calibri"/>
          <w:sz w:val="22"/>
          <w:szCs w:val="22"/>
        </w:rPr>
        <w:t xml:space="preserve"> [16]</w:t>
      </w:r>
      <w:r w:rsidRPr="00240E3B">
        <w:rPr>
          <w:rFonts w:ascii="Calibri" w:hAnsi="Calibri" w:cs="Calibri"/>
          <w:sz w:val="22"/>
          <w:szCs w:val="22"/>
        </w:rPr>
        <w:t>.</w:t>
      </w:r>
    </w:p>
    <w:p w14:paraId="4D5E90A9" w14:textId="349E8325" w:rsidR="00AC4F99" w:rsidRPr="00AC4F99" w:rsidRDefault="00AC4F99" w:rsidP="00240E3B">
      <w:pPr>
        <w:spacing w:line="240" w:lineRule="auto"/>
        <w:rPr>
          <w:rFonts w:ascii="Calibri" w:hAnsi="Calibri" w:cs="Calibri"/>
          <w:color w:val="EE0000"/>
          <w:sz w:val="22"/>
          <w:szCs w:val="22"/>
        </w:rPr>
      </w:pPr>
      <w:r>
        <w:rPr>
          <w:rFonts w:ascii="Calibri" w:hAnsi="Calibri" w:cs="Calibri"/>
          <w:color w:val="EE0000"/>
          <w:sz w:val="22"/>
          <w:szCs w:val="22"/>
        </w:rPr>
        <w:t>ANY OTHER EXAMPLES OUTSIDE OF MALAYSIA?</w:t>
      </w:r>
    </w:p>
    <w:p w14:paraId="3F12D1C9" w14:textId="254D9A03" w:rsidR="00AC4F99" w:rsidRDefault="00E50FE8" w:rsidP="00240E3B">
      <w:pPr>
        <w:spacing w:line="240" w:lineRule="auto"/>
        <w:rPr>
          <w:rFonts w:ascii="Calibri" w:hAnsi="Calibri" w:cs="Calibri"/>
          <w:sz w:val="22"/>
          <w:szCs w:val="22"/>
        </w:rPr>
      </w:pPr>
      <w:r w:rsidRPr="00240E3B">
        <w:rPr>
          <w:rFonts w:ascii="Calibri" w:hAnsi="Calibri" w:cs="Calibri"/>
          <w:sz w:val="22"/>
          <w:szCs w:val="22"/>
        </w:rPr>
        <w:t>Building on the lessons from Malaysia</w:t>
      </w:r>
      <w:r w:rsidR="00AC4F99">
        <w:rPr>
          <w:rFonts w:ascii="Calibri" w:hAnsi="Calibri" w:cs="Calibri"/>
          <w:sz w:val="22"/>
          <w:szCs w:val="22"/>
        </w:rPr>
        <w:t xml:space="preserve"> </w:t>
      </w:r>
      <w:r w:rsidR="00AC4F99">
        <w:rPr>
          <w:rFonts w:ascii="Calibri" w:hAnsi="Calibri" w:cs="Calibri"/>
          <w:color w:val="EE0000"/>
          <w:sz w:val="22"/>
          <w:szCs w:val="22"/>
        </w:rPr>
        <w:t>WHAT LESSONS, YOU NEVER MENTIONED THEM</w:t>
      </w:r>
      <w:r w:rsidRPr="00240E3B">
        <w:rPr>
          <w:rFonts w:ascii="Calibri" w:hAnsi="Calibri" w:cs="Calibri"/>
          <w:sz w:val="22"/>
          <w:szCs w:val="22"/>
        </w:rPr>
        <w:t>, modern electronic voting systems aim to move beyond paper-based processes by integrating secure digital architectures that address both voter authentication and integrity</w:t>
      </w:r>
      <w:r w:rsidR="00AC4F99">
        <w:rPr>
          <w:rFonts w:ascii="Calibri" w:hAnsi="Calibri" w:cs="Calibri"/>
          <w:sz w:val="22"/>
          <w:szCs w:val="22"/>
        </w:rPr>
        <w:t xml:space="preserve"> </w:t>
      </w:r>
      <w:r w:rsidR="00AC4F99">
        <w:rPr>
          <w:rFonts w:ascii="Calibri" w:hAnsi="Calibri" w:cs="Calibri"/>
          <w:color w:val="EE0000"/>
          <w:sz w:val="22"/>
          <w:szCs w:val="22"/>
        </w:rPr>
        <w:t>REFERENCE</w:t>
      </w:r>
      <w:r w:rsidRPr="00240E3B">
        <w:rPr>
          <w:rFonts w:ascii="Calibri" w:hAnsi="Calibri" w:cs="Calibri"/>
          <w:sz w:val="22"/>
          <w:szCs w:val="22"/>
        </w:rPr>
        <w:t>. Designs commonly include encrypted ballot casting, tamper-resistant storage</w:t>
      </w:r>
      <w:r w:rsidR="00AC4F99">
        <w:rPr>
          <w:rFonts w:ascii="Calibri" w:hAnsi="Calibri" w:cs="Calibri"/>
          <w:sz w:val="22"/>
          <w:szCs w:val="22"/>
        </w:rPr>
        <w:t xml:space="preserve"> </w:t>
      </w:r>
      <w:r w:rsidRPr="00240E3B">
        <w:rPr>
          <w:rFonts w:ascii="Calibri" w:hAnsi="Calibri" w:cs="Calibri"/>
          <w:sz w:val="22"/>
          <w:szCs w:val="22"/>
        </w:rPr>
        <w:t>and verifiable tallying to ensure that each vote accurately counted</w:t>
      </w:r>
      <w:r w:rsidR="00AC4F99">
        <w:rPr>
          <w:rFonts w:ascii="Calibri" w:hAnsi="Calibri" w:cs="Calibri"/>
          <w:sz w:val="22"/>
          <w:szCs w:val="22"/>
        </w:rPr>
        <w:t xml:space="preserve"> </w:t>
      </w:r>
      <w:r w:rsidR="00AC4F99">
        <w:rPr>
          <w:rFonts w:ascii="Calibri" w:hAnsi="Calibri" w:cs="Calibri"/>
          <w:color w:val="EE0000"/>
          <w:sz w:val="22"/>
          <w:szCs w:val="22"/>
        </w:rPr>
        <w:t>REFERENCE</w:t>
      </w:r>
      <w:r w:rsidRPr="00240E3B">
        <w:rPr>
          <w:rFonts w:ascii="Calibri" w:hAnsi="Calibri" w:cs="Calibri"/>
          <w:sz w:val="22"/>
          <w:szCs w:val="22"/>
        </w:rPr>
        <w:t xml:space="preserve">. However, challenges remain in ensuring system scalability for large countries, protecting sensitive voter data, and maintaining public trust in automated processes [17]. </w:t>
      </w:r>
    </w:p>
    <w:p w14:paraId="44016E2D" w14:textId="5B53301E" w:rsidR="00E50FE8" w:rsidRPr="00AC4F99" w:rsidRDefault="00AC4F99" w:rsidP="00240E3B">
      <w:pPr>
        <w:spacing w:line="240" w:lineRule="auto"/>
        <w:rPr>
          <w:rFonts w:ascii="Calibri" w:hAnsi="Calibri" w:cs="Calibri"/>
          <w:sz w:val="21"/>
          <w:szCs w:val="21"/>
        </w:rPr>
      </w:pPr>
      <w:r w:rsidRPr="00AC4F99">
        <w:rPr>
          <w:rFonts w:ascii="Calibri" w:hAnsi="Calibri" w:cs="Calibri"/>
          <w:sz w:val="22"/>
          <w:szCs w:val="22"/>
        </w:rPr>
        <w:t xml:space="preserve">Research </w:t>
      </w:r>
      <w:r w:rsidRPr="00AC4F99">
        <w:rPr>
          <w:rFonts w:ascii="Calibri" w:hAnsi="Calibri" w:cs="Calibri"/>
          <w:sz w:val="22"/>
          <w:szCs w:val="22"/>
        </w:rPr>
        <w:t>into</w:t>
      </w:r>
      <w:r w:rsidRPr="00AC4F99">
        <w:rPr>
          <w:rFonts w:ascii="Calibri" w:hAnsi="Calibri" w:cs="Calibri"/>
          <w:sz w:val="22"/>
          <w:szCs w:val="22"/>
        </w:rPr>
        <w:t xml:space="preserve"> various electoral systems has identified several key considerations</w:t>
      </w:r>
      <w:r w:rsidRPr="00AC4F99">
        <w:rPr>
          <w:rFonts w:ascii="Calibri" w:hAnsi="Calibri" w:cs="Calibri"/>
          <w:sz w:val="22"/>
          <w:szCs w:val="22"/>
        </w:rPr>
        <w:t xml:space="preserve">. These </w:t>
      </w:r>
      <w:r w:rsidRPr="00AC4F99">
        <w:rPr>
          <w:rFonts w:ascii="Calibri" w:hAnsi="Calibri" w:cs="Calibri"/>
          <w:sz w:val="22"/>
          <w:szCs w:val="22"/>
        </w:rPr>
        <w:t>includ</w:t>
      </w:r>
      <w:r w:rsidRPr="00AC4F99">
        <w:rPr>
          <w:rFonts w:ascii="Calibri" w:hAnsi="Calibri" w:cs="Calibri"/>
          <w:sz w:val="22"/>
          <w:szCs w:val="22"/>
        </w:rPr>
        <w:t>e</w:t>
      </w:r>
      <w:r w:rsidRPr="00AC4F99">
        <w:rPr>
          <w:rFonts w:ascii="Calibri" w:hAnsi="Calibri" w:cs="Calibri"/>
          <w:sz w:val="22"/>
          <w:szCs w:val="22"/>
        </w:rPr>
        <w:t xml:space="preserve"> the high security of biometric authentication, the significant importance of data protection, and the fact that biometric data may be stored either physically or electronically.</w:t>
      </w:r>
    </w:p>
    <w:p w14:paraId="798A27F6" w14:textId="77777777" w:rsidR="000414F0" w:rsidRDefault="000414F0" w:rsidP="00240E3B">
      <w:pPr>
        <w:spacing w:line="240" w:lineRule="auto"/>
        <w:rPr>
          <w:rFonts w:ascii="Calibri" w:hAnsi="Calibri" w:cs="Calibri"/>
          <w:sz w:val="22"/>
          <w:szCs w:val="22"/>
        </w:rPr>
      </w:pPr>
    </w:p>
    <w:p w14:paraId="074E4D53" w14:textId="77777777" w:rsidR="00240E3B" w:rsidRDefault="00240E3B" w:rsidP="00240E3B">
      <w:pPr>
        <w:spacing w:line="240" w:lineRule="auto"/>
        <w:rPr>
          <w:rFonts w:ascii="Calibri" w:hAnsi="Calibri" w:cs="Calibri"/>
          <w:sz w:val="22"/>
          <w:szCs w:val="22"/>
        </w:rPr>
      </w:pPr>
    </w:p>
    <w:p w14:paraId="380D9086" w14:textId="77777777" w:rsidR="00240E3B" w:rsidRDefault="00240E3B" w:rsidP="00240E3B">
      <w:pPr>
        <w:spacing w:line="240" w:lineRule="auto"/>
        <w:rPr>
          <w:rFonts w:ascii="Calibri" w:hAnsi="Calibri" w:cs="Calibri"/>
          <w:sz w:val="22"/>
          <w:szCs w:val="22"/>
        </w:rPr>
      </w:pPr>
    </w:p>
    <w:p w14:paraId="4DE2F730" w14:textId="77777777" w:rsidR="00240E3B" w:rsidRDefault="00240E3B" w:rsidP="00240E3B">
      <w:pPr>
        <w:spacing w:line="240" w:lineRule="auto"/>
        <w:rPr>
          <w:rFonts w:ascii="Calibri" w:hAnsi="Calibri" w:cs="Calibri"/>
          <w:sz w:val="22"/>
          <w:szCs w:val="22"/>
        </w:rPr>
      </w:pPr>
    </w:p>
    <w:p w14:paraId="6D289119" w14:textId="77777777" w:rsidR="00240E3B" w:rsidRDefault="00240E3B" w:rsidP="00240E3B">
      <w:pPr>
        <w:spacing w:line="240" w:lineRule="auto"/>
        <w:rPr>
          <w:rFonts w:ascii="Calibri" w:hAnsi="Calibri" w:cs="Calibri"/>
          <w:sz w:val="22"/>
          <w:szCs w:val="22"/>
        </w:rPr>
      </w:pPr>
    </w:p>
    <w:p w14:paraId="41E70FDB" w14:textId="77777777" w:rsidR="00240E3B" w:rsidRDefault="00240E3B" w:rsidP="00240E3B">
      <w:pPr>
        <w:spacing w:line="240" w:lineRule="auto"/>
        <w:rPr>
          <w:rFonts w:ascii="Calibri" w:hAnsi="Calibri" w:cs="Calibri"/>
          <w:sz w:val="22"/>
          <w:szCs w:val="22"/>
        </w:rPr>
      </w:pPr>
    </w:p>
    <w:p w14:paraId="464E2F57" w14:textId="77777777" w:rsidR="00240E3B" w:rsidRDefault="00240E3B" w:rsidP="00240E3B">
      <w:pPr>
        <w:spacing w:line="240" w:lineRule="auto"/>
        <w:rPr>
          <w:rFonts w:ascii="Calibri" w:hAnsi="Calibri" w:cs="Calibri"/>
          <w:sz w:val="22"/>
          <w:szCs w:val="22"/>
        </w:rPr>
      </w:pPr>
    </w:p>
    <w:p w14:paraId="49081CAE" w14:textId="77777777" w:rsidR="00240E3B" w:rsidRDefault="00240E3B" w:rsidP="00240E3B">
      <w:pPr>
        <w:spacing w:line="240" w:lineRule="auto"/>
        <w:rPr>
          <w:rFonts w:ascii="Calibri" w:hAnsi="Calibri" w:cs="Calibri"/>
          <w:sz w:val="22"/>
          <w:szCs w:val="22"/>
        </w:rPr>
      </w:pPr>
    </w:p>
    <w:p w14:paraId="77737901" w14:textId="77777777" w:rsidR="00240E3B" w:rsidRDefault="00240E3B" w:rsidP="00240E3B">
      <w:pPr>
        <w:spacing w:line="240" w:lineRule="auto"/>
        <w:rPr>
          <w:rFonts w:ascii="Calibri" w:hAnsi="Calibri" w:cs="Calibri"/>
          <w:sz w:val="22"/>
          <w:szCs w:val="22"/>
        </w:rPr>
      </w:pPr>
    </w:p>
    <w:p w14:paraId="31A0D177" w14:textId="77777777" w:rsidR="00240E3B" w:rsidRPr="00240E3B" w:rsidRDefault="00240E3B" w:rsidP="00240E3B">
      <w:pPr>
        <w:spacing w:line="240" w:lineRule="auto"/>
        <w:rPr>
          <w:rFonts w:ascii="Calibri" w:hAnsi="Calibri" w:cs="Calibri"/>
          <w:sz w:val="22"/>
          <w:szCs w:val="22"/>
        </w:rPr>
      </w:pPr>
    </w:p>
    <w:p w14:paraId="60498086" w14:textId="77777777" w:rsidR="00AC4F99" w:rsidRDefault="00AC4F99" w:rsidP="00240E3B">
      <w:pPr>
        <w:spacing w:line="240" w:lineRule="auto"/>
        <w:jc w:val="center"/>
        <w:rPr>
          <w:rFonts w:ascii="Calibri" w:hAnsi="Calibri" w:cs="Calibri"/>
          <w:b/>
          <w:bCs/>
          <w:color w:val="BF4E14" w:themeColor="accent2" w:themeShade="BF"/>
          <w:sz w:val="28"/>
          <w:szCs w:val="28"/>
          <w:u w:val="single"/>
        </w:rPr>
      </w:pPr>
    </w:p>
    <w:p w14:paraId="79FA2408" w14:textId="2D1A2D52" w:rsidR="00BC1981" w:rsidRPr="00240E3B" w:rsidRDefault="006F7DF7"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lastRenderedPageBreak/>
        <w:t xml:space="preserve">Main features </w:t>
      </w:r>
    </w:p>
    <w:p w14:paraId="42B0E07E" w14:textId="5B60BCA7" w:rsidR="00BC1981" w:rsidRPr="00240E3B" w:rsidRDefault="00BC1981" w:rsidP="00240E3B">
      <w:pPr>
        <w:spacing w:line="240" w:lineRule="auto"/>
        <w:rPr>
          <w:rFonts w:ascii="Calibri" w:hAnsi="Calibri" w:cs="Calibri"/>
          <w:sz w:val="22"/>
          <w:szCs w:val="22"/>
        </w:rPr>
      </w:pPr>
      <w:r w:rsidRPr="00240E3B">
        <w:rPr>
          <w:rFonts w:ascii="Calibri" w:hAnsi="Calibri" w:cs="Calibri"/>
          <w:sz w:val="22"/>
          <w:szCs w:val="22"/>
        </w:rPr>
        <w:t xml:space="preserve">The </w:t>
      </w:r>
      <w:r w:rsidR="00837E8F">
        <w:rPr>
          <w:rFonts w:ascii="Calibri" w:hAnsi="Calibri" w:cs="Calibri"/>
          <w:sz w:val="22"/>
          <w:szCs w:val="22"/>
        </w:rPr>
        <w:t xml:space="preserve">proposed </w:t>
      </w:r>
      <w:r w:rsidRPr="00240E3B">
        <w:rPr>
          <w:rFonts w:ascii="Calibri" w:hAnsi="Calibri" w:cs="Calibri"/>
          <w:sz w:val="22"/>
          <w:szCs w:val="22"/>
        </w:rPr>
        <w:t xml:space="preserve">application will provide a stable and secure voting platform that uses biometric scans to authenticate voters. It will be </w:t>
      </w:r>
      <w:proofErr w:type="gramStart"/>
      <w:r w:rsidRPr="00240E3B">
        <w:rPr>
          <w:rFonts w:ascii="Calibri" w:hAnsi="Calibri" w:cs="Calibri"/>
          <w:sz w:val="22"/>
          <w:szCs w:val="22"/>
        </w:rPr>
        <w:t xml:space="preserve">intuitive </w:t>
      </w:r>
      <w:r w:rsidR="00837E8F">
        <w:rPr>
          <w:rFonts w:ascii="Calibri" w:hAnsi="Calibri" w:cs="Calibri"/>
          <w:color w:val="EE0000"/>
          <w:sz w:val="22"/>
          <w:szCs w:val="22"/>
        </w:rPr>
        <w:t>?</w:t>
      </w:r>
      <w:proofErr w:type="gramEnd"/>
      <w:r w:rsidR="00837E8F">
        <w:rPr>
          <w:rFonts w:ascii="Calibri" w:hAnsi="Calibri" w:cs="Calibri"/>
          <w:color w:val="EE0000"/>
          <w:sz w:val="22"/>
          <w:szCs w:val="22"/>
        </w:rPr>
        <w:t xml:space="preserve"> </w:t>
      </w:r>
      <w:r w:rsidRPr="00240E3B">
        <w:rPr>
          <w:rFonts w:ascii="Calibri" w:hAnsi="Calibri" w:cs="Calibri"/>
          <w:sz w:val="22"/>
          <w:szCs w:val="22"/>
        </w:rPr>
        <w:t>and easy to set up, with a strong focus on data security and accessibility</w:t>
      </w:r>
      <w:r w:rsidR="00837E8F">
        <w:rPr>
          <w:rFonts w:ascii="Calibri" w:hAnsi="Calibri" w:cs="Calibri"/>
          <w:sz w:val="22"/>
          <w:szCs w:val="22"/>
        </w:rPr>
        <w:t xml:space="preserve"> </w:t>
      </w:r>
      <w:r w:rsidR="00837E8F">
        <w:rPr>
          <w:rFonts w:ascii="Calibri" w:hAnsi="Calibri" w:cs="Calibri"/>
          <w:color w:val="EE0000"/>
          <w:sz w:val="22"/>
          <w:szCs w:val="22"/>
        </w:rPr>
        <w:t>HOW</w:t>
      </w:r>
      <w:r w:rsidRPr="00240E3B">
        <w:rPr>
          <w:rFonts w:ascii="Calibri" w:hAnsi="Calibri" w:cs="Calibri"/>
          <w:sz w:val="22"/>
          <w:szCs w:val="22"/>
        </w:rPr>
        <w:t>.</w:t>
      </w:r>
    </w:p>
    <w:p w14:paraId="16A1238F" w14:textId="77777777" w:rsidR="00BC1981" w:rsidRPr="00240E3B" w:rsidRDefault="00BC1981"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Features</w:t>
      </w:r>
    </w:p>
    <w:p w14:paraId="3EDDDA00"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Voter Authentication</w:t>
      </w:r>
      <w:r w:rsidRPr="00240E3B">
        <w:rPr>
          <w:rFonts w:ascii="Calibri" w:hAnsi="Calibri" w:cs="Calibri"/>
          <w:sz w:val="22"/>
          <w:szCs w:val="22"/>
        </w:rPr>
        <w:br/>
        <w:t>Users can authenticate their identity using biometric scanning before voting.</w:t>
      </w:r>
    </w:p>
    <w:p w14:paraId="6000FC8D"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Biometric Device Integration</w:t>
      </w:r>
      <w:r w:rsidRPr="00240E3B">
        <w:rPr>
          <w:rFonts w:ascii="Calibri" w:hAnsi="Calibri" w:cs="Calibri"/>
          <w:sz w:val="22"/>
          <w:szCs w:val="22"/>
        </w:rPr>
        <w:br/>
        <w:t>The application will support biometric scanners and receive biometric data securely.</w:t>
      </w:r>
    </w:p>
    <w:p w14:paraId="20E5A329"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Secure Data Storage</w:t>
      </w:r>
      <w:r w:rsidRPr="00240E3B">
        <w:rPr>
          <w:rFonts w:ascii="Calibri" w:hAnsi="Calibri" w:cs="Calibri"/>
          <w:sz w:val="22"/>
          <w:szCs w:val="22"/>
        </w:rPr>
        <w:br/>
        <w:t>Voting data will be encrypted and protected, ensuring only authorised officials can access it.</w:t>
      </w:r>
    </w:p>
    <w:p w14:paraId="24B131FD"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Official Access Control</w:t>
      </w:r>
      <w:r w:rsidRPr="00240E3B">
        <w:rPr>
          <w:rFonts w:ascii="Calibri" w:hAnsi="Calibri" w:cs="Calibri"/>
          <w:sz w:val="22"/>
          <w:szCs w:val="22"/>
        </w:rPr>
        <w:br/>
        <w:t>Election officials must log in to enable the voting process and manage sessions.</w:t>
      </w:r>
    </w:p>
    <w:p w14:paraId="3CD7856F"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Cross-Platform Compatibility</w:t>
      </w:r>
      <w:r w:rsidRPr="00240E3B">
        <w:rPr>
          <w:rFonts w:ascii="Calibri" w:hAnsi="Calibri" w:cs="Calibri"/>
          <w:sz w:val="22"/>
          <w:szCs w:val="22"/>
        </w:rPr>
        <w:br/>
        <w:t>The application will work on both Windows and macOS.</w:t>
      </w:r>
    </w:p>
    <w:p w14:paraId="3326DAF3"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Government-Style User Interface</w:t>
      </w:r>
      <w:r w:rsidRPr="00240E3B">
        <w:rPr>
          <w:rFonts w:ascii="Calibri" w:hAnsi="Calibri" w:cs="Calibri"/>
          <w:sz w:val="22"/>
          <w:szCs w:val="22"/>
        </w:rPr>
        <w:br/>
        <w:t>The interface will be inspired by British Government websites to ensure clarity and accessibility.</w:t>
      </w:r>
    </w:p>
    <w:p w14:paraId="30FA64B6" w14:textId="77777777" w:rsidR="00BC1981" w:rsidRPr="00240E3B" w:rsidRDefault="00BC1981" w:rsidP="00240E3B">
      <w:pPr>
        <w:spacing w:line="240" w:lineRule="auto"/>
        <w:rPr>
          <w:rFonts w:ascii="Calibri" w:hAnsi="Calibri" w:cs="Calibri"/>
          <w:sz w:val="22"/>
          <w:szCs w:val="22"/>
        </w:rPr>
      </w:pPr>
    </w:p>
    <w:p w14:paraId="148F25C8" w14:textId="4864E588" w:rsidR="00BC1981"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Progress to date</w:t>
      </w:r>
    </w:p>
    <w:p w14:paraId="5E5A7C5A" w14:textId="36F73F6C" w:rsidR="00E63798" w:rsidRPr="00240E3B" w:rsidRDefault="00E63798" w:rsidP="00240E3B">
      <w:pPr>
        <w:spacing w:line="240" w:lineRule="auto"/>
        <w:rPr>
          <w:rFonts w:ascii="Calibri" w:hAnsi="Calibri" w:cs="Calibri"/>
          <w:sz w:val="22"/>
          <w:szCs w:val="22"/>
        </w:rPr>
      </w:pPr>
      <w:r w:rsidRPr="00240E3B">
        <w:rPr>
          <w:rFonts w:ascii="Calibri" w:hAnsi="Calibri" w:cs="Calibri"/>
          <w:sz w:val="22"/>
          <w:szCs w:val="22"/>
        </w:rPr>
        <w:t xml:space="preserve">To date, the project has focused on building a strong foundation in understanding the problem </w:t>
      </w:r>
      <w:r w:rsidR="00837E8F">
        <w:rPr>
          <w:rFonts w:ascii="Calibri" w:hAnsi="Calibri" w:cs="Calibri"/>
          <w:color w:val="EE0000"/>
          <w:sz w:val="22"/>
          <w:szCs w:val="22"/>
        </w:rPr>
        <w:t xml:space="preserve">WHAT PROBLEM </w:t>
      </w:r>
      <w:r w:rsidRPr="00240E3B">
        <w:rPr>
          <w:rFonts w:ascii="Calibri" w:hAnsi="Calibri" w:cs="Calibri"/>
          <w:sz w:val="22"/>
          <w:szCs w:val="22"/>
        </w:rPr>
        <w:t>and the technologies that address it</w:t>
      </w:r>
      <w:r w:rsidR="00837E8F">
        <w:rPr>
          <w:rFonts w:ascii="Calibri" w:hAnsi="Calibri" w:cs="Calibri"/>
          <w:sz w:val="22"/>
          <w:szCs w:val="22"/>
        </w:rPr>
        <w:t xml:space="preserve"> </w:t>
      </w:r>
      <w:r w:rsidR="00837E8F">
        <w:rPr>
          <w:rFonts w:ascii="Calibri" w:hAnsi="Calibri" w:cs="Calibri"/>
          <w:color w:val="EE0000"/>
          <w:sz w:val="22"/>
          <w:szCs w:val="22"/>
        </w:rPr>
        <w:t>WHAT TECHNOLOGIES</w:t>
      </w:r>
      <w:r w:rsidRPr="00240E3B">
        <w:rPr>
          <w:rFonts w:ascii="Calibri" w:hAnsi="Calibri" w:cs="Calibri"/>
          <w:sz w:val="22"/>
          <w:szCs w:val="22"/>
        </w:rPr>
        <w:t>. This has included reviewing past and current voting systems that align with aspects of the project’s aim. Initial research has made good progress in identifying suitable technologies, outlining both the advantages and drawbacks of the biometric options considered. Based on this research, the project is currently leaning towards fingerprint scanning technology due to benefits such as low production cost and strong FAR performance. With further research underway, a final decision is close to being made</w:t>
      </w:r>
      <w:r w:rsidR="00837E8F">
        <w:rPr>
          <w:rFonts w:ascii="Calibri" w:hAnsi="Calibri" w:cs="Calibri"/>
          <w:sz w:val="22"/>
          <w:szCs w:val="22"/>
        </w:rPr>
        <w:t xml:space="preserve"> </w:t>
      </w:r>
      <w:r w:rsidR="00837E8F">
        <w:rPr>
          <w:rFonts w:ascii="Calibri" w:hAnsi="Calibri" w:cs="Calibri"/>
          <w:color w:val="EE0000"/>
          <w:sz w:val="22"/>
          <w:szCs w:val="22"/>
        </w:rPr>
        <w:t>OK BIT TOO FORMAL</w:t>
      </w:r>
      <w:r w:rsidRPr="00240E3B">
        <w:rPr>
          <w:rFonts w:ascii="Calibri" w:hAnsi="Calibri" w:cs="Calibri"/>
          <w:sz w:val="22"/>
          <w:szCs w:val="22"/>
        </w:rPr>
        <w:t>.</w:t>
      </w:r>
    </w:p>
    <w:p w14:paraId="50615FE9" w14:textId="77777777" w:rsidR="00E63798" w:rsidRPr="00240E3B" w:rsidRDefault="00E63798" w:rsidP="00240E3B">
      <w:pPr>
        <w:spacing w:line="240" w:lineRule="auto"/>
        <w:rPr>
          <w:rFonts w:ascii="Calibri" w:hAnsi="Calibri" w:cs="Calibri"/>
          <w:sz w:val="22"/>
          <w:szCs w:val="22"/>
        </w:rPr>
      </w:pPr>
      <w:r w:rsidRPr="00240E3B">
        <w:rPr>
          <w:rFonts w:ascii="Calibri" w:hAnsi="Calibri" w:cs="Calibri"/>
          <w:sz w:val="22"/>
          <w:szCs w:val="22"/>
        </w:rPr>
        <w:t>Another key area of progress has been system security. Research has identified a stable and well-tested approach to protecting user data from unauthorised access while still allowing for system maintenance. As security is a core aim of the project, having a clearer idea of the system structure has enabled early experimentation and improved understanding of potential weaknesses in the security design.</w:t>
      </w:r>
    </w:p>
    <w:p w14:paraId="6C2B7FAF" w14:textId="04D6A0F4" w:rsidR="00BC1981" w:rsidRDefault="00837E8F" w:rsidP="00240E3B">
      <w:pPr>
        <w:spacing w:line="240" w:lineRule="auto"/>
        <w:rPr>
          <w:rFonts w:ascii="Calibri" w:hAnsi="Calibri" w:cs="Calibri"/>
          <w:sz w:val="22"/>
          <w:szCs w:val="22"/>
        </w:rPr>
      </w:pPr>
      <w:r>
        <w:rPr>
          <w:rFonts w:ascii="Calibri" w:hAnsi="Calibri" w:cs="Calibri"/>
          <w:sz w:val="22"/>
          <w:szCs w:val="22"/>
        </w:rPr>
        <w:t>Ongoing review of current literature</w:t>
      </w:r>
      <w:r w:rsidR="00E63798" w:rsidRPr="00240E3B">
        <w:rPr>
          <w:rFonts w:ascii="Calibri" w:hAnsi="Calibri" w:cs="Calibri"/>
          <w:sz w:val="22"/>
          <w:szCs w:val="22"/>
        </w:rPr>
        <w:t xml:space="preserve"> has also been established following advice from previous students on the importance of starting early. Relevant sources are being collected and stored with clear notes on how they support different aspects of the project.</w:t>
      </w:r>
      <w:r w:rsidR="00240E3B">
        <w:rPr>
          <w:rFonts w:ascii="Calibri" w:hAnsi="Calibri" w:cs="Calibri"/>
          <w:sz w:val="22"/>
          <w:szCs w:val="22"/>
        </w:rPr>
        <w:t xml:space="preserve"> </w:t>
      </w:r>
      <w:r w:rsidR="00E63798" w:rsidRPr="00240E3B">
        <w:rPr>
          <w:rFonts w:ascii="Calibri" w:hAnsi="Calibri" w:cs="Calibri"/>
          <w:sz w:val="22"/>
          <w:szCs w:val="22"/>
        </w:rPr>
        <w:t>One of the main challenges faced so far has been deciding which biometric technology to use. Each option has its own strengths and limitations, making the decision process complex and requiring extensive research.</w:t>
      </w:r>
    </w:p>
    <w:p w14:paraId="5817A6CF" w14:textId="77777777" w:rsidR="00240E3B" w:rsidRDefault="00240E3B" w:rsidP="00240E3B">
      <w:pPr>
        <w:spacing w:line="240" w:lineRule="auto"/>
        <w:rPr>
          <w:rFonts w:ascii="Calibri" w:hAnsi="Calibri" w:cs="Calibri"/>
          <w:sz w:val="22"/>
          <w:szCs w:val="22"/>
        </w:rPr>
      </w:pPr>
    </w:p>
    <w:p w14:paraId="7612777E" w14:textId="77777777" w:rsidR="00240E3B" w:rsidRDefault="00240E3B" w:rsidP="00240E3B">
      <w:pPr>
        <w:spacing w:line="240" w:lineRule="auto"/>
        <w:rPr>
          <w:rFonts w:ascii="Calibri" w:hAnsi="Calibri" w:cs="Calibri"/>
          <w:sz w:val="22"/>
          <w:szCs w:val="22"/>
        </w:rPr>
      </w:pPr>
    </w:p>
    <w:p w14:paraId="5036F830" w14:textId="77777777" w:rsidR="00240E3B" w:rsidRDefault="00240E3B" w:rsidP="00240E3B">
      <w:pPr>
        <w:spacing w:line="240" w:lineRule="auto"/>
        <w:rPr>
          <w:rFonts w:ascii="Calibri" w:hAnsi="Calibri" w:cs="Calibri"/>
          <w:sz w:val="22"/>
          <w:szCs w:val="22"/>
        </w:rPr>
      </w:pPr>
    </w:p>
    <w:p w14:paraId="7DB9E99E" w14:textId="77777777" w:rsidR="00240E3B" w:rsidRPr="00240E3B" w:rsidRDefault="00240E3B" w:rsidP="00240E3B">
      <w:pPr>
        <w:spacing w:line="240" w:lineRule="auto"/>
        <w:rPr>
          <w:rFonts w:ascii="Calibri" w:hAnsi="Calibri" w:cs="Calibri"/>
          <w:sz w:val="22"/>
          <w:szCs w:val="22"/>
        </w:rPr>
      </w:pPr>
    </w:p>
    <w:p w14:paraId="6D46E7C0" w14:textId="1FC26209" w:rsidR="00BC1981"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Personal reflection</w:t>
      </w:r>
    </w:p>
    <w:p w14:paraId="3D1D9C18" w14:textId="76353F5B" w:rsidR="0030279D" w:rsidRPr="00240E3B" w:rsidRDefault="00C50A7D" w:rsidP="00240E3B">
      <w:pPr>
        <w:spacing w:line="240" w:lineRule="auto"/>
        <w:rPr>
          <w:rFonts w:ascii="Calibri" w:hAnsi="Calibri" w:cs="Calibri"/>
          <w:sz w:val="22"/>
          <w:szCs w:val="22"/>
        </w:rPr>
      </w:pPr>
      <w:r w:rsidRPr="00240E3B">
        <w:rPr>
          <w:rFonts w:ascii="Calibri" w:hAnsi="Calibri" w:cs="Calibri"/>
          <w:sz w:val="22"/>
          <w:szCs w:val="22"/>
        </w:rPr>
        <w:t xml:space="preserve">Currently the project is researched </w:t>
      </w:r>
      <w:r w:rsidR="00837E8F">
        <w:rPr>
          <w:rFonts w:ascii="Calibri" w:hAnsi="Calibri" w:cs="Calibri"/>
          <w:sz w:val="22"/>
          <w:szCs w:val="22"/>
        </w:rPr>
        <w:t>extensively</w:t>
      </w:r>
      <w:r w:rsidRPr="00240E3B">
        <w:rPr>
          <w:rFonts w:ascii="Calibri" w:hAnsi="Calibri" w:cs="Calibri"/>
          <w:sz w:val="22"/>
          <w:szCs w:val="22"/>
        </w:rPr>
        <w:t xml:space="preserve">, </w:t>
      </w:r>
      <w:r w:rsidR="00837E8F">
        <w:rPr>
          <w:rFonts w:ascii="Calibri" w:hAnsi="Calibri" w:cs="Calibri"/>
          <w:sz w:val="22"/>
          <w:szCs w:val="22"/>
        </w:rPr>
        <w:t xml:space="preserve">and </w:t>
      </w:r>
      <w:r w:rsidRPr="00240E3B">
        <w:rPr>
          <w:rFonts w:ascii="Calibri" w:hAnsi="Calibri" w:cs="Calibri"/>
          <w:sz w:val="22"/>
          <w:szCs w:val="22"/>
        </w:rPr>
        <w:t xml:space="preserve">there is a clear idea on what </w:t>
      </w:r>
      <w:r w:rsidR="004206CA" w:rsidRPr="00240E3B">
        <w:rPr>
          <w:rFonts w:ascii="Calibri" w:hAnsi="Calibri" w:cs="Calibri"/>
          <w:sz w:val="22"/>
          <w:szCs w:val="22"/>
        </w:rPr>
        <w:t>it’s</w:t>
      </w:r>
      <w:r w:rsidRPr="00240E3B">
        <w:rPr>
          <w:rFonts w:ascii="Calibri" w:hAnsi="Calibri" w:cs="Calibri"/>
          <w:sz w:val="22"/>
          <w:szCs w:val="22"/>
        </w:rPr>
        <w:t xml:space="preserve"> going to look like and what’s to be involved. The project is on track for what I wish to achieve in terms of outcome and grade. The hardest part has been the research as I have never done it before, but it has gone surprisingly well. </w:t>
      </w:r>
      <w:r w:rsidR="00837E8F">
        <w:rPr>
          <w:rFonts w:ascii="Calibri" w:hAnsi="Calibri" w:cs="Calibri"/>
          <w:sz w:val="22"/>
          <w:szCs w:val="22"/>
        </w:rPr>
        <w:t>I m</w:t>
      </w:r>
      <w:r w:rsidRPr="00240E3B">
        <w:rPr>
          <w:rFonts w:ascii="Calibri" w:hAnsi="Calibri" w:cs="Calibri"/>
          <w:sz w:val="22"/>
          <w:szCs w:val="22"/>
        </w:rPr>
        <w:t>anaged to find everything I’m looking for and had positive improvements to the project plan. I’m most happy with my research.</w:t>
      </w:r>
    </w:p>
    <w:p w14:paraId="4B226299" w14:textId="1782E25A" w:rsidR="00D628BA"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Plans for the remainde</w:t>
      </w:r>
      <w:r w:rsidR="00D628BA" w:rsidRPr="00240E3B">
        <w:rPr>
          <w:rFonts w:ascii="Calibri" w:hAnsi="Calibri" w:cs="Calibri"/>
          <w:b/>
          <w:bCs/>
          <w:color w:val="BF4E14" w:themeColor="accent2" w:themeShade="BF"/>
          <w:sz w:val="28"/>
          <w:szCs w:val="28"/>
          <w:u w:val="single"/>
        </w:rPr>
        <w:t>r</w:t>
      </w:r>
    </w:p>
    <w:p w14:paraId="0748E40A" w14:textId="6FC969E6" w:rsidR="00D628BA" w:rsidRDefault="00B57755" w:rsidP="00240E3B">
      <w:pPr>
        <w:spacing w:line="240" w:lineRule="auto"/>
        <w:rPr>
          <w:rFonts w:ascii="Calibri" w:hAnsi="Calibri" w:cs="Calibri"/>
          <w:sz w:val="22"/>
          <w:szCs w:val="22"/>
        </w:rPr>
      </w:pPr>
      <w:r w:rsidRPr="00240E3B">
        <w:rPr>
          <w:rFonts w:ascii="Calibri" w:hAnsi="Calibri" w:cs="Calibri"/>
          <w:noProof/>
          <w:sz w:val="22"/>
          <w:szCs w:val="22"/>
        </w:rPr>
        <w:drawing>
          <wp:inline distT="0" distB="0" distL="0" distR="0" wp14:anchorId="2A131C2E" wp14:editId="20C990EC">
            <wp:extent cx="5367130" cy="3371215"/>
            <wp:effectExtent l="0" t="0" r="5080" b="635"/>
            <wp:docPr id="190014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40853" name=""/>
                    <pic:cNvPicPr/>
                  </pic:nvPicPr>
                  <pic:blipFill>
                    <a:blip r:embed="rId6"/>
                    <a:stretch>
                      <a:fillRect/>
                    </a:stretch>
                  </pic:blipFill>
                  <pic:spPr>
                    <a:xfrm>
                      <a:off x="0" y="0"/>
                      <a:ext cx="5372290" cy="3374456"/>
                    </a:xfrm>
                    <a:prstGeom prst="rect">
                      <a:avLst/>
                    </a:prstGeom>
                  </pic:spPr>
                </pic:pic>
              </a:graphicData>
            </a:graphic>
          </wp:inline>
        </w:drawing>
      </w:r>
    </w:p>
    <w:p w14:paraId="29EED56D" w14:textId="29BCA50C" w:rsidR="00837E8F" w:rsidRPr="00837E8F" w:rsidRDefault="00837E8F" w:rsidP="00240E3B">
      <w:pPr>
        <w:spacing w:line="240" w:lineRule="auto"/>
        <w:rPr>
          <w:rFonts w:ascii="Calibri" w:hAnsi="Calibri" w:cs="Calibri"/>
          <w:color w:val="EE0000"/>
          <w:sz w:val="22"/>
          <w:szCs w:val="22"/>
        </w:rPr>
      </w:pPr>
      <w:r w:rsidRPr="00837E8F">
        <w:rPr>
          <w:rFonts w:ascii="Calibri" w:hAnsi="Calibri" w:cs="Calibri"/>
          <w:color w:val="EE0000"/>
          <w:sz w:val="22"/>
          <w:szCs w:val="22"/>
        </w:rPr>
        <w:t xml:space="preserve">LIT REVIEW (ITS IN THE FINAL REPORT) CHANGE IT TO RESEARCH INTO DEVELOPMENT AND LITERATURE </w:t>
      </w:r>
    </w:p>
    <w:p w14:paraId="08446343" w14:textId="1CE7A2C9" w:rsidR="00A14D4F" w:rsidRPr="00240E3B" w:rsidRDefault="00A14D4F" w:rsidP="00240E3B">
      <w:pPr>
        <w:spacing w:line="240" w:lineRule="auto"/>
        <w:rPr>
          <w:rFonts w:ascii="Calibri" w:hAnsi="Calibri" w:cs="Calibri"/>
          <w:sz w:val="22"/>
          <w:szCs w:val="22"/>
        </w:rPr>
      </w:pPr>
      <w:r w:rsidRPr="00240E3B">
        <w:rPr>
          <w:rFonts w:ascii="Calibri" w:hAnsi="Calibri" w:cs="Calibri"/>
          <w:sz w:val="22"/>
          <w:szCs w:val="22"/>
        </w:rPr>
        <w:t>For the remainder of the project, the work will focus on finalising research, then fully designing and implementing the system, while documenting the process. The initial milestones will centre on planning a well-structured system, including defining clear requirements and producing an architecture that the system will be based on.</w:t>
      </w:r>
      <w:r w:rsidR="003C007C">
        <w:rPr>
          <w:rFonts w:ascii="Calibri" w:hAnsi="Calibri" w:cs="Calibri"/>
          <w:sz w:val="22"/>
          <w:szCs w:val="22"/>
        </w:rPr>
        <w:t xml:space="preserve"> The development methodology will be agile. </w:t>
      </w:r>
    </w:p>
    <w:p w14:paraId="42A0BD22" w14:textId="77777777" w:rsidR="00A14D4F" w:rsidRPr="00240E3B" w:rsidRDefault="00A14D4F" w:rsidP="00240E3B">
      <w:pPr>
        <w:spacing w:line="240" w:lineRule="auto"/>
        <w:rPr>
          <w:rFonts w:ascii="Calibri" w:hAnsi="Calibri" w:cs="Calibri"/>
          <w:sz w:val="22"/>
          <w:szCs w:val="22"/>
        </w:rPr>
      </w:pPr>
      <w:r w:rsidRPr="00240E3B">
        <w:rPr>
          <w:rFonts w:ascii="Calibri" w:hAnsi="Calibri" w:cs="Calibri"/>
          <w:sz w:val="22"/>
          <w:szCs w:val="22"/>
        </w:rPr>
        <w:t>The next set of milestones will focus on implementing the core components of the system. This will begin with database implementation, followed by server development and then application-level functionality. Following this structure ensures that the expected data models are defined early and remain consistent, reducing the need for major changes as implementation progresses.</w:t>
      </w:r>
    </w:p>
    <w:p w14:paraId="27F93818" w14:textId="77777777" w:rsidR="00240E3B" w:rsidRDefault="00A14D4F" w:rsidP="00240E3B">
      <w:pPr>
        <w:spacing w:line="240" w:lineRule="auto"/>
        <w:rPr>
          <w:rFonts w:ascii="Calibri" w:hAnsi="Calibri" w:cs="Calibri"/>
          <w:sz w:val="22"/>
          <w:szCs w:val="22"/>
        </w:rPr>
      </w:pPr>
      <w:r w:rsidRPr="00240E3B">
        <w:rPr>
          <w:rFonts w:ascii="Calibri" w:hAnsi="Calibri" w:cs="Calibri"/>
          <w:sz w:val="22"/>
          <w:szCs w:val="22"/>
        </w:rPr>
        <w:t>Subsequent milestones will focus on security measures, including strengthening encryption and securing data transmission. This phase will lead into final testing, where the system will be deliberately stressed in order to identify weaknesses and potential vulnerabilities.</w:t>
      </w:r>
    </w:p>
    <w:p w14:paraId="18F7BBD6" w14:textId="2B95AC21" w:rsidR="00A14D4F" w:rsidRPr="00240E3B" w:rsidRDefault="00A14D4F" w:rsidP="00240E3B">
      <w:pPr>
        <w:spacing w:line="240" w:lineRule="auto"/>
        <w:rPr>
          <w:rFonts w:ascii="Calibri" w:hAnsi="Calibri" w:cs="Calibri"/>
          <w:sz w:val="22"/>
          <w:szCs w:val="22"/>
        </w:rPr>
      </w:pPr>
      <w:r w:rsidRPr="00240E3B">
        <w:rPr>
          <w:rFonts w:ascii="Calibri" w:hAnsi="Calibri" w:cs="Calibri"/>
          <w:sz w:val="22"/>
          <w:szCs w:val="22"/>
        </w:rPr>
        <w:t>The final milestones will involve full system deployment and resolving any issues identified during testing. This stage will focus on refining and polishing the system in preparation for final submission.</w:t>
      </w:r>
    </w:p>
    <w:p w14:paraId="3E3D4683" w14:textId="77777777" w:rsidR="00B57755" w:rsidRPr="00240E3B" w:rsidRDefault="00B57755" w:rsidP="00240E3B">
      <w:pPr>
        <w:spacing w:line="240" w:lineRule="auto"/>
        <w:rPr>
          <w:rFonts w:ascii="Calibri" w:hAnsi="Calibri" w:cs="Calibri"/>
          <w:sz w:val="22"/>
          <w:szCs w:val="22"/>
        </w:rPr>
      </w:pPr>
    </w:p>
    <w:p w14:paraId="19F0B56D" w14:textId="77777777" w:rsidR="00B57755" w:rsidRPr="00240E3B" w:rsidRDefault="00B57755" w:rsidP="00240E3B">
      <w:pPr>
        <w:spacing w:line="240" w:lineRule="auto"/>
        <w:rPr>
          <w:rFonts w:ascii="Calibri" w:hAnsi="Calibri" w:cs="Calibri"/>
          <w:sz w:val="22"/>
          <w:szCs w:val="22"/>
        </w:rPr>
      </w:pPr>
    </w:p>
    <w:p w14:paraId="619D0117" w14:textId="77777777" w:rsidR="004206CA" w:rsidRPr="00240E3B" w:rsidRDefault="004206CA" w:rsidP="00240E3B">
      <w:pPr>
        <w:spacing w:line="240" w:lineRule="auto"/>
        <w:rPr>
          <w:rFonts w:ascii="Calibri" w:hAnsi="Calibri" w:cs="Calibri"/>
          <w:sz w:val="22"/>
          <w:szCs w:val="22"/>
        </w:rPr>
      </w:pPr>
    </w:p>
    <w:p w14:paraId="7293969D" w14:textId="3CC33A55" w:rsidR="00BC1981"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 xml:space="preserve">References </w:t>
      </w:r>
    </w:p>
    <w:p w14:paraId="66C6B13D" w14:textId="6CAA36E2" w:rsidR="00312B6F" w:rsidRPr="00240E3B" w:rsidRDefault="00D81C55" w:rsidP="00240E3B">
      <w:pPr>
        <w:spacing w:line="240" w:lineRule="auto"/>
        <w:rPr>
          <w:rFonts w:ascii="Calibri" w:hAnsi="Calibri" w:cs="Calibri"/>
          <w:sz w:val="22"/>
          <w:szCs w:val="22"/>
        </w:rPr>
      </w:pPr>
      <w:r w:rsidRPr="00240E3B">
        <w:rPr>
          <w:rFonts w:ascii="Calibri" w:hAnsi="Calibri" w:cs="Calibri"/>
          <w:sz w:val="22"/>
          <w:szCs w:val="22"/>
        </w:rPr>
        <w:t>[1]</w:t>
      </w:r>
      <w:r w:rsidR="008A2B59" w:rsidRPr="00240E3B">
        <w:rPr>
          <w:rFonts w:ascii="Calibri" w:hAnsi="Calibri" w:cs="Calibri"/>
          <w:sz w:val="22"/>
          <w:szCs w:val="22"/>
        </w:rPr>
        <w:t xml:space="preserve">      </w:t>
      </w:r>
      <w:proofErr w:type="spellStart"/>
      <w:r w:rsidR="008A2B59" w:rsidRPr="00240E3B">
        <w:rPr>
          <w:rFonts w:ascii="Calibri" w:hAnsi="Calibri" w:cs="Calibri"/>
          <w:sz w:val="22"/>
          <w:szCs w:val="22"/>
        </w:rPr>
        <w:t>aint</w:t>
      </w:r>
      <w:proofErr w:type="spellEnd"/>
      <w:r w:rsidR="008A2B59" w:rsidRPr="00240E3B">
        <w:rPr>
          <w:rFonts w:ascii="Calibri" w:hAnsi="Calibri" w:cs="Calibri"/>
          <w:sz w:val="22"/>
          <w:szCs w:val="22"/>
        </w:rPr>
        <w:t xml:space="preserve"> spoofing measure for fingerprint scanners. </w:t>
      </w:r>
    </w:p>
    <w:p w14:paraId="7BDB4B63" w14:textId="633797C8" w:rsidR="00D81C55" w:rsidRPr="00240E3B" w:rsidRDefault="00D81C55" w:rsidP="00240E3B">
      <w:pPr>
        <w:spacing w:line="240" w:lineRule="auto"/>
        <w:rPr>
          <w:rFonts w:ascii="Calibri" w:hAnsi="Calibri" w:cs="Calibri"/>
          <w:sz w:val="22"/>
          <w:szCs w:val="22"/>
        </w:rPr>
      </w:pPr>
      <w:r w:rsidRPr="00240E3B">
        <w:rPr>
          <w:rFonts w:ascii="Calibri" w:hAnsi="Calibri" w:cs="Calibri"/>
          <w:sz w:val="22"/>
          <w:szCs w:val="22"/>
        </w:rPr>
        <w:t xml:space="preserve"> K. K. </w:t>
      </w:r>
      <w:proofErr w:type="spellStart"/>
      <w:r w:rsidRPr="00240E3B">
        <w:rPr>
          <w:rFonts w:ascii="Calibri" w:hAnsi="Calibri" w:cs="Calibri"/>
          <w:sz w:val="22"/>
          <w:szCs w:val="22"/>
        </w:rPr>
        <w:t>Sadasivuni</w:t>
      </w:r>
      <w:proofErr w:type="spellEnd"/>
      <w:r w:rsidRPr="00240E3B">
        <w:rPr>
          <w:rFonts w:ascii="Calibri" w:hAnsi="Calibri" w:cs="Calibri"/>
          <w:sz w:val="22"/>
          <w:szCs w:val="22"/>
        </w:rPr>
        <w:t xml:space="preserve">, M. T. </w:t>
      </w:r>
      <w:proofErr w:type="spellStart"/>
      <w:r w:rsidRPr="00240E3B">
        <w:rPr>
          <w:rFonts w:ascii="Calibri" w:hAnsi="Calibri" w:cs="Calibri"/>
          <w:sz w:val="22"/>
          <w:szCs w:val="22"/>
        </w:rPr>
        <w:t>Houkan</w:t>
      </w:r>
      <w:proofErr w:type="spellEnd"/>
      <w:r w:rsidRPr="00240E3B">
        <w:rPr>
          <w:rFonts w:ascii="Calibri" w:hAnsi="Calibri" w:cs="Calibri"/>
          <w:sz w:val="22"/>
          <w:szCs w:val="22"/>
        </w:rPr>
        <w:t xml:space="preserve">, M. S. Taha, and J.-J. </w:t>
      </w:r>
      <w:proofErr w:type="spellStart"/>
      <w:r w:rsidRPr="00240E3B">
        <w:rPr>
          <w:rFonts w:ascii="Calibri" w:hAnsi="Calibri" w:cs="Calibri"/>
          <w:sz w:val="22"/>
          <w:szCs w:val="22"/>
        </w:rPr>
        <w:t>Cabibihan</w:t>
      </w:r>
      <w:proofErr w:type="spellEnd"/>
      <w:r w:rsidRPr="00240E3B">
        <w:rPr>
          <w:rFonts w:ascii="Calibri" w:hAnsi="Calibri" w:cs="Calibri"/>
          <w:sz w:val="22"/>
          <w:szCs w:val="22"/>
        </w:rPr>
        <w:t xml:space="preserve">, “Anti-spoofing device for biometric fingerprint scanners,” </w:t>
      </w:r>
      <w:r w:rsidRPr="00240E3B">
        <w:rPr>
          <w:rFonts w:ascii="Calibri" w:hAnsi="Calibri" w:cs="Calibri"/>
          <w:i/>
          <w:iCs/>
          <w:sz w:val="22"/>
          <w:szCs w:val="22"/>
        </w:rPr>
        <w:t>IEEE Xplore</w:t>
      </w:r>
      <w:r w:rsidRPr="00240E3B">
        <w:rPr>
          <w:rFonts w:ascii="Calibri" w:hAnsi="Calibri" w:cs="Calibri"/>
          <w:sz w:val="22"/>
          <w:szCs w:val="22"/>
        </w:rPr>
        <w:t>, Aug. 01, 2017. https://ieeexplore.ieee.org/abstract/document/8015898 (accessed Jan. 20, 2026).</w:t>
      </w:r>
    </w:p>
    <w:p w14:paraId="6801C1A9" w14:textId="77777777" w:rsidR="00312B6F" w:rsidRPr="00240E3B" w:rsidRDefault="00312B6F" w:rsidP="00240E3B">
      <w:pPr>
        <w:spacing w:line="240" w:lineRule="auto"/>
        <w:rPr>
          <w:rFonts w:ascii="Calibri" w:hAnsi="Calibri" w:cs="Calibri"/>
          <w:sz w:val="22"/>
          <w:szCs w:val="22"/>
        </w:rPr>
      </w:pPr>
    </w:p>
    <w:p w14:paraId="0AA765C6" w14:textId="5FA78E19" w:rsidR="00312B6F" w:rsidRPr="00240E3B" w:rsidRDefault="00312B6F" w:rsidP="00240E3B">
      <w:pPr>
        <w:spacing w:line="240" w:lineRule="auto"/>
        <w:rPr>
          <w:rFonts w:ascii="Calibri" w:hAnsi="Calibri" w:cs="Calibri"/>
          <w:sz w:val="22"/>
          <w:szCs w:val="22"/>
        </w:rPr>
      </w:pPr>
      <w:r w:rsidRPr="00240E3B">
        <w:rPr>
          <w:rFonts w:ascii="Calibri" w:hAnsi="Calibri" w:cs="Calibri"/>
          <w:sz w:val="22"/>
          <w:szCs w:val="22"/>
        </w:rPr>
        <w:t>[2]</w:t>
      </w:r>
      <w:r w:rsidR="008A2B59" w:rsidRPr="00240E3B">
        <w:rPr>
          <w:rFonts w:ascii="Calibri" w:hAnsi="Calibri" w:cs="Calibri"/>
          <w:sz w:val="22"/>
          <w:szCs w:val="22"/>
        </w:rPr>
        <w:t xml:space="preserve">     has all the FAR statistics and explanations regarding the 3 main authentication types.</w:t>
      </w:r>
    </w:p>
    <w:p w14:paraId="2C6B3720" w14:textId="48EAF35E" w:rsidR="00312B6F" w:rsidRPr="00240E3B" w:rsidRDefault="00312B6F" w:rsidP="00240E3B">
      <w:pPr>
        <w:spacing w:line="240" w:lineRule="auto"/>
        <w:rPr>
          <w:rFonts w:ascii="Calibri" w:hAnsi="Calibri" w:cs="Calibri"/>
          <w:sz w:val="22"/>
          <w:szCs w:val="22"/>
        </w:rPr>
      </w:pPr>
      <w:r w:rsidRPr="00240E3B">
        <w:rPr>
          <w:rFonts w:ascii="Calibri" w:hAnsi="Calibri" w:cs="Calibri"/>
          <w:sz w:val="22"/>
          <w:szCs w:val="22"/>
        </w:rPr>
        <w:t xml:space="preserve">R. </w:t>
      </w:r>
      <w:proofErr w:type="spellStart"/>
      <w:r w:rsidRPr="00240E3B">
        <w:rPr>
          <w:rFonts w:ascii="Calibri" w:hAnsi="Calibri" w:cs="Calibri"/>
          <w:sz w:val="22"/>
          <w:szCs w:val="22"/>
        </w:rPr>
        <w:t>Alrawili</w:t>
      </w:r>
      <w:proofErr w:type="spellEnd"/>
      <w:r w:rsidRPr="00240E3B">
        <w:rPr>
          <w:rFonts w:ascii="Calibri" w:hAnsi="Calibri" w:cs="Calibri"/>
          <w:sz w:val="22"/>
          <w:szCs w:val="22"/>
        </w:rPr>
        <w:t xml:space="preserve">, A. A. S. AlQahtani, and M. K. Khan, “Comprehensive survey: Biometric user authentication application, evaluation, and discussion,” </w:t>
      </w:r>
      <w:r w:rsidRPr="00240E3B">
        <w:rPr>
          <w:rFonts w:ascii="Calibri" w:hAnsi="Calibri" w:cs="Calibri"/>
          <w:i/>
          <w:iCs/>
          <w:sz w:val="22"/>
          <w:szCs w:val="22"/>
        </w:rPr>
        <w:t>Computers and Electrical Engineering</w:t>
      </w:r>
      <w:r w:rsidRPr="00240E3B">
        <w:rPr>
          <w:rFonts w:ascii="Calibri" w:hAnsi="Calibri" w:cs="Calibri"/>
          <w:sz w:val="22"/>
          <w:szCs w:val="22"/>
        </w:rPr>
        <w:t xml:space="preserve">, vol. 119, no. A, p. 109485, Oct. 2024, </w:t>
      </w:r>
      <w:proofErr w:type="spellStart"/>
      <w:r w:rsidRPr="00240E3B">
        <w:rPr>
          <w:rFonts w:ascii="Calibri" w:hAnsi="Calibri" w:cs="Calibri"/>
          <w:sz w:val="22"/>
          <w:szCs w:val="22"/>
        </w:rPr>
        <w:t>doi</w:t>
      </w:r>
      <w:proofErr w:type="spellEnd"/>
      <w:r w:rsidRPr="00240E3B">
        <w:rPr>
          <w:rFonts w:ascii="Calibri" w:hAnsi="Calibri" w:cs="Calibri"/>
          <w:sz w:val="22"/>
          <w:szCs w:val="22"/>
        </w:rPr>
        <w:t>: https://doi.org/10.1016/j.compeleceng.2024.109485.</w:t>
      </w:r>
    </w:p>
    <w:p w14:paraId="18CCF6F6" w14:textId="77777777" w:rsidR="00312B6F" w:rsidRPr="00240E3B" w:rsidRDefault="00312B6F" w:rsidP="00240E3B">
      <w:pPr>
        <w:spacing w:line="240" w:lineRule="auto"/>
        <w:rPr>
          <w:rFonts w:ascii="Calibri" w:hAnsi="Calibri" w:cs="Calibri"/>
          <w:sz w:val="22"/>
          <w:szCs w:val="22"/>
        </w:rPr>
      </w:pPr>
    </w:p>
    <w:p w14:paraId="0064B90F" w14:textId="681CA0A8" w:rsidR="00AB114D" w:rsidRPr="00240E3B" w:rsidRDefault="00AB114D" w:rsidP="00240E3B">
      <w:pPr>
        <w:spacing w:line="240" w:lineRule="auto"/>
        <w:rPr>
          <w:rFonts w:ascii="Calibri" w:hAnsi="Calibri" w:cs="Calibri"/>
          <w:sz w:val="22"/>
          <w:szCs w:val="22"/>
        </w:rPr>
      </w:pPr>
      <w:r w:rsidRPr="00240E3B">
        <w:rPr>
          <w:rFonts w:ascii="Calibri" w:hAnsi="Calibri" w:cs="Calibri"/>
          <w:sz w:val="22"/>
          <w:szCs w:val="22"/>
        </w:rPr>
        <w:t>[3]</w:t>
      </w:r>
      <w:r w:rsidR="00A75ADC" w:rsidRPr="00240E3B">
        <w:rPr>
          <w:rFonts w:ascii="Calibri" w:hAnsi="Calibri" w:cs="Calibri"/>
          <w:sz w:val="22"/>
          <w:szCs w:val="22"/>
        </w:rPr>
        <w:t xml:space="preserve">  </w:t>
      </w:r>
      <w:r w:rsidR="008A2B59" w:rsidRPr="00240E3B">
        <w:rPr>
          <w:rFonts w:ascii="Calibri" w:hAnsi="Calibri" w:cs="Calibri"/>
          <w:sz w:val="22"/>
          <w:szCs w:val="22"/>
        </w:rPr>
        <w:t xml:space="preserve"> iris technology, software</w:t>
      </w:r>
    </w:p>
    <w:p w14:paraId="331C2FF2" w14:textId="77777777" w:rsidR="00AB114D" w:rsidRPr="00240E3B" w:rsidRDefault="00AB114D" w:rsidP="00240E3B">
      <w:pPr>
        <w:spacing w:line="240" w:lineRule="auto"/>
        <w:rPr>
          <w:rFonts w:ascii="Calibri" w:hAnsi="Calibri" w:cs="Calibri"/>
          <w:sz w:val="22"/>
          <w:szCs w:val="22"/>
        </w:rPr>
      </w:pPr>
      <w:r w:rsidRPr="00240E3B">
        <w:rPr>
          <w:rFonts w:ascii="Calibri" w:hAnsi="Calibri" w:cs="Calibri"/>
          <w:sz w:val="22"/>
          <w:szCs w:val="22"/>
        </w:rPr>
        <w:t xml:space="preserve">K. Nguyen, H. Proença, and F. Alonso-Fernandez, “Deep Learning for Iris Recognition: A Survey,” </w:t>
      </w:r>
      <w:r w:rsidRPr="00240E3B">
        <w:rPr>
          <w:rFonts w:ascii="Calibri" w:hAnsi="Calibri" w:cs="Calibri"/>
          <w:i/>
          <w:iCs/>
          <w:sz w:val="22"/>
          <w:szCs w:val="22"/>
        </w:rPr>
        <w:t>ACM computing surveys</w:t>
      </w:r>
      <w:r w:rsidRPr="00240E3B">
        <w:rPr>
          <w:rFonts w:ascii="Calibri" w:hAnsi="Calibri" w:cs="Calibri"/>
          <w:sz w:val="22"/>
          <w:szCs w:val="22"/>
        </w:rPr>
        <w:t xml:space="preserve">, vol. 56, no. 9, pp. 1–35, Apr. 2024, </w:t>
      </w:r>
      <w:proofErr w:type="spellStart"/>
      <w:r w:rsidRPr="00240E3B">
        <w:rPr>
          <w:rFonts w:ascii="Calibri" w:hAnsi="Calibri" w:cs="Calibri"/>
          <w:sz w:val="22"/>
          <w:szCs w:val="22"/>
        </w:rPr>
        <w:t>doi</w:t>
      </w:r>
      <w:proofErr w:type="spellEnd"/>
      <w:r w:rsidRPr="00240E3B">
        <w:rPr>
          <w:rFonts w:ascii="Calibri" w:hAnsi="Calibri" w:cs="Calibri"/>
          <w:sz w:val="22"/>
          <w:szCs w:val="22"/>
        </w:rPr>
        <w:t>: https://doi.org/10.1145/3651306.</w:t>
      </w:r>
    </w:p>
    <w:p w14:paraId="0903D99A" w14:textId="2592C574" w:rsidR="00AB114D" w:rsidRPr="00240E3B" w:rsidRDefault="00AB114D" w:rsidP="00240E3B">
      <w:pPr>
        <w:spacing w:line="240" w:lineRule="auto"/>
        <w:rPr>
          <w:rFonts w:ascii="Calibri" w:hAnsi="Calibri" w:cs="Calibri"/>
          <w:sz w:val="22"/>
          <w:szCs w:val="22"/>
        </w:rPr>
      </w:pPr>
    </w:p>
    <w:p w14:paraId="5B48DA7B" w14:textId="1A839DC7"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[4</w:t>
      </w:r>
      <w:proofErr w:type="gramStart"/>
      <w:r w:rsidRPr="00240E3B">
        <w:rPr>
          <w:rFonts w:ascii="Calibri" w:hAnsi="Calibri" w:cs="Calibri"/>
          <w:sz w:val="22"/>
          <w:szCs w:val="22"/>
        </w:rPr>
        <w:t>]  talks</w:t>
      </w:r>
      <w:proofErr w:type="gramEnd"/>
      <w:r w:rsidRPr="00240E3B">
        <w:rPr>
          <w:rFonts w:ascii="Calibri" w:hAnsi="Calibri" w:cs="Calibri"/>
          <w:sz w:val="22"/>
          <w:szCs w:val="22"/>
        </w:rPr>
        <w:t xml:space="preserve"> about different lighting and other issues with face </w:t>
      </w:r>
      <w:r w:rsidR="008A2B59" w:rsidRPr="00240E3B">
        <w:rPr>
          <w:rFonts w:ascii="Calibri" w:hAnsi="Calibri" w:cs="Calibri"/>
          <w:sz w:val="22"/>
          <w:szCs w:val="22"/>
        </w:rPr>
        <w:t>scanning.</w:t>
      </w:r>
    </w:p>
    <w:p w14:paraId="14F28624" w14:textId="27DA51FF"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 xml:space="preserve">S. Anwarul and S. Dahiya, “A Comprehensive Review on Face Recognition Methods and Factors Affecting Facial Recognition Accuracy,” </w:t>
      </w:r>
      <w:r w:rsidRPr="00240E3B">
        <w:rPr>
          <w:rFonts w:ascii="Calibri" w:hAnsi="Calibri" w:cs="Calibri"/>
          <w:i/>
          <w:iCs/>
          <w:sz w:val="22"/>
          <w:szCs w:val="22"/>
        </w:rPr>
        <w:t>Lecture Notes in Electrical Engineering</w:t>
      </w:r>
      <w:r w:rsidRPr="00240E3B">
        <w:rPr>
          <w:rFonts w:ascii="Calibri" w:hAnsi="Calibri" w:cs="Calibri"/>
          <w:sz w:val="22"/>
          <w:szCs w:val="22"/>
        </w:rPr>
        <w:t xml:space="preserve">, vol. 597, pp. 495–514, Nov. 2019,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7" w:history="1">
        <w:r w:rsidRPr="00240E3B">
          <w:rPr>
            <w:rStyle w:val="Hyperlink"/>
            <w:rFonts w:ascii="Calibri" w:hAnsi="Calibri" w:cs="Calibri"/>
            <w:sz w:val="22"/>
            <w:szCs w:val="22"/>
          </w:rPr>
          <w:t>https://doi.org/10.1007/978-3-030-29407-6_36</w:t>
        </w:r>
      </w:hyperlink>
      <w:r w:rsidRPr="00240E3B">
        <w:rPr>
          <w:rFonts w:ascii="Calibri" w:hAnsi="Calibri" w:cs="Calibri"/>
          <w:sz w:val="22"/>
          <w:szCs w:val="22"/>
        </w:rPr>
        <w:t>.</w:t>
      </w:r>
    </w:p>
    <w:p w14:paraId="5CB3A363" w14:textId="77777777" w:rsidR="008A2B59" w:rsidRPr="00240E3B" w:rsidRDefault="008A2B59" w:rsidP="00240E3B">
      <w:pPr>
        <w:spacing w:line="240" w:lineRule="auto"/>
        <w:rPr>
          <w:rFonts w:ascii="Calibri" w:hAnsi="Calibri" w:cs="Calibri"/>
          <w:sz w:val="22"/>
          <w:szCs w:val="22"/>
        </w:rPr>
      </w:pPr>
    </w:p>
    <w:p w14:paraId="28AEFD3A" w14:textId="271F5CF1"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 xml:space="preserve">[5]     </w:t>
      </w:r>
      <w:proofErr w:type="spellStart"/>
      <w:r w:rsidRPr="00240E3B">
        <w:rPr>
          <w:rFonts w:ascii="Calibri" w:eastAsia="Times New Roman" w:hAnsi="Calibri" w:cs="Calibri"/>
          <w:kern w:val="0"/>
          <w:sz w:val="22"/>
          <w:szCs w:val="22"/>
          <w:lang w:eastAsia="en-GB"/>
          <w14:ligatures w14:val="none"/>
        </w:rPr>
        <w:t>irus</w:t>
      </w:r>
      <w:proofErr w:type="spellEnd"/>
      <w:r w:rsidRPr="00240E3B">
        <w:rPr>
          <w:rFonts w:ascii="Calibri" w:eastAsia="Times New Roman" w:hAnsi="Calibri" w:cs="Calibri"/>
          <w:kern w:val="0"/>
          <w:sz w:val="22"/>
          <w:szCs w:val="22"/>
          <w:lang w:eastAsia="en-GB"/>
          <w14:ligatures w14:val="none"/>
        </w:rPr>
        <w:t xml:space="preserve"> scanning to be found at most accurate to be 99.50% depending on </w:t>
      </w:r>
      <w:proofErr w:type="spellStart"/>
      <w:r w:rsidRPr="00240E3B">
        <w:rPr>
          <w:rFonts w:ascii="Calibri" w:eastAsia="Times New Roman" w:hAnsi="Calibri" w:cs="Calibri"/>
          <w:kern w:val="0"/>
          <w:sz w:val="22"/>
          <w:szCs w:val="22"/>
          <w:lang w:eastAsia="en-GB"/>
          <w14:ligatures w14:val="none"/>
        </w:rPr>
        <w:t>algorithum</w:t>
      </w:r>
      <w:proofErr w:type="spellEnd"/>
    </w:p>
    <w:p w14:paraId="5C355FA4" w14:textId="310B4253"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Hosam El-</w:t>
      </w:r>
      <w:proofErr w:type="spellStart"/>
      <w:r w:rsidRPr="00240E3B">
        <w:rPr>
          <w:rFonts w:ascii="Calibri" w:hAnsi="Calibri" w:cs="Calibri"/>
          <w:sz w:val="22"/>
          <w:szCs w:val="22"/>
        </w:rPr>
        <w:t>Sofany</w:t>
      </w:r>
      <w:proofErr w:type="spellEnd"/>
      <w:r w:rsidRPr="00240E3B">
        <w:rPr>
          <w:rFonts w:ascii="Calibri" w:hAnsi="Calibri" w:cs="Calibri"/>
          <w:sz w:val="22"/>
          <w:szCs w:val="22"/>
        </w:rPr>
        <w:t xml:space="preserve">, Belgacem </w:t>
      </w:r>
      <w:proofErr w:type="spellStart"/>
      <w:r w:rsidRPr="00240E3B">
        <w:rPr>
          <w:rFonts w:ascii="Calibri" w:hAnsi="Calibri" w:cs="Calibri"/>
          <w:sz w:val="22"/>
          <w:szCs w:val="22"/>
        </w:rPr>
        <w:t>Bouallegue</w:t>
      </w:r>
      <w:proofErr w:type="spellEnd"/>
      <w:r w:rsidRPr="00240E3B">
        <w:rPr>
          <w:rFonts w:ascii="Calibri" w:hAnsi="Calibri" w:cs="Calibri"/>
          <w:sz w:val="22"/>
          <w:szCs w:val="22"/>
        </w:rPr>
        <w:t xml:space="preserve">, and Yasser M Abd El-Latif, “A Proposed Biometric Authentication Hybrid Approach Using Iris Recognition for Improving Cloud Security,” </w:t>
      </w:r>
      <w:proofErr w:type="spellStart"/>
      <w:r w:rsidRPr="00240E3B">
        <w:rPr>
          <w:rFonts w:ascii="Calibri" w:hAnsi="Calibri" w:cs="Calibri"/>
          <w:i/>
          <w:iCs/>
          <w:sz w:val="22"/>
          <w:szCs w:val="22"/>
        </w:rPr>
        <w:t>Heliyon</w:t>
      </w:r>
      <w:proofErr w:type="spellEnd"/>
      <w:r w:rsidRPr="00240E3B">
        <w:rPr>
          <w:rFonts w:ascii="Calibri" w:hAnsi="Calibri" w:cs="Calibri"/>
          <w:sz w:val="22"/>
          <w:szCs w:val="22"/>
        </w:rPr>
        <w:t xml:space="preserve">, vol. 10, no. 16, pp. e36390–e36390, Aug. 2024,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8" w:history="1">
        <w:r w:rsidRPr="00240E3B">
          <w:rPr>
            <w:rStyle w:val="Hyperlink"/>
            <w:rFonts w:ascii="Calibri" w:hAnsi="Calibri" w:cs="Calibri"/>
            <w:sz w:val="22"/>
            <w:szCs w:val="22"/>
          </w:rPr>
          <w:t>https://doi.org/10.1016/j.heliyon.2024.e36390</w:t>
        </w:r>
      </w:hyperlink>
      <w:r w:rsidRPr="00240E3B">
        <w:rPr>
          <w:rFonts w:ascii="Calibri" w:hAnsi="Calibri" w:cs="Calibri"/>
          <w:sz w:val="22"/>
          <w:szCs w:val="22"/>
        </w:rPr>
        <w:t>.</w:t>
      </w:r>
    </w:p>
    <w:p w14:paraId="6AA12C4F" w14:textId="77777777" w:rsidR="008A2B59" w:rsidRPr="00240E3B" w:rsidRDefault="008A2B59" w:rsidP="00240E3B">
      <w:pPr>
        <w:spacing w:line="240" w:lineRule="auto"/>
        <w:rPr>
          <w:rFonts w:ascii="Calibri" w:hAnsi="Calibri" w:cs="Calibri"/>
          <w:sz w:val="22"/>
          <w:szCs w:val="22"/>
        </w:rPr>
      </w:pPr>
    </w:p>
    <w:p w14:paraId="7FA46622" w14:textId="50A7A8B4"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[6</w:t>
      </w:r>
      <w:proofErr w:type="gramStart"/>
      <w:r w:rsidRPr="00240E3B">
        <w:rPr>
          <w:rFonts w:ascii="Calibri" w:hAnsi="Calibri" w:cs="Calibri"/>
          <w:sz w:val="22"/>
          <w:szCs w:val="22"/>
        </w:rPr>
        <w:t>]  how</w:t>
      </w:r>
      <w:proofErr w:type="gramEnd"/>
      <w:r w:rsidRPr="00240E3B">
        <w:rPr>
          <w:rFonts w:ascii="Calibri" w:hAnsi="Calibri" w:cs="Calibri"/>
          <w:sz w:val="22"/>
          <w:szCs w:val="22"/>
        </w:rPr>
        <w:t xml:space="preserve"> accuracy can be </w:t>
      </w:r>
      <w:proofErr w:type="gramStart"/>
      <w:r w:rsidRPr="00240E3B">
        <w:rPr>
          <w:rFonts w:ascii="Calibri" w:hAnsi="Calibri" w:cs="Calibri"/>
          <w:sz w:val="22"/>
          <w:szCs w:val="22"/>
        </w:rPr>
        <w:t>effected</w:t>
      </w:r>
      <w:proofErr w:type="gramEnd"/>
      <w:r w:rsidRPr="00240E3B">
        <w:rPr>
          <w:rFonts w:ascii="Calibri" w:hAnsi="Calibri" w:cs="Calibri"/>
          <w:sz w:val="22"/>
          <w:szCs w:val="22"/>
        </w:rPr>
        <w:t xml:space="preserve"> in </w:t>
      </w:r>
      <w:proofErr w:type="gramStart"/>
      <w:r w:rsidRPr="00240E3B">
        <w:rPr>
          <w:rFonts w:ascii="Calibri" w:hAnsi="Calibri" w:cs="Calibri"/>
          <w:sz w:val="22"/>
          <w:szCs w:val="22"/>
        </w:rPr>
        <w:t>finger print</w:t>
      </w:r>
      <w:proofErr w:type="gramEnd"/>
      <w:r w:rsidRPr="00240E3B">
        <w:rPr>
          <w:rFonts w:ascii="Calibri" w:hAnsi="Calibri" w:cs="Calibri"/>
          <w:sz w:val="22"/>
          <w:szCs w:val="22"/>
        </w:rPr>
        <w:t xml:space="preserve"> scanners </w:t>
      </w:r>
    </w:p>
    <w:p w14:paraId="60EF328A" w14:textId="72A23A08"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 xml:space="preserve">W. Yang, S. Wang, J. Hu, G. Zheng, and C. Valli, “Security and Accuracy of Fingerprint-Based Biometrics: A Review,” </w:t>
      </w:r>
      <w:r w:rsidRPr="00240E3B">
        <w:rPr>
          <w:rFonts w:ascii="Calibri" w:hAnsi="Calibri" w:cs="Calibri"/>
          <w:i/>
          <w:iCs/>
          <w:sz w:val="22"/>
          <w:szCs w:val="22"/>
        </w:rPr>
        <w:t>Symmetry</w:t>
      </w:r>
      <w:r w:rsidRPr="00240E3B">
        <w:rPr>
          <w:rFonts w:ascii="Calibri" w:hAnsi="Calibri" w:cs="Calibri"/>
          <w:sz w:val="22"/>
          <w:szCs w:val="22"/>
        </w:rPr>
        <w:t xml:space="preserve">, vol. 11, no. 2, p. 141, Jan. 2019,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9" w:history="1">
        <w:r w:rsidR="00816229" w:rsidRPr="00240E3B">
          <w:rPr>
            <w:rStyle w:val="Hyperlink"/>
            <w:rFonts w:ascii="Calibri" w:hAnsi="Calibri" w:cs="Calibri"/>
            <w:sz w:val="22"/>
            <w:szCs w:val="22"/>
          </w:rPr>
          <w:t>https://doi.org/10.3390/sym11020141</w:t>
        </w:r>
      </w:hyperlink>
      <w:r w:rsidRPr="00240E3B">
        <w:rPr>
          <w:rFonts w:ascii="Calibri" w:hAnsi="Calibri" w:cs="Calibri"/>
          <w:sz w:val="22"/>
          <w:szCs w:val="22"/>
        </w:rPr>
        <w:t>.</w:t>
      </w:r>
    </w:p>
    <w:p w14:paraId="07BD1EEC" w14:textId="77777777" w:rsidR="00816229" w:rsidRPr="00240E3B" w:rsidRDefault="00816229" w:rsidP="00240E3B">
      <w:pPr>
        <w:spacing w:line="240" w:lineRule="auto"/>
        <w:rPr>
          <w:rFonts w:ascii="Calibri" w:hAnsi="Calibri" w:cs="Calibri"/>
          <w:sz w:val="22"/>
          <w:szCs w:val="22"/>
        </w:rPr>
      </w:pPr>
    </w:p>
    <w:p w14:paraId="553FF52E" w14:textId="70006121" w:rsidR="00816229" w:rsidRPr="00240E3B" w:rsidRDefault="00816229" w:rsidP="00240E3B">
      <w:pPr>
        <w:spacing w:line="240" w:lineRule="auto"/>
        <w:rPr>
          <w:rFonts w:ascii="Calibri" w:hAnsi="Calibri" w:cs="Calibri"/>
          <w:sz w:val="22"/>
          <w:szCs w:val="22"/>
        </w:rPr>
      </w:pPr>
      <w:r w:rsidRPr="00240E3B">
        <w:rPr>
          <w:rFonts w:ascii="Calibri" w:hAnsi="Calibri" w:cs="Calibri"/>
          <w:sz w:val="22"/>
          <w:szCs w:val="22"/>
        </w:rPr>
        <w:t>[7</w:t>
      </w:r>
      <w:proofErr w:type="gramStart"/>
      <w:r w:rsidRPr="00240E3B">
        <w:rPr>
          <w:rFonts w:ascii="Calibri" w:hAnsi="Calibri" w:cs="Calibri"/>
          <w:sz w:val="22"/>
          <w:szCs w:val="22"/>
        </w:rPr>
        <w:t>]  information</w:t>
      </w:r>
      <w:proofErr w:type="gramEnd"/>
      <w:r w:rsidRPr="00240E3B">
        <w:rPr>
          <w:rFonts w:ascii="Calibri" w:hAnsi="Calibri" w:cs="Calibri"/>
          <w:sz w:val="22"/>
          <w:szCs w:val="22"/>
        </w:rPr>
        <w:t xml:space="preserve"> on different </w:t>
      </w:r>
      <w:proofErr w:type="gramStart"/>
      <w:r w:rsidRPr="00240E3B">
        <w:rPr>
          <w:rFonts w:ascii="Calibri" w:hAnsi="Calibri" w:cs="Calibri"/>
          <w:sz w:val="22"/>
          <w:szCs w:val="22"/>
        </w:rPr>
        <w:t>finger print</w:t>
      </w:r>
      <w:proofErr w:type="gramEnd"/>
      <w:r w:rsidRPr="00240E3B">
        <w:rPr>
          <w:rFonts w:ascii="Calibri" w:hAnsi="Calibri" w:cs="Calibri"/>
          <w:sz w:val="22"/>
          <w:szCs w:val="22"/>
        </w:rPr>
        <w:t xml:space="preserve"> scanners </w:t>
      </w:r>
    </w:p>
    <w:p w14:paraId="0869B239" w14:textId="3CB2B89C" w:rsidR="00EF02F3" w:rsidRPr="00240E3B" w:rsidRDefault="00816229" w:rsidP="00240E3B">
      <w:pPr>
        <w:spacing w:line="240" w:lineRule="auto"/>
        <w:rPr>
          <w:rFonts w:ascii="Calibri" w:hAnsi="Calibri" w:cs="Calibri"/>
          <w:sz w:val="22"/>
          <w:szCs w:val="22"/>
        </w:rPr>
      </w:pPr>
      <w:r w:rsidRPr="00240E3B">
        <w:rPr>
          <w:rFonts w:ascii="Calibri" w:hAnsi="Calibri" w:cs="Calibri"/>
          <w:sz w:val="22"/>
          <w:szCs w:val="22"/>
        </w:rPr>
        <w:t xml:space="preserve">Y. Yu, Q. Niu, L. </w:t>
      </w:r>
      <w:proofErr w:type="spellStart"/>
      <w:r w:rsidRPr="00240E3B">
        <w:rPr>
          <w:rFonts w:ascii="Calibri" w:hAnsi="Calibri" w:cs="Calibri"/>
          <w:sz w:val="22"/>
          <w:szCs w:val="22"/>
        </w:rPr>
        <w:t>Xiaoshi</w:t>
      </w:r>
      <w:proofErr w:type="spellEnd"/>
      <w:r w:rsidRPr="00240E3B">
        <w:rPr>
          <w:rFonts w:ascii="Calibri" w:hAnsi="Calibri" w:cs="Calibri"/>
          <w:sz w:val="22"/>
          <w:szCs w:val="22"/>
        </w:rPr>
        <w:t xml:space="preserve">, J. Xue, W. Liu, and D. Lin, “A Review of Fingerprint Sensors: Mechanism, Characteristics, and Applications,” </w:t>
      </w:r>
      <w:r w:rsidRPr="00240E3B">
        <w:rPr>
          <w:rFonts w:ascii="Calibri" w:hAnsi="Calibri" w:cs="Calibri"/>
          <w:i/>
          <w:iCs/>
          <w:sz w:val="22"/>
          <w:szCs w:val="22"/>
        </w:rPr>
        <w:t>Micromachines (Basel)</w:t>
      </w:r>
      <w:r w:rsidRPr="00240E3B">
        <w:rPr>
          <w:rFonts w:ascii="Calibri" w:hAnsi="Calibri" w:cs="Calibri"/>
          <w:sz w:val="22"/>
          <w:szCs w:val="22"/>
        </w:rPr>
        <w:t xml:space="preserve">, vol. 14, no. 6, pp. 1253–1253, Jun. 2023,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0" w:history="1">
        <w:r w:rsidR="00EF02F3" w:rsidRPr="00240E3B">
          <w:rPr>
            <w:rStyle w:val="Hyperlink"/>
            <w:rFonts w:ascii="Calibri" w:hAnsi="Calibri" w:cs="Calibri"/>
            <w:sz w:val="22"/>
            <w:szCs w:val="22"/>
          </w:rPr>
          <w:t>https://doi.org/10.3390/mi14061253</w:t>
        </w:r>
      </w:hyperlink>
      <w:r w:rsidRPr="00240E3B">
        <w:rPr>
          <w:rFonts w:ascii="Calibri" w:hAnsi="Calibri" w:cs="Calibri"/>
          <w:sz w:val="22"/>
          <w:szCs w:val="22"/>
        </w:rPr>
        <w:t>.</w:t>
      </w:r>
    </w:p>
    <w:p w14:paraId="194A68F4" w14:textId="26FD10CF" w:rsidR="00EF02F3" w:rsidRPr="00240E3B" w:rsidRDefault="00EF02F3" w:rsidP="00240E3B">
      <w:pPr>
        <w:spacing w:line="240" w:lineRule="auto"/>
        <w:rPr>
          <w:rFonts w:ascii="Calibri" w:hAnsi="Calibri" w:cs="Calibri"/>
          <w:sz w:val="22"/>
          <w:szCs w:val="22"/>
        </w:rPr>
      </w:pPr>
      <w:r w:rsidRPr="00240E3B">
        <w:rPr>
          <w:rFonts w:ascii="Calibri" w:hAnsi="Calibri" w:cs="Calibri"/>
          <w:sz w:val="22"/>
          <w:szCs w:val="22"/>
        </w:rPr>
        <w:t>[8]     spoofing attacks on face id     70%</w:t>
      </w:r>
    </w:p>
    <w:p w14:paraId="56A912C9" w14:textId="0985C6EF" w:rsidR="00EF02F3" w:rsidRPr="00240E3B" w:rsidRDefault="00EF02F3" w:rsidP="00240E3B">
      <w:pPr>
        <w:spacing w:line="240" w:lineRule="auto"/>
        <w:rPr>
          <w:rFonts w:ascii="Calibri" w:hAnsi="Calibri" w:cs="Calibri"/>
          <w:sz w:val="22"/>
          <w:szCs w:val="22"/>
        </w:rPr>
      </w:pPr>
      <w:r w:rsidRPr="00240E3B">
        <w:rPr>
          <w:rFonts w:ascii="Calibri" w:hAnsi="Calibri" w:cs="Calibri"/>
          <w:sz w:val="22"/>
          <w:szCs w:val="22"/>
        </w:rPr>
        <w:lastRenderedPageBreak/>
        <w:t xml:space="preserve">L. Li, P. L. Correia, and A. Hadid, “Face recognition under spoofing attacks: countermeasures and research directions,” </w:t>
      </w:r>
      <w:r w:rsidRPr="00240E3B">
        <w:rPr>
          <w:rFonts w:ascii="Calibri" w:hAnsi="Calibri" w:cs="Calibri"/>
          <w:i/>
          <w:iCs/>
          <w:sz w:val="22"/>
          <w:szCs w:val="22"/>
        </w:rPr>
        <w:t>IET Biometrics</w:t>
      </w:r>
      <w:r w:rsidRPr="00240E3B">
        <w:rPr>
          <w:rFonts w:ascii="Calibri" w:hAnsi="Calibri" w:cs="Calibri"/>
          <w:sz w:val="22"/>
          <w:szCs w:val="22"/>
        </w:rPr>
        <w:t xml:space="preserve">, vol. 7, no. 1, pp. 3–14, Jan. 2018,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1" w:history="1">
        <w:r w:rsidR="00995690" w:rsidRPr="00240E3B">
          <w:rPr>
            <w:rStyle w:val="Hyperlink"/>
            <w:rFonts w:ascii="Calibri" w:hAnsi="Calibri" w:cs="Calibri"/>
            <w:sz w:val="22"/>
            <w:szCs w:val="22"/>
          </w:rPr>
          <w:t>https://doi.org/10.1049/iet-bmt.2017.0089</w:t>
        </w:r>
      </w:hyperlink>
      <w:r w:rsidRPr="00240E3B">
        <w:rPr>
          <w:rFonts w:ascii="Calibri" w:hAnsi="Calibri" w:cs="Calibri"/>
          <w:sz w:val="22"/>
          <w:szCs w:val="22"/>
        </w:rPr>
        <w:t>.</w:t>
      </w:r>
    </w:p>
    <w:p w14:paraId="2163FE08" w14:textId="77777777" w:rsidR="00995690" w:rsidRPr="00240E3B" w:rsidRDefault="00995690" w:rsidP="00240E3B">
      <w:pPr>
        <w:spacing w:line="240" w:lineRule="auto"/>
        <w:rPr>
          <w:rFonts w:ascii="Calibri" w:hAnsi="Calibri" w:cs="Calibri"/>
          <w:sz w:val="22"/>
          <w:szCs w:val="22"/>
        </w:rPr>
      </w:pPr>
    </w:p>
    <w:p w14:paraId="21D4A84F" w14:textId="32229491" w:rsidR="00995690" w:rsidRPr="00240E3B" w:rsidRDefault="00995690" w:rsidP="00240E3B">
      <w:pPr>
        <w:spacing w:line="240" w:lineRule="auto"/>
        <w:rPr>
          <w:rFonts w:ascii="Calibri" w:hAnsi="Calibri" w:cs="Calibri"/>
          <w:sz w:val="22"/>
          <w:szCs w:val="22"/>
        </w:rPr>
      </w:pPr>
      <w:r w:rsidRPr="00240E3B">
        <w:rPr>
          <w:rFonts w:ascii="Calibri" w:hAnsi="Calibri" w:cs="Calibri"/>
          <w:sz w:val="22"/>
          <w:szCs w:val="22"/>
        </w:rPr>
        <w:t xml:space="preserve">[9]     talks about deterministic searchable indexing (which </w:t>
      </w:r>
      <w:proofErr w:type="spellStart"/>
      <w:r w:rsidRPr="00240E3B">
        <w:rPr>
          <w:rFonts w:ascii="Calibri" w:hAnsi="Calibri" w:cs="Calibri"/>
          <w:sz w:val="22"/>
          <w:szCs w:val="22"/>
        </w:rPr>
        <w:t>ur</w:t>
      </w:r>
      <w:proofErr w:type="spellEnd"/>
      <w:r w:rsidRPr="00240E3B">
        <w:rPr>
          <w:rFonts w:ascii="Calibri" w:hAnsi="Calibri" w:cs="Calibri"/>
          <w:sz w:val="22"/>
          <w:szCs w:val="22"/>
        </w:rPr>
        <w:t xml:space="preserve"> using)</w:t>
      </w:r>
    </w:p>
    <w:p w14:paraId="7649A534" w14:textId="2D24EE7B" w:rsidR="00995690" w:rsidRPr="00240E3B" w:rsidRDefault="00995690" w:rsidP="00240E3B">
      <w:pPr>
        <w:spacing w:line="240" w:lineRule="auto"/>
        <w:rPr>
          <w:rFonts w:ascii="Calibri" w:hAnsi="Calibri" w:cs="Calibri"/>
          <w:sz w:val="22"/>
          <w:szCs w:val="22"/>
        </w:rPr>
      </w:pPr>
      <w:r w:rsidRPr="00240E3B">
        <w:rPr>
          <w:rFonts w:ascii="Calibri" w:hAnsi="Calibri" w:cs="Calibri"/>
          <w:sz w:val="22"/>
          <w:szCs w:val="22"/>
        </w:rPr>
        <w:t xml:space="preserve">P. G. M. R. Alves and D. F. Aranha, “A framework for searching encrypted databases,” </w:t>
      </w:r>
      <w:r w:rsidRPr="00240E3B">
        <w:rPr>
          <w:rFonts w:ascii="Calibri" w:hAnsi="Calibri" w:cs="Calibri"/>
          <w:i/>
          <w:iCs/>
          <w:sz w:val="22"/>
          <w:szCs w:val="22"/>
        </w:rPr>
        <w:t>Journal of Internet Services and Applications</w:t>
      </w:r>
      <w:r w:rsidRPr="00240E3B">
        <w:rPr>
          <w:rFonts w:ascii="Calibri" w:hAnsi="Calibri" w:cs="Calibri"/>
          <w:sz w:val="22"/>
          <w:szCs w:val="22"/>
        </w:rPr>
        <w:t xml:space="preserve">, vol. 9, no. 1, Jan. 2018,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2" w:history="1">
        <w:r w:rsidR="00B904A7" w:rsidRPr="00240E3B">
          <w:rPr>
            <w:rStyle w:val="Hyperlink"/>
            <w:rFonts w:ascii="Calibri" w:hAnsi="Calibri" w:cs="Calibri"/>
            <w:sz w:val="22"/>
            <w:szCs w:val="22"/>
          </w:rPr>
          <w:t>https://doi.org/10.1186/s13174-017-0073-0</w:t>
        </w:r>
      </w:hyperlink>
      <w:r w:rsidRPr="00240E3B">
        <w:rPr>
          <w:rFonts w:ascii="Calibri" w:hAnsi="Calibri" w:cs="Calibri"/>
          <w:sz w:val="22"/>
          <w:szCs w:val="22"/>
        </w:rPr>
        <w:t>.</w:t>
      </w:r>
    </w:p>
    <w:p w14:paraId="21632EA4" w14:textId="77777777" w:rsidR="00B904A7" w:rsidRPr="00240E3B" w:rsidRDefault="00B904A7" w:rsidP="00240E3B">
      <w:pPr>
        <w:spacing w:line="240" w:lineRule="auto"/>
        <w:rPr>
          <w:rFonts w:ascii="Calibri" w:hAnsi="Calibri" w:cs="Calibri"/>
          <w:sz w:val="22"/>
          <w:szCs w:val="22"/>
        </w:rPr>
      </w:pPr>
    </w:p>
    <w:p w14:paraId="37C570F1" w14:textId="50859698" w:rsidR="00B904A7" w:rsidRPr="00240E3B" w:rsidRDefault="00B904A7" w:rsidP="00240E3B">
      <w:pPr>
        <w:spacing w:line="240" w:lineRule="auto"/>
        <w:rPr>
          <w:rFonts w:ascii="Calibri" w:hAnsi="Calibri" w:cs="Calibri"/>
          <w:sz w:val="22"/>
          <w:szCs w:val="22"/>
        </w:rPr>
      </w:pPr>
      <w:r w:rsidRPr="00240E3B">
        <w:rPr>
          <w:rFonts w:ascii="Calibri" w:hAnsi="Calibri" w:cs="Calibri"/>
          <w:sz w:val="22"/>
          <w:szCs w:val="22"/>
        </w:rPr>
        <w:t xml:space="preserve">[10]     talks about pinning and how its used and improves connection </w:t>
      </w:r>
    </w:p>
    <w:p w14:paraId="2C8AA37F" w14:textId="61627D6D" w:rsidR="00B904A7" w:rsidRPr="00240E3B" w:rsidRDefault="00B904A7" w:rsidP="00240E3B">
      <w:pPr>
        <w:spacing w:line="240" w:lineRule="auto"/>
        <w:rPr>
          <w:rFonts w:ascii="Calibri" w:hAnsi="Calibri" w:cs="Calibri"/>
          <w:sz w:val="22"/>
          <w:szCs w:val="22"/>
        </w:rPr>
      </w:pPr>
      <w:r w:rsidRPr="00240E3B">
        <w:rPr>
          <w:rFonts w:ascii="Calibri" w:hAnsi="Calibri" w:cs="Calibri"/>
          <w:sz w:val="22"/>
          <w:szCs w:val="22"/>
        </w:rPr>
        <w:t xml:space="preserve">D. Diaz-Sanchez, A. Marin-Lopez, F. A. Mendoza, P. A. </w:t>
      </w:r>
      <w:proofErr w:type="spellStart"/>
      <w:r w:rsidRPr="00240E3B">
        <w:rPr>
          <w:rFonts w:ascii="Calibri" w:hAnsi="Calibri" w:cs="Calibri"/>
          <w:sz w:val="22"/>
          <w:szCs w:val="22"/>
        </w:rPr>
        <w:t>Cabarcos</w:t>
      </w:r>
      <w:proofErr w:type="spellEnd"/>
      <w:r w:rsidRPr="00240E3B">
        <w:rPr>
          <w:rFonts w:ascii="Calibri" w:hAnsi="Calibri" w:cs="Calibri"/>
          <w:sz w:val="22"/>
          <w:szCs w:val="22"/>
        </w:rPr>
        <w:t xml:space="preserve">, and R. S. Sherratt, “TLS/PKI Challenges and Certificate Pinning Techniques for IoT and M2M Secure Communications,” </w:t>
      </w:r>
      <w:r w:rsidRPr="00240E3B">
        <w:rPr>
          <w:rFonts w:ascii="Calibri" w:hAnsi="Calibri" w:cs="Calibri"/>
          <w:i/>
          <w:iCs/>
          <w:sz w:val="22"/>
          <w:szCs w:val="22"/>
        </w:rPr>
        <w:t>IEEE Communications Surveys &amp; Tutorials</w:t>
      </w:r>
      <w:r w:rsidRPr="00240E3B">
        <w:rPr>
          <w:rFonts w:ascii="Calibri" w:hAnsi="Calibri" w:cs="Calibri"/>
          <w:sz w:val="22"/>
          <w:szCs w:val="22"/>
        </w:rPr>
        <w:t xml:space="preserve">, vol. 21, no. 4, pp. 3502–3531, 2019,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3" w:history="1">
        <w:r w:rsidR="00085F07" w:rsidRPr="00240E3B">
          <w:rPr>
            <w:rStyle w:val="Hyperlink"/>
            <w:rFonts w:ascii="Calibri" w:hAnsi="Calibri" w:cs="Calibri"/>
            <w:sz w:val="22"/>
            <w:szCs w:val="22"/>
          </w:rPr>
          <w:t>https://doi.org/10.1109/comst.2019.2914453</w:t>
        </w:r>
      </w:hyperlink>
      <w:r w:rsidRPr="00240E3B">
        <w:rPr>
          <w:rFonts w:ascii="Calibri" w:hAnsi="Calibri" w:cs="Calibri"/>
          <w:sz w:val="22"/>
          <w:szCs w:val="22"/>
        </w:rPr>
        <w:t>.</w:t>
      </w:r>
    </w:p>
    <w:p w14:paraId="7B48DB80" w14:textId="77777777" w:rsidR="00085F07" w:rsidRPr="00240E3B" w:rsidRDefault="00085F07" w:rsidP="00240E3B">
      <w:pPr>
        <w:spacing w:line="240" w:lineRule="auto"/>
        <w:rPr>
          <w:rFonts w:ascii="Calibri" w:hAnsi="Calibri" w:cs="Calibri"/>
          <w:sz w:val="22"/>
          <w:szCs w:val="22"/>
        </w:rPr>
      </w:pPr>
    </w:p>
    <w:p w14:paraId="76F37E1A" w14:textId="67D49523" w:rsidR="00085F07" w:rsidRPr="00240E3B" w:rsidRDefault="00085F07" w:rsidP="00240E3B">
      <w:pPr>
        <w:spacing w:line="240" w:lineRule="auto"/>
        <w:rPr>
          <w:rFonts w:ascii="Calibri" w:hAnsi="Calibri" w:cs="Calibri"/>
          <w:sz w:val="22"/>
          <w:szCs w:val="22"/>
        </w:rPr>
      </w:pPr>
      <w:r w:rsidRPr="00240E3B">
        <w:rPr>
          <w:rFonts w:ascii="Calibri" w:hAnsi="Calibri" w:cs="Calibri"/>
          <w:sz w:val="22"/>
          <w:szCs w:val="22"/>
        </w:rPr>
        <w:t xml:space="preserve">[11]   talks about </w:t>
      </w:r>
      <w:r w:rsidR="008F686B" w:rsidRPr="00240E3B">
        <w:rPr>
          <w:rFonts w:ascii="Calibri" w:hAnsi="Calibri" w:cs="Calibri"/>
          <w:sz w:val="22"/>
          <w:szCs w:val="22"/>
        </w:rPr>
        <w:t>caveats</w:t>
      </w:r>
      <w:r w:rsidRPr="00240E3B">
        <w:rPr>
          <w:rFonts w:ascii="Calibri" w:hAnsi="Calibri" w:cs="Calibri"/>
          <w:sz w:val="22"/>
          <w:szCs w:val="22"/>
        </w:rPr>
        <w:t xml:space="preserve"> with encrypting a large data base and issues with queries as data is obscured, also covers KMS and deterministic and symmetric encryption. </w:t>
      </w:r>
    </w:p>
    <w:p w14:paraId="76399E15" w14:textId="578ACFCD" w:rsidR="00085F07" w:rsidRPr="00240E3B" w:rsidRDefault="00085F07" w:rsidP="00240E3B">
      <w:pPr>
        <w:spacing w:line="240" w:lineRule="auto"/>
        <w:rPr>
          <w:rFonts w:ascii="Calibri" w:hAnsi="Calibri" w:cs="Calibri"/>
          <w:sz w:val="22"/>
          <w:szCs w:val="22"/>
        </w:rPr>
      </w:pPr>
      <w:r w:rsidRPr="00240E3B">
        <w:rPr>
          <w:rFonts w:ascii="Calibri" w:hAnsi="Calibri" w:cs="Calibri"/>
          <w:sz w:val="22"/>
          <w:szCs w:val="22"/>
        </w:rPr>
        <w:t xml:space="preserve">E. Mohamed, “Future Trends and Real-World Applications in Database Encryption,” </w:t>
      </w:r>
      <w:r w:rsidRPr="00240E3B">
        <w:rPr>
          <w:rFonts w:ascii="Calibri" w:hAnsi="Calibri" w:cs="Calibri"/>
          <w:i/>
          <w:iCs/>
          <w:sz w:val="22"/>
          <w:szCs w:val="22"/>
        </w:rPr>
        <w:t xml:space="preserve">Int. J. </w:t>
      </w:r>
      <w:proofErr w:type="spellStart"/>
      <w:r w:rsidRPr="00240E3B">
        <w:rPr>
          <w:rFonts w:ascii="Calibri" w:hAnsi="Calibri" w:cs="Calibri"/>
          <w:i/>
          <w:iCs/>
          <w:sz w:val="22"/>
          <w:szCs w:val="22"/>
        </w:rPr>
        <w:t>Electr</w:t>
      </w:r>
      <w:proofErr w:type="spellEnd"/>
      <w:r w:rsidRPr="00240E3B">
        <w:rPr>
          <w:rFonts w:ascii="Calibri" w:hAnsi="Calibri" w:cs="Calibri"/>
          <w:i/>
          <w:iCs/>
          <w:sz w:val="22"/>
          <w:szCs w:val="22"/>
        </w:rPr>
        <w:t>. Eng. and Sustain.</w:t>
      </w:r>
      <w:r w:rsidRPr="00240E3B">
        <w:rPr>
          <w:rFonts w:ascii="Calibri" w:hAnsi="Calibri" w:cs="Calibri"/>
          <w:sz w:val="22"/>
          <w:szCs w:val="22"/>
        </w:rPr>
        <w:t xml:space="preserve">, vol. 3, no. 1, pp. 28–39, Nov. 2023, Available: </w:t>
      </w:r>
      <w:hyperlink r:id="rId14" w:history="1">
        <w:r w:rsidR="00D0479E" w:rsidRPr="00240E3B">
          <w:rPr>
            <w:rStyle w:val="Hyperlink"/>
            <w:rFonts w:ascii="Calibri" w:hAnsi="Calibri" w:cs="Calibri"/>
            <w:sz w:val="22"/>
            <w:szCs w:val="22"/>
          </w:rPr>
          <w:t>https://ijees.org/index.php/ijees/article/view/106</w:t>
        </w:r>
      </w:hyperlink>
    </w:p>
    <w:p w14:paraId="56EC361D" w14:textId="77777777" w:rsidR="00D0479E" w:rsidRPr="00240E3B" w:rsidRDefault="00D0479E" w:rsidP="00240E3B">
      <w:pPr>
        <w:spacing w:line="240" w:lineRule="auto"/>
        <w:rPr>
          <w:rFonts w:ascii="Calibri" w:hAnsi="Calibri" w:cs="Calibri"/>
          <w:sz w:val="22"/>
          <w:szCs w:val="22"/>
        </w:rPr>
      </w:pPr>
    </w:p>
    <w:p w14:paraId="7DC29B1C" w14:textId="4B7C4C23" w:rsidR="00D0479E" w:rsidRPr="00240E3B" w:rsidRDefault="00D0479E" w:rsidP="00240E3B">
      <w:pPr>
        <w:spacing w:line="240" w:lineRule="auto"/>
        <w:rPr>
          <w:rFonts w:ascii="Calibri" w:hAnsi="Calibri" w:cs="Calibri"/>
          <w:sz w:val="22"/>
          <w:szCs w:val="22"/>
        </w:rPr>
      </w:pPr>
      <w:r w:rsidRPr="00240E3B">
        <w:rPr>
          <w:rFonts w:ascii="Calibri" w:hAnsi="Calibri" w:cs="Calibri"/>
          <w:sz w:val="22"/>
          <w:szCs w:val="22"/>
        </w:rPr>
        <w:t>[12</w:t>
      </w:r>
      <w:proofErr w:type="gramStart"/>
      <w:r w:rsidRPr="00240E3B">
        <w:rPr>
          <w:rFonts w:ascii="Calibri" w:hAnsi="Calibri" w:cs="Calibri"/>
          <w:sz w:val="22"/>
          <w:szCs w:val="22"/>
        </w:rPr>
        <w:t>]  talks</w:t>
      </w:r>
      <w:proofErr w:type="gramEnd"/>
      <w:r w:rsidRPr="00240E3B">
        <w:rPr>
          <w:rFonts w:ascii="Calibri" w:hAnsi="Calibri" w:cs="Calibri"/>
          <w:sz w:val="22"/>
          <w:szCs w:val="22"/>
        </w:rPr>
        <w:t xml:space="preserve"> about symmetric indexing, talks about it being imperfect and containing leakage. </w:t>
      </w:r>
    </w:p>
    <w:p w14:paraId="2DC5795C" w14:textId="77777777" w:rsidR="00D0479E" w:rsidRPr="00240E3B" w:rsidRDefault="00D0479E" w:rsidP="00240E3B">
      <w:pPr>
        <w:spacing w:line="240" w:lineRule="auto"/>
        <w:rPr>
          <w:rFonts w:ascii="Calibri" w:hAnsi="Calibri" w:cs="Calibri"/>
          <w:sz w:val="22"/>
          <w:szCs w:val="22"/>
        </w:rPr>
      </w:pPr>
      <w:r w:rsidRPr="00240E3B">
        <w:rPr>
          <w:rFonts w:ascii="Calibri" w:hAnsi="Calibri" w:cs="Calibri"/>
          <w:sz w:val="22"/>
          <w:szCs w:val="22"/>
        </w:rPr>
        <w:t xml:space="preserve">A. A. Alyousif, A. A. Yassin, and H. M. Mohammed, “Enhancing Searchable Symmetric Encryption Performance through Optimal Locality,” </w:t>
      </w:r>
      <w:r w:rsidRPr="00240E3B">
        <w:rPr>
          <w:rFonts w:ascii="Calibri" w:hAnsi="Calibri" w:cs="Calibri"/>
          <w:i/>
          <w:iCs/>
          <w:sz w:val="22"/>
          <w:szCs w:val="22"/>
        </w:rPr>
        <w:t>Informatica</w:t>
      </w:r>
      <w:r w:rsidRPr="00240E3B">
        <w:rPr>
          <w:rFonts w:ascii="Calibri" w:hAnsi="Calibri" w:cs="Calibri"/>
          <w:sz w:val="22"/>
          <w:szCs w:val="22"/>
        </w:rPr>
        <w:t xml:space="preserve">, vol. 49, no. 7, Feb. 2025, </w:t>
      </w:r>
      <w:proofErr w:type="spellStart"/>
      <w:r w:rsidRPr="00240E3B">
        <w:rPr>
          <w:rFonts w:ascii="Calibri" w:hAnsi="Calibri" w:cs="Calibri"/>
          <w:sz w:val="22"/>
          <w:szCs w:val="22"/>
        </w:rPr>
        <w:t>doi</w:t>
      </w:r>
      <w:proofErr w:type="spellEnd"/>
      <w:r w:rsidRPr="00240E3B">
        <w:rPr>
          <w:rFonts w:ascii="Calibri" w:hAnsi="Calibri" w:cs="Calibri"/>
          <w:sz w:val="22"/>
          <w:szCs w:val="22"/>
        </w:rPr>
        <w:t>: https://doi.org/10.31449/inf.v49i7.5925.</w:t>
      </w:r>
    </w:p>
    <w:p w14:paraId="1C53A2F8" w14:textId="77777777" w:rsidR="00D0479E" w:rsidRPr="00240E3B" w:rsidRDefault="00D0479E" w:rsidP="00240E3B">
      <w:pPr>
        <w:spacing w:line="240" w:lineRule="auto"/>
        <w:rPr>
          <w:rFonts w:ascii="Calibri" w:hAnsi="Calibri" w:cs="Calibri"/>
          <w:sz w:val="22"/>
          <w:szCs w:val="22"/>
        </w:rPr>
      </w:pPr>
    </w:p>
    <w:p w14:paraId="24230CD4" w14:textId="703A741B" w:rsidR="008F686B" w:rsidRPr="00240E3B" w:rsidRDefault="008F686B" w:rsidP="00240E3B">
      <w:pPr>
        <w:spacing w:line="240" w:lineRule="auto"/>
        <w:rPr>
          <w:rFonts w:ascii="Calibri" w:hAnsi="Calibri" w:cs="Calibri"/>
          <w:sz w:val="22"/>
          <w:szCs w:val="22"/>
        </w:rPr>
      </w:pPr>
      <w:r w:rsidRPr="00240E3B">
        <w:rPr>
          <w:rFonts w:ascii="Calibri" w:hAnsi="Calibri" w:cs="Calibri"/>
          <w:sz w:val="22"/>
          <w:szCs w:val="22"/>
        </w:rPr>
        <w:t xml:space="preserve">[13]       talks about deterministic encryption and leakage in a database </w:t>
      </w:r>
    </w:p>
    <w:p w14:paraId="6FAFED71" w14:textId="1C5F64C8" w:rsidR="008F686B" w:rsidRPr="00240E3B" w:rsidRDefault="008F686B" w:rsidP="00240E3B">
      <w:pPr>
        <w:spacing w:line="240" w:lineRule="auto"/>
        <w:rPr>
          <w:rFonts w:ascii="Calibri" w:hAnsi="Calibri" w:cs="Calibri"/>
          <w:sz w:val="22"/>
          <w:szCs w:val="22"/>
        </w:rPr>
      </w:pPr>
      <w:r w:rsidRPr="00240E3B">
        <w:rPr>
          <w:rFonts w:ascii="Calibri" w:hAnsi="Calibri" w:cs="Calibri"/>
          <w:sz w:val="22"/>
          <w:szCs w:val="22"/>
        </w:rPr>
        <w:t xml:space="preserve">H. Chen, Y. Yang, and S. </w:t>
      </w:r>
      <w:proofErr w:type="spellStart"/>
      <w:r w:rsidRPr="00240E3B">
        <w:rPr>
          <w:rFonts w:ascii="Calibri" w:hAnsi="Calibri" w:cs="Calibri"/>
          <w:sz w:val="22"/>
          <w:szCs w:val="22"/>
        </w:rPr>
        <w:t>Lv</w:t>
      </w:r>
      <w:proofErr w:type="spellEnd"/>
      <w:r w:rsidRPr="00240E3B">
        <w:rPr>
          <w:rFonts w:ascii="Calibri" w:hAnsi="Calibri" w:cs="Calibri"/>
          <w:sz w:val="22"/>
          <w:szCs w:val="22"/>
        </w:rPr>
        <w:t xml:space="preserve">, “Revisiting frequency-smoothing encryption: new security definitions and efficient construction,” </w:t>
      </w:r>
      <w:r w:rsidRPr="00240E3B">
        <w:rPr>
          <w:rFonts w:ascii="Calibri" w:hAnsi="Calibri" w:cs="Calibri"/>
          <w:i/>
          <w:iCs/>
          <w:sz w:val="22"/>
          <w:szCs w:val="22"/>
        </w:rPr>
        <w:t>Cybersecurity</w:t>
      </w:r>
      <w:r w:rsidRPr="00240E3B">
        <w:rPr>
          <w:rFonts w:ascii="Calibri" w:hAnsi="Calibri" w:cs="Calibri"/>
          <w:sz w:val="22"/>
          <w:szCs w:val="22"/>
        </w:rPr>
        <w:t xml:space="preserve">, vol. 7, no. 1, Aug. 2024,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5" w:history="1">
        <w:r w:rsidR="00DA150F" w:rsidRPr="00240E3B">
          <w:rPr>
            <w:rStyle w:val="Hyperlink"/>
            <w:rFonts w:ascii="Calibri" w:hAnsi="Calibri" w:cs="Calibri"/>
            <w:sz w:val="22"/>
            <w:szCs w:val="22"/>
          </w:rPr>
          <w:t>https://doi.org/10.1186/s42400-024-00208-w</w:t>
        </w:r>
      </w:hyperlink>
      <w:r w:rsidRPr="00240E3B">
        <w:rPr>
          <w:rFonts w:ascii="Calibri" w:hAnsi="Calibri" w:cs="Calibri"/>
          <w:sz w:val="22"/>
          <w:szCs w:val="22"/>
        </w:rPr>
        <w:t>.</w:t>
      </w:r>
    </w:p>
    <w:p w14:paraId="77144EE2" w14:textId="77777777" w:rsidR="00DA150F" w:rsidRPr="00240E3B" w:rsidRDefault="00DA150F" w:rsidP="00240E3B">
      <w:pPr>
        <w:spacing w:line="240" w:lineRule="auto"/>
        <w:rPr>
          <w:rFonts w:ascii="Calibri" w:hAnsi="Calibri" w:cs="Calibri"/>
          <w:sz w:val="22"/>
          <w:szCs w:val="22"/>
        </w:rPr>
      </w:pPr>
    </w:p>
    <w:p w14:paraId="2AB0C87A" w14:textId="5DC3CDC7" w:rsidR="00DA150F" w:rsidRPr="00240E3B" w:rsidRDefault="00DA150F" w:rsidP="00240E3B">
      <w:pPr>
        <w:spacing w:line="240" w:lineRule="auto"/>
        <w:rPr>
          <w:rFonts w:ascii="Calibri" w:hAnsi="Calibri" w:cs="Calibri"/>
          <w:sz w:val="22"/>
          <w:szCs w:val="22"/>
        </w:rPr>
      </w:pPr>
      <w:r w:rsidRPr="00240E3B">
        <w:rPr>
          <w:rFonts w:ascii="Calibri" w:hAnsi="Calibri" w:cs="Calibri"/>
          <w:sz w:val="22"/>
          <w:szCs w:val="22"/>
        </w:rPr>
        <w:t xml:space="preserve">[14]    Postal Vote tampering </w:t>
      </w:r>
    </w:p>
    <w:p w14:paraId="5B07AAD7" w14:textId="1794DC88" w:rsidR="00DA150F" w:rsidRPr="00240E3B" w:rsidRDefault="00DA150F" w:rsidP="00240E3B">
      <w:pPr>
        <w:spacing w:line="240" w:lineRule="auto"/>
        <w:rPr>
          <w:rFonts w:ascii="Calibri" w:hAnsi="Calibri" w:cs="Calibri"/>
          <w:sz w:val="22"/>
          <w:szCs w:val="22"/>
        </w:rPr>
      </w:pPr>
      <w:r w:rsidRPr="00240E3B">
        <w:rPr>
          <w:rFonts w:ascii="Calibri" w:hAnsi="Calibri" w:cs="Calibri"/>
          <w:sz w:val="22"/>
          <w:szCs w:val="22"/>
        </w:rPr>
        <w:t xml:space="preserve">E. Hill, M. Sobolewska, S. Wilks-Heeg, and M. Borkowska, “Explaining electoral fraud in an advanced democracy: Fraud vulnerabilities, opportunities and facilitating mechanisms in British elections,” </w:t>
      </w:r>
      <w:r w:rsidRPr="00240E3B">
        <w:rPr>
          <w:rFonts w:ascii="Calibri" w:hAnsi="Calibri" w:cs="Calibri"/>
          <w:i/>
          <w:iCs/>
          <w:sz w:val="22"/>
          <w:szCs w:val="22"/>
        </w:rPr>
        <w:t>The British Journal of Politics and International Relations</w:t>
      </w:r>
      <w:r w:rsidRPr="00240E3B">
        <w:rPr>
          <w:rFonts w:ascii="Calibri" w:hAnsi="Calibri" w:cs="Calibri"/>
          <w:sz w:val="22"/>
          <w:szCs w:val="22"/>
        </w:rPr>
        <w:t xml:space="preserve">, vol. 19, no. 4, pp. 772–789, Jun. 2017,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6" w:history="1">
        <w:r w:rsidR="000263D3" w:rsidRPr="00240E3B">
          <w:rPr>
            <w:rStyle w:val="Hyperlink"/>
            <w:rFonts w:ascii="Calibri" w:hAnsi="Calibri" w:cs="Calibri"/>
            <w:sz w:val="22"/>
            <w:szCs w:val="22"/>
          </w:rPr>
          <w:t>https://doi.org/10.1177/1369148117715222</w:t>
        </w:r>
      </w:hyperlink>
      <w:r w:rsidRPr="00240E3B">
        <w:rPr>
          <w:rFonts w:ascii="Calibri" w:hAnsi="Calibri" w:cs="Calibri"/>
          <w:sz w:val="22"/>
          <w:szCs w:val="22"/>
        </w:rPr>
        <w:t>.</w:t>
      </w:r>
    </w:p>
    <w:p w14:paraId="26E15180" w14:textId="77777777" w:rsidR="000263D3" w:rsidRPr="00240E3B" w:rsidRDefault="000263D3" w:rsidP="00240E3B">
      <w:pPr>
        <w:spacing w:line="240" w:lineRule="auto"/>
        <w:rPr>
          <w:rFonts w:ascii="Calibri" w:hAnsi="Calibri" w:cs="Calibri"/>
          <w:sz w:val="22"/>
          <w:szCs w:val="22"/>
        </w:rPr>
      </w:pPr>
    </w:p>
    <w:p w14:paraId="3DD71EB7" w14:textId="0E54BCD8" w:rsidR="000263D3" w:rsidRPr="00240E3B" w:rsidRDefault="000263D3" w:rsidP="00240E3B">
      <w:pPr>
        <w:spacing w:line="240" w:lineRule="auto"/>
        <w:rPr>
          <w:rFonts w:ascii="Calibri" w:hAnsi="Calibri" w:cs="Calibri"/>
          <w:sz w:val="22"/>
          <w:szCs w:val="22"/>
        </w:rPr>
      </w:pPr>
      <w:r w:rsidRPr="00240E3B">
        <w:rPr>
          <w:rFonts w:ascii="Calibri" w:hAnsi="Calibri" w:cs="Calibri"/>
          <w:sz w:val="22"/>
          <w:szCs w:val="22"/>
        </w:rPr>
        <w:t>[15]       talks about the counting system and that delays can occur of 10+ hours</w:t>
      </w:r>
    </w:p>
    <w:p w14:paraId="21894C7D" w14:textId="0C1FDFBD" w:rsidR="000263D3" w:rsidRPr="00240E3B" w:rsidRDefault="000263D3" w:rsidP="00240E3B">
      <w:pPr>
        <w:spacing w:line="240" w:lineRule="auto"/>
        <w:rPr>
          <w:rFonts w:ascii="Calibri" w:hAnsi="Calibri" w:cs="Calibri"/>
          <w:sz w:val="22"/>
          <w:szCs w:val="22"/>
        </w:rPr>
      </w:pPr>
      <w:r w:rsidRPr="00240E3B">
        <w:rPr>
          <w:rFonts w:ascii="Calibri" w:hAnsi="Calibri" w:cs="Calibri"/>
          <w:sz w:val="22"/>
          <w:szCs w:val="22"/>
        </w:rPr>
        <w:lastRenderedPageBreak/>
        <w:t xml:space="preserve"> N. Johnston, </w:t>
      </w:r>
      <w:r w:rsidRPr="00240E3B">
        <w:rPr>
          <w:rFonts w:ascii="Calibri" w:hAnsi="Calibri" w:cs="Calibri"/>
          <w:i/>
          <w:iCs/>
          <w:sz w:val="22"/>
          <w:szCs w:val="22"/>
        </w:rPr>
        <w:t>EU referendum – the count</w:t>
      </w:r>
      <w:r w:rsidRPr="00240E3B">
        <w:rPr>
          <w:rFonts w:ascii="Calibri" w:hAnsi="Calibri" w:cs="Calibri"/>
          <w:sz w:val="22"/>
          <w:szCs w:val="22"/>
        </w:rPr>
        <w:t>, Briefing Paper no. 7588, House of Commons Library, London, UK, May 12, 2016.</w:t>
      </w:r>
    </w:p>
    <w:p w14:paraId="16C22EC4" w14:textId="77777777" w:rsidR="00EA5938" w:rsidRPr="00240E3B" w:rsidRDefault="00EA5938" w:rsidP="00240E3B">
      <w:pPr>
        <w:spacing w:line="240" w:lineRule="auto"/>
        <w:rPr>
          <w:rFonts w:ascii="Calibri" w:hAnsi="Calibri" w:cs="Calibri"/>
          <w:sz w:val="22"/>
          <w:szCs w:val="22"/>
        </w:rPr>
      </w:pPr>
    </w:p>
    <w:p w14:paraId="534D5073" w14:textId="7EFB0350" w:rsidR="00EA5938" w:rsidRPr="00240E3B" w:rsidRDefault="00EA5938" w:rsidP="00240E3B">
      <w:pPr>
        <w:spacing w:line="240" w:lineRule="auto"/>
        <w:rPr>
          <w:rFonts w:ascii="Calibri" w:hAnsi="Calibri" w:cs="Calibri"/>
          <w:sz w:val="22"/>
          <w:szCs w:val="22"/>
        </w:rPr>
      </w:pPr>
      <w:r w:rsidRPr="00240E3B">
        <w:rPr>
          <w:rFonts w:ascii="Calibri" w:hAnsi="Calibri" w:cs="Calibri"/>
          <w:sz w:val="22"/>
          <w:szCs w:val="22"/>
        </w:rPr>
        <w:t xml:space="preserve">[16]     in </w:t>
      </w:r>
      <w:proofErr w:type="spellStart"/>
      <w:r w:rsidRPr="00240E3B">
        <w:rPr>
          <w:rFonts w:ascii="Calibri" w:hAnsi="Calibri" w:cs="Calibri"/>
          <w:sz w:val="22"/>
          <w:szCs w:val="22"/>
        </w:rPr>
        <w:t>malasia</w:t>
      </w:r>
      <w:proofErr w:type="spellEnd"/>
      <w:r w:rsidRPr="00240E3B">
        <w:rPr>
          <w:rFonts w:ascii="Calibri" w:hAnsi="Calibri" w:cs="Calibri"/>
          <w:sz w:val="22"/>
          <w:szCs w:val="22"/>
        </w:rPr>
        <w:t xml:space="preserve"> there is a smart card with </w:t>
      </w:r>
      <w:proofErr w:type="spellStart"/>
      <w:r w:rsidRPr="00240E3B">
        <w:rPr>
          <w:rFonts w:ascii="Calibri" w:hAnsi="Calibri" w:cs="Calibri"/>
          <w:sz w:val="22"/>
          <w:szCs w:val="22"/>
        </w:rPr>
        <w:t>ur</w:t>
      </w:r>
      <w:proofErr w:type="spellEnd"/>
      <w:r w:rsidRPr="00240E3B">
        <w:rPr>
          <w:rFonts w:ascii="Calibri" w:hAnsi="Calibri" w:cs="Calibri"/>
          <w:sz w:val="22"/>
          <w:szCs w:val="22"/>
        </w:rPr>
        <w:t xml:space="preserve"> fingerprint on it. </w:t>
      </w:r>
    </w:p>
    <w:p w14:paraId="58143859" w14:textId="6198259F" w:rsidR="00EA5938" w:rsidRPr="00240E3B" w:rsidRDefault="00EA5938" w:rsidP="00240E3B">
      <w:pPr>
        <w:spacing w:line="240" w:lineRule="auto"/>
        <w:rPr>
          <w:rFonts w:ascii="Calibri" w:hAnsi="Calibri" w:cs="Calibri"/>
          <w:sz w:val="22"/>
          <w:szCs w:val="22"/>
        </w:rPr>
      </w:pPr>
      <w:r w:rsidRPr="00240E3B">
        <w:rPr>
          <w:rFonts w:ascii="Calibri" w:hAnsi="Calibri" w:cs="Calibri"/>
          <w:sz w:val="22"/>
          <w:szCs w:val="22"/>
        </w:rPr>
        <w:t xml:space="preserve">R. Ismail, N. N. Zulkifli, M. M. </w:t>
      </w:r>
      <w:proofErr w:type="spellStart"/>
      <w:r w:rsidRPr="00240E3B">
        <w:rPr>
          <w:rFonts w:ascii="Calibri" w:hAnsi="Calibri" w:cs="Calibri"/>
          <w:sz w:val="22"/>
          <w:szCs w:val="22"/>
        </w:rPr>
        <w:t>Magiman</w:t>
      </w:r>
      <w:proofErr w:type="spellEnd"/>
      <w:r w:rsidRPr="00240E3B">
        <w:rPr>
          <w:rFonts w:ascii="Calibri" w:hAnsi="Calibri" w:cs="Calibri"/>
          <w:sz w:val="22"/>
          <w:szCs w:val="22"/>
        </w:rPr>
        <w:t xml:space="preserve">, and Mohd, “A Smart Card (MyKad) and Fingerprint Authentication for E-Voting System,” </w:t>
      </w:r>
      <w:r w:rsidRPr="00240E3B">
        <w:rPr>
          <w:rFonts w:ascii="Calibri" w:hAnsi="Calibri" w:cs="Calibri"/>
          <w:i/>
          <w:iCs/>
          <w:sz w:val="22"/>
          <w:szCs w:val="22"/>
        </w:rPr>
        <w:t>International Journal of Engineering Research &amp; Technology</w:t>
      </w:r>
      <w:r w:rsidRPr="00240E3B">
        <w:rPr>
          <w:rFonts w:ascii="Calibri" w:hAnsi="Calibri" w:cs="Calibri"/>
          <w:sz w:val="22"/>
          <w:szCs w:val="22"/>
        </w:rPr>
        <w:t xml:space="preserve">, vol. 11, no. 11, Nov. 2022,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7" w:history="1">
        <w:r w:rsidR="00E50FE8" w:rsidRPr="00240E3B">
          <w:rPr>
            <w:rStyle w:val="Hyperlink"/>
            <w:rFonts w:ascii="Calibri" w:hAnsi="Calibri" w:cs="Calibri"/>
            <w:sz w:val="22"/>
            <w:szCs w:val="22"/>
          </w:rPr>
          <w:t>https://doi.org/10.5281/zenodo.18398554</w:t>
        </w:r>
      </w:hyperlink>
      <w:r w:rsidRPr="00240E3B">
        <w:rPr>
          <w:rFonts w:ascii="Calibri" w:hAnsi="Calibri" w:cs="Calibri"/>
          <w:sz w:val="22"/>
          <w:szCs w:val="22"/>
        </w:rPr>
        <w:t>.</w:t>
      </w:r>
    </w:p>
    <w:p w14:paraId="070F9A75" w14:textId="77777777" w:rsidR="00E50FE8" w:rsidRPr="00240E3B" w:rsidRDefault="00E50FE8" w:rsidP="00240E3B">
      <w:pPr>
        <w:spacing w:line="240" w:lineRule="auto"/>
        <w:rPr>
          <w:rFonts w:ascii="Calibri" w:hAnsi="Calibri" w:cs="Calibri"/>
          <w:sz w:val="22"/>
          <w:szCs w:val="22"/>
        </w:rPr>
      </w:pPr>
    </w:p>
    <w:p w14:paraId="12A25756" w14:textId="211E1771" w:rsidR="00E50FE8" w:rsidRPr="00240E3B" w:rsidRDefault="00E50FE8" w:rsidP="00240E3B">
      <w:pPr>
        <w:spacing w:line="240" w:lineRule="auto"/>
        <w:rPr>
          <w:rFonts w:ascii="Calibri" w:hAnsi="Calibri" w:cs="Calibri"/>
          <w:sz w:val="22"/>
          <w:szCs w:val="22"/>
        </w:rPr>
      </w:pPr>
      <w:r w:rsidRPr="00240E3B">
        <w:rPr>
          <w:rFonts w:ascii="Calibri" w:hAnsi="Calibri" w:cs="Calibri"/>
          <w:sz w:val="22"/>
          <w:szCs w:val="22"/>
        </w:rPr>
        <w:t>[17]     talks about modern voting systems in countries</w:t>
      </w:r>
    </w:p>
    <w:p w14:paraId="78FD481E" w14:textId="77777777" w:rsidR="00E50FE8" w:rsidRPr="00240E3B" w:rsidRDefault="00E50FE8" w:rsidP="00240E3B">
      <w:pPr>
        <w:spacing w:line="240" w:lineRule="auto"/>
        <w:rPr>
          <w:rFonts w:ascii="Calibri" w:hAnsi="Calibri" w:cs="Calibri"/>
          <w:sz w:val="22"/>
          <w:szCs w:val="22"/>
        </w:rPr>
      </w:pPr>
      <w:r w:rsidRPr="00240E3B">
        <w:rPr>
          <w:rFonts w:ascii="Calibri" w:hAnsi="Calibri" w:cs="Calibri"/>
          <w:sz w:val="22"/>
          <w:szCs w:val="22"/>
        </w:rPr>
        <w:t xml:space="preserve">P. Fantozzi, M. Iecher, L. Laura, M. Naldi, and V. </w:t>
      </w:r>
      <w:proofErr w:type="spellStart"/>
      <w:r w:rsidRPr="00240E3B">
        <w:rPr>
          <w:rFonts w:ascii="Calibri" w:hAnsi="Calibri" w:cs="Calibri"/>
          <w:sz w:val="22"/>
          <w:szCs w:val="22"/>
        </w:rPr>
        <w:t>Rughetti</w:t>
      </w:r>
      <w:proofErr w:type="spellEnd"/>
      <w:r w:rsidRPr="00240E3B">
        <w:rPr>
          <w:rFonts w:ascii="Calibri" w:hAnsi="Calibri" w:cs="Calibri"/>
          <w:sz w:val="22"/>
          <w:szCs w:val="22"/>
        </w:rPr>
        <w:t xml:space="preserve">, “Electronic Voting Worldwide: The State of the Art,” </w:t>
      </w:r>
      <w:r w:rsidRPr="00240E3B">
        <w:rPr>
          <w:rFonts w:ascii="Calibri" w:hAnsi="Calibri" w:cs="Calibri"/>
          <w:i/>
          <w:iCs/>
          <w:sz w:val="22"/>
          <w:szCs w:val="22"/>
        </w:rPr>
        <w:t>Information</w:t>
      </w:r>
      <w:r w:rsidRPr="00240E3B">
        <w:rPr>
          <w:rFonts w:ascii="Calibri" w:hAnsi="Calibri" w:cs="Calibri"/>
          <w:sz w:val="22"/>
          <w:szCs w:val="22"/>
        </w:rPr>
        <w:t xml:space="preserve">, vol. 16, no. 8, p. 650, Jul. 2025, </w:t>
      </w:r>
      <w:proofErr w:type="spellStart"/>
      <w:r w:rsidRPr="00240E3B">
        <w:rPr>
          <w:rFonts w:ascii="Calibri" w:hAnsi="Calibri" w:cs="Calibri"/>
          <w:sz w:val="22"/>
          <w:szCs w:val="22"/>
        </w:rPr>
        <w:t>doi</w:t>
      </w:r>
      <w:proofErr w:type="spellEnd"/>
      <w:r w:rsidRPr="00240E3B">
        <w:rPr>
          <w:rFonts w:ascii="Calibri" w:hAnsi="Calibri" w:cs="Calibri"/>
          <w:sz w:val="22"/>
          <w:szCs w:val="22"/>
        </w:rPr>
        <w:t>: https://doi.org/10.3390/info16080650.</w:t>
      </w:r>
    </w:p>
    <w:p w14:paraId="1532538E" w14:textId="77777777" w:rsidR="00E50FE8" w:rsidRPr="00240E3B" w:rsidRDefault="00E50FE8" w:rsidP="00240E3B">
      <w:pPr>
        <w:spacing w:line="240" w:lineRule="auto"/>
        <w:rPr>
          <w:rFonts w:ascii="Calibri" w:hAnsi="Calibri" w:cs="Calibri"/>
          <w:sz w:val="22"/>
          <w:szCs w:val="22"/>
        </w:rPr>
      </w:pPr>
    </w:p>
    <w:p w14:paraId="43FD9317" w14:textId="77777777" w:rsidR="00EA5938" w:rsidRPr="00240E3B" w:rsidRDefault="00EA5938" w:rsidP="00240E3B">
      <w:pPr>
        <w:spacing w:line="240" w:lineRule="auto"/>
        <w:rPr>
          <w:rFonts w:ascii="Calibri" w:hAnsi="Calibri" w:cs="Calibri"/>
          <w:sz w:val="22"/>
          <w:szCs w:val="22"/>
        </w:rPr>
      </w:pPr>
    </w:p>
    <w:p w14:paraId="1E163290" w14:textId="77777777" w:rsidR="00DA150F" w:rsidRPr="00240E3B" w:rsidRDefault="00DA150F" w:rsidP="00240E3B">
      <w:pPr>
        <w:spacing w:line="240" w:lineRule="auto"/>
        <w:rPr>
          <w:rFonts w:ascii="Calibri" w:hAnsi="Calibri" w:cs="Calibri"/>
          <w:sz w:val="22"/>
          <w:szCs w:val="22"/>
        </w:rPr>
      </w:pPr>
    </w:p>
    <w:p w14:paraId="3E289A7E" w14:textId="77777777" w:rsidR="00085F07" w:rsidRPr="00240E3B" w:rsidRDefault="00085F07" w:rsidP="00240E3B">
      <w:pPr>
        <w:spacing w:line="240" w:lineRule="auto"/>
        <w:rPr>
          <w:rFonts w:ascii="Calibri" w:hAnsi="Calibri" w:cs="Calibri"/>
          <w:sz w:val="22"/>
          <w:szCs w:val="22"/>
        </w:rPr>
      </w:pPr>
    </w:p>
    <w:p w14:paraId="324D8830" w14:textId="77777777" w:rsidR="00B904A7" w:rsidRPr="00240E3B" w:rsidRDefault="00B904A7" w:rsidP="00240E3B">
      <w:pPr>
        <w:spacing w:line="240" w:lineRule="auto"/>
        <w:rPr>
          <w:rFonts w:ascii="Calibri" w:hAnsi="Calibri" w:cs="Calibri"/>
          <w:sz w:val="22"/>
          <w:szCs w:val="22"/>
        </w:rPr>
      </w:pPr>
    </w:p>
    <w:p w14:paraId="23F3873B" w14:textId="77777777" w:rsidR="00995690" w:rsidRPr="00240E3B" w:rsidRDefault="00995690" w:rsidP="00240E3B">
      <w:pPr>
        <w:spacing w:line="240" w:lineRule="auto"/>
        <w:rPr>
          <w:rFonts w:ascii="Calibri" w:hAnsi="Calibri" w:cs="Calibri"/>
          <w:sz w:val="22"/>
          <w:szCs w:val="22"/>
        </w:rPr>
      </w:pPr>
    </w:p>
    <w:p w14:paraId="5FA1DB7A" w14:textId="77777777" w:rsidR="00EF02F3" w:rsidRPr="00240E3B" w:rsidRDefault="00EF02F3" w:rsidP="00240E3B">
      <w:pPr>
        <w:spacing w:line="240" w:lineRule="auto"/>
        <w:rPr>
          <w:rFonts w:ascii="Calibri" w:hAnsi="Calibri" w:cs="Calibri"/>
          <w:sz w:val="22"/>
          <w:szCs w:val="22"/>
        </w:rPr>
      </w:pPr>
    </w:p>
    <w:p w14:paraId="3B161C77" w14:textId="77777777" w:rsidR="00816229" w:rsidRPr="00240E3B" w:rsidRDefault="00816229" w:rsidP="00240E3B">
      <w:pPr>
        <w:spacing w:line="240" w:lineRule="auto"/>
        <w:rPr>
          <w:rFonts w:ascii="Calibri" w:hAnsi="Calibri" w:cs="Calibri"/>
          <w:sz w:val="22"/>
          <w:szCs w:val="22"/>
        </w:rPr>
      </w:pPr>
    </w:p>
    <w:p w14:paraId="4B607172" w14:textId="77777777" w:rsidR="008A2B59" w:rsidRPr="00240E3B" w:rsidRDefault="008A2B59" w:rsidP="00240E3B">
      <w:pPr>
        <w:spacing w:line="240" w:lineRule="auto"/>
        <w:rPr>
          <w:rFonts w:ascii="Calibri" w:hAnsi="Calibri" w:cs="Calibri"/>
          <w:sz w:val="22"/>
          <w:szCs w:val="22"/>
        </w:rPr>
      </w:pPr>
    </w:p>
    <w:p w14:paraId="175C6A14" w14:textId="77777777" w:rsidR="008A2B59" w:rsidRPr="00240E3B" w:rsidRDefault="008A2B59" w:rsidP="00240E3B">
      <w:pPr>
        <w:spacing w:line="240" w:lineRule="auto"/>
        <w:rPr>
          <w:rFonts w:ascii="Calibri" w:hAnsi="Calibri" w:cs="Calibri"/>
          <w:sz w:val="22"/>
          <w:szCs w:val="22"/>
        </w:rPr>
      </w:pPr>
    </w:p>
    <w:p w14:paraId="6062D25B" w14:textId="77777777" w:rsidR="00A75ADC" w:rsidRPr="00240E3B" w:rsidRDefault="00A75ADC" w:rsidP="00240E3B">
      <w:pPr>
        <w:spacing w:line="240" w:lineRule="auto"/>
        <w:rPr>
          <w:rFonts w:ascii="Calibri" w:hAnsi="Calibri" w:cs="Calibri"/>
          <w:sz w:val="22"/>
          <w:szCs w:val="22"/>
        </w:rPr>
      </w:pPr>
    </w:p>
    <w:p w14:paraId="74C76B15" w14:textId="77777777" w:rsidR="00A75ADC" w:rsidRPr="00240E3B" w:rsidRDefault="00A75ADC" w:rsidP="00240E3B">
      <w:pPr>
        <w:spacing w:line="240" w:lineRule="auto"/>
        <w:rPr>
          <w:rFonts w:ascii="Calibri" w:hAnsi="Calibri" w:cs="Calibri"/>
          <w:sz w:val="22"/>
          <w:szCs w:val="22"/>
        </w:rPr>
      </w:pPr>
    </w:p>
    <w:p w14:paraId="55439E87" w14:textId="4C25BAAF"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[10000]</w:t>
      </w:r>
    </w:p>
    <w:p w14:paraId="1E257723" w14:textId="77777777"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Biometric access control system price (biometric auth pricing list for scanners)</w:t>
      </w:r>
    </w:p>
    <w:p w14:paraId="1E58483E" w14:textId="77777777" w:rsidR="00A75ADC" w:rsidRPr="00240E3B" w:rsidRDefault="00A75ADC" w:rsidP="00240E3B">
      <w:pPr>
        <w:spacing w:line="240" w:lineRule="auto"/>
        <w:rPr>
          <w:rFonts w:ascii="Calibri" w:hAnsi="Calibri" w:cs="Calibri"/>
          <w:sz w:val="22"/>
          <w:szCs w:val="22"/>
        </w:rPr>
      </w:pPr>
      <w:hyperlink r:id="rId18" w:history="1">
        <w:r w:rsidRPr="00240E3B">
          <w:rPr>
            <w:rStyle w:val="Hyperlink"/>
            <w:rFonts w:ascii="Calibri" w:hAnsi="Calibri" w:cs="Calibri"/>
            <w:sz w:val="22"/>
            <w:szCs w:val="22"/>
          </w:rPr>
          <w:t>https://getsafeandsound.com/blog/biometric-access-control-system-price/</w:t>
        </w:r>
      </w:hyperlink>
    </w:p>
    <w:p w14:paraId="0790B385" w14:textId="77777777" w:rsidR="00A75ADC" w:rsidRPr="00240E3B" w:rsidRDefault="00A75ADC" w:rsidP="00240E3B">
      <w:pPr>
        <w:spacing w:line="240" w:lineRule="auto"/>
        <w:rPr>
          <w:rFonts w:ascii="Calibri" w:hAnsi="Calibri" w:cs="Calibri"/>
          <w:sz w:val="22"/>
          <w:szCs w:val="22"/>
        </w:rPr>
      </w:pPr>
    </w:p>
    <w:p w14:paraId="313457F7" w14:textId="77777777" w:rsidR="00A75ADC" w:rsidRPr="00240E3B" w:rsidRDefault="00A75ADC" w:rsidP="00240E3B">
      <w:pPr>
        <w:spacing w:line="240" w:lineRule="auto"/>
        <w:rPr>
          <w:rFonts w:ascii="Calibri" w:hAnsi="Calibri" w:cs="Calibri"/>
          <w:sz w:val="22"/>
          <w:szCs w:val="22"/>
        </w:rPr>
      </w:pPr>
    </w:p>
    <w:p w14:paraId="224FDE43" w14:textId="77777777" w:rsidR="00AB114D" w:rsidRPr="00240E3B" w:rsidRDefault="00AB114D" w:rsidP="00240E3B">
      <w:pPr>
        <w:spacing w:line="240" w:lineRule="auto"/>
        <w:rPr>
          <w:rFonts w:ascii="Calibri" w:hAnsi="Calibri" w:cs="Calibri"/>
          <w:sz w:val="22"/>
          <w:szCs w:val="22"/>
        </w:rPr>
      </w:pPr>
    </w:p>
    <w:p w14:paraId="2C55EAF6" w14:textId="77777777" w:rsidR="00AB114D" w:rsidRPr="00240E3B" w:rsidRDefault="00AB114D" w:rsidP="00240E3B">
      <w:pPr>
        <w:spacing w:line="240" w:lineRule="auto"/>
        <w:rPr>
          <w:rFonts w:ascii="Calibri" w:hAnsi="Calibri" w:cs="Calibri"/>
          <w:sz w:val="22"/>
          <w:szCs w:val="22"/>
        </w:rPr>
      </w:pPr>
    </w:p>
    <w:p w14:paraId="4B425019" w14:textId="77777777" w:rsidR="00AB114D" w:rsidRPr="00240E3B" w:rsidRDefault="00AB114D" w:rsidP="00240E3B">
      <w:pPr>
        <w:spacing w:line="240" w:lineRule="auto"/>
        <w:rPr>
          <w:rFonts w:ascii="Calibri" w:hAnsi="Calibri" w:cs="Calibri"/>
          <w:sz w:val="22"/>
          <w:szCs w:val="22"/>
        </w:rPr>
      </w:pPr>
    </w:p>
    <w:p w14:paraId="5AFACE4E" w14:textId="62C95E26" w:rsidR="00BC1981" w:rsidRPr="00240E3B" w:rsidRDefault="00BC1981" w:rsidP="00240E3B">
      <w:pPr>
        <w:spacing w:line="240" w:lineRule="auto"/>
        <w:rPr>
          <w:rFonts w:ascii="Calibri" w:hAnsi="Calibri" w:cs="Calibri"/>
          <w:sz w:val="22"/>
          <w:szCs w:val="22"/>
        </w:rPr>
      </w:pPr>
      <w:r w:rsidRPr="00240E3B">
        <w:rPr>
          <w:rFonts w:ascii="Calibri" w:hAnsi="Calibri" w:cs="Calibri"/>
          <w:sz w:val="22"/>
          <w:szCs w:val="22"/>
        </w:rPr>
        <w:br w:type="page"/>
      </w:r>
    </w:p>
    <w:p w14:paraId="622DD382" w14:textId="0353A14C" w:rsidR="00BC1981" w:rsidRPr="00240E3B" w:rsidRDefault="00BC1981" w:rsidP="00240E3B">
      <w:pPr>
        <w:spacing w:line="240" w:lineRule="auto"/>
        <w:jc w:val="center"/>
        <w:rPr>
          <w:rFonts w:ascii="Calibri" w:hAnsi="Calibri" w:cs="Calibri"/>
          <w:sz w:val="22"/>
          <w:szCs w:val="22"/>
        </w:rPr>
      </w:pPr>
      <w:r w:rsidRPr="00240E3B">
        <w:rPr>
          <w:rFonts w:ascii="Calibri" w:hAnsi="Calibri" w:cs="Calibri"/>
          <w:sz w:val="22"/>
          <w:szCs w:val="22"/>
        </w:rPr>
        <w:lastRenderedPageBreak/>
        <w:t xml:space="preserve">Appendix </w:t>
      </w:r>
    </w:p>
    <w:sectPr w:rsidR="00BC1981" w:rsidRPr="00240E3B" w:rsidSect="00D62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047BA"/>
    <w:multiLevelType w:val="hybridMultilevel"/>
    <w:tmpl w:val="E15C00BE"/>
    <w:lvl w:ilvl="0" w:tplc="080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 w15:restartNumberingAfterBreak="0">
    <w:nsid w:val="20BC0C29"/>
    <w:multiLevelType w:val="hybridMultilevel"/>
    <w:tmpl w:val="62EA0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1A13F9"/>
    <w:multiLevelType w:val="multilevel"/>
    <w:tmpl w:val="D1EE4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BF70BC"/>
    <w:multiLevelType w:val="hybridMultilevel"/>
    <w:tmpl w:val="34AE4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A8632D0"/>
    <w:multiLevelType w:val="multilevel"/>
    <w:tmpl w:val="3A22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624415"/>
    <w:multiLevelType w:val="hybridMultilevel"/>
    <w:tmpl w:val="9B7210FC"/>
    <w:lvl w:ilvl="0" w:tplc="A7C83AD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39518105">
    <w:abstractNumId w:val="3"/>
  </w:num>
  <w:num w:numId="2" w16cid:durableId="1354726548">
    <w:abstractNumId w:val="4"/>
  </w:num>
  <w:num w:numId="3" w16cid:durableId="290089421">
    <w:abstractNumId w:val="1"/>
  </w:num>
  <w:num w:numId="4" w16cid:durableId="1892689258">
    <w:abstractNumId w:val="2"/>
  </w:num>
  <w:num w:numId="5" w16cid:durableId="1620187207">
    <w:abstractNumId w:val="0"/>
  </w:num>
  <w:num w:numId="6" w16cid:durableId="11140605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C5F"/>
    <w:rsid w:val="000263D3"/>
    <w:rsid w:val="00027CF8"/>
    <w:rsid w:val="000414F0"/>
    <w:rsid w:val="00077BC9"/>
    <w:rsid w:val="00085F07"/>
    <w:rsid w:val="000943AC"/>
    <w:rsid w:val="000C2BC7"/>
    <w:rsid w:val="000D692D"/>
    <w:rsid w:val="001128B9"/>
    <w:rsid w:val="00115D06"/>
    <w:rsid w:val="001718D8"/>
    <w:rsid w:val="001D0DC3"/>
    <w:rsid w:val="001F184C"/>
    <w:rsid w:val="0022735D"/>
    <w:rsid w:val="00240E3B"/>
    <w:rsid w:val="00281EBA"/>
    <w:rsid w:val="002A4A92"/>
    <w:rsid w:val="002D6633"/>
    <w:rsid w:val="0030279D"/>
    <w:rsid w:val="00312B6F"/>
    <w:rsid w:val="00325BE2"/>
    <w:rsid w:val="00386B28"/>
    <w:rsid w:val="003B3A63"/>
    <w:rsid w:val="003C007C"/>
    <w:rsid w:val="003D25C2"/>
    <w:rsid w:val="003D7835"/>
    <w:rsid w:val="004206CA"/>
    <w:rsid w:val="00424A4F"/>
    <w:rsid w:val="00433BBC"/>
    <w:rsid w:val="0046798E"/>
    <w:rsid w:val="004A4697"/>
    <w:rsid w:val="004D1C68"/>
    <w:rsid w:val="004F5296"/>
    <w:rsid w:val="00523A68"/>
    <w:rsid w:val="00530CFC"/>
    <w:rsid w:val="00534ED8"/>
    <w:rsid w:val="005771DE"/>
    <w:rsid w:val="005A3C5F"/>
    <w:rsid w:val="005F0653"/>
    <w:rsid w:val="005F6E2C"/>
    <w:rsid w:val="00620688"/>
    <w:rsid w:val="00641597"/>
    <w:rsid w:val="00650A41"/>
    <w:rsid w:val="00653280"/>
    <w:rsid w:val="00663AA6"/>
    <w:rsid w:val="00674302"/>
    <w:rsid w:val="006755AA"/>
    <w:rsid w:val="006A0820"/>
    <w:rsid w:val="006B3E0B"/>
    <w:rsid w:val="006F76E9"/>
    <w:rsid w:val="006F7DF7"/>
    <w:rsid w:val="00757208"/>
    <w:rsid w:val="00770D7A"/>
    <w:rsid w:val="007D0AC1"/>
    <w:rsid w:val="007D6EB8"/>
    <w:rsid w:val="007F087B"/>
    <w:rsid w:val="00816229"/>
    <w:rsid w:val="00837E8F"/>
    <w:rsid w:val="00844D5E"/>
    <w:rsid w:val="008867DE"/>
    <w:rsid w:val="0089782C"/>
    <w:rsid w:val="008A2B59"/>
    <w:rsid w:val="008A4987"/>
    <w:rsid w:val="008E5FA0"/>
    <w:rsid w:val="008F1076"/>
    <w:rsid w:val="008F686B"/>
    <w:rsid w:val="00916C7D"/>
    <w:rsid w:val="009238F8"/>
    <w:rsid w:val="00971233"/>
    <w:rsid w:val="00995690"/>
    <w:rsid w:val="00A14D4F"/>
    <w:rsid w:val="00A44181"/>
    <w:rsid w:val="00A62EC2"/>
    <w:rsid w:val="00A6471B"/>
    <w:rsid w:val="00A75ADC"/>
    <w:rsid w:val="00AB114D"/>
    <w:rsid w:val="00AC4F99"/>
    <w:rsid w:val="00B01F31"/>
    <w:rsid w:val="00B06B9C"/>
    <w:rsid w:val="00B1156C"/>
    <w:rsid w:val="00B57755"/>
    <w:rsid w:val="00B57B98"/>
    <w:rsid w:val="00B82985"/>
    <w:rsid w:val="00B84838"/>
    <w:rsid w:val="00B868FF"/>
    <w:rsid w:val="00B904A7"/>
    <w:rsid w:val="00B96E16"/>
    <w:rsid w:val="00BC1981"/>
    <w:rsid w:val="00BE0DA2"/>
    <w:rsid w:val="00C02F41"/>
    <w:rsid w:val="00C50A7D"/>
    <w:rsid w:val="00D0479E"/>
    <w:rsid w:val="00D13284"/>
    <w:rsid w:val="00D17BC1"/>
    <w:rsid w:val="00D21153"/>
    <w:rsid w:val="00D628BA"/>
    <w:rsid w:val="00D75BDC"/>
    <w:rsid w:val="00D81C55"/>
    <w:rsid w:val="00DA150F"/>
    <w:rsid w:val="00DB5BBB"/>
    <w:rsid w:val="00DB5C66"/>
    <w:rsid w:val="00DC4625"/>
    <w:rsid w:val="00DD67F0"/>
    <w:rsid w:val="00E47977"/>
    <w:rsid w:val="00E50FE8"/>
    <w:rsid w:val="00E63798"/>
    <w:rsid w:val="00E9061C"/>
    <w:rsid w:val="00EA5938"/>
    <w:rsid w:val="00EA5C02"/>
    <w:rsid w:val="00ED5481"/>
    <w:rsid w:val="00EF02F3"/>
    <w:rsid w:val="00EF55E4"/>
    <w:rsid w:val="00EF5BBA"/>
    <w:rsid w:val="00F75CB9"/>
    <w:rsid w:val="00FA75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B0F33"/>
  <w15:chartTrackingRefBased/>
  <w15:docId w15:val="{04B8702F-D8D1-A140-BDCD-01CDE664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C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3C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C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C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C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C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C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C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C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C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3C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C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C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C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C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C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C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C5F"/>
    <w:rPr>
      <w:rFonts w:eastAsiaTheme="majorEastAsia" w:cstheme="majorBidi"/>
      <w:color w:val="272727" w:themeColor="text1" w:themeTint="D8"/>
    </w:rPr>
  </w:style>
  <w:style w:type="paragraph" w:styleId="Title">
    <w:name w:val="Title"/>
    <w:basedOn w:val="Normal"/>
    <w:next w:val="Normal"/>
    <w:link w:val="TitleChar"/>
    <w:uiPriority w:val="10"/>
    <w:qFormat/>
    <w:rsid w:val="005A3C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C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C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C5F"/>
    <w:pPr>
      <w:spacing w:before="160"/>
      <w:jc w:val="center"/>
    </w:pPr>
    <w:rPr>
      <w:i/>
      <w:iCs/>
      <w:color w:val="404040" w:themeColor="text1" w:themeTint="BF"/>
    </w:rPr>
  </w:style>
  <w:style w:type="character" w:customStyle="1" w:styleId="QuoteChar">
    <w:name w:val="Quote Char"/>
    <w:basedOn w:val="DefaultParagraphFont"/>
    <w:link w:val="Quote"/>
    <w:uiPriority w:val="29"/>
    <w:rsid w:val="005A3C5F"/>
    <w:rPr>
      <w:i/>
      <w:iCs/>
      <w:color w:val="404040" w:themeColor="text1" w:themeTint="BF"/>
    </w:rPr>
  </w:style>
  <w:style w:type="paragraph" w:styleId="ListParagraph">
    <w:name w:val="List Paragraph"/>
    <w:basedOn w:val="Normal"/>
    <w:uiPriority w:val="34"/>
    <w:qFormat/>
    <w:rsid w:val="005A3C5F"/>
    <w:pPr>
      <w:ind w:left="720"/>
      <w:contextualSpacing/>
    </w:pPr>
  </w:style>
  <w:style w:type="character" w:styleId="IntenseEmphasis">
    <w:name w:val="Intense Emphasis"/>
    <w:basedOn w:val="DefaultParagraphFont"/>
    <w:uiPriority w:val="21"/>
    <w:qFormat/>
    <w:rsid w:val="005A3C5F"/>
    <w:rPr>
      <w:i/>
      <w:iCs/>
      <w:color w:val="0F4761" w:themeColor="accent1" w:themeShade="BF"/>
    </w:rPr>
  </w:style>
  <w:style w:type="paragraph" w:styleId="IntenseQuote">
    <w:name w:val="Intense Quote"/>
    <w:basedOn w:val="Normal"/>
    <w:next w:val="Normal"/>
    <w:link w:val="IntenseQuoteChar"/>
    <w:uiPriority w:val="30"/>
    <w:qFormat/>
    <w:rsid w:val="005A3C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C5F"/>
    <w:rPr>
      <w:i/>
      <w:iCs/>
      <w:color w:val="0F4761" w:themeColor="accent1" w:themeShade="BF"/>
    </w:rPr>
  </w:style>
  <w:style w:type="character" w:styleId="IntenseReference">
    <w:name w:val="Intense Reference"/>
    <w:basedOn w:val="DefaultParagraphFont"/>
    <w:uiPriority w:val="32"/>
    <w:qFormat/>
    <w:rsid w:val="005A3C5F"/>
    <w:rPr>
      <w:b/>
      <w:bCs/>
      <w:smallCaps/>
      <w:color w:val="0F4761" w:themeColor="accent1" w:themeShade="BF"/>
      <w:spacing w:val="5"/>
    </w:rPr>
  </w:style>
  <w:style w:type="paragraph" w:customStyle="1" w:styleId="p1">
    <w:name w:val="p1"/>
    <w:basedOn w:val="Normal"/>
    <w:rsid w:val="00D21153"/>
    <w:pPr>
      <w:spacing w:after="0" w:line="240" w:lineRule="auto"/>
    </w:pPr>
    <w:rPr>
      <w:rFonts w:ascii="Helvetica" w:eastAsia="Times New Roman" w:hAnsi="Helvetica" w:cs="Times New Roman"/>
      <w:color w:val="000000"/>
      <w:kern w:val="0"/>
      <w:sz w:val="17"/>
      <w:szCs w:val="17"/>
      <w:lang w:eastAsia="en-GB"/>
      <w14:ligatures w14:val="none"/>
    </w:rPr>
  </w:style>
  <w:style w:type="paragraph" w:styleId="NormalWeb">
    <w:name w:val="Normal (Web)"/>
    <w:basedOn w:val="Normal"/>
    <w:uiPriority w:val="99"/>
    <w:unhideWhenUsed/>
    <w:rsid w:val="00916C7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312B6F"/>
    <w:rPr>
      <w:color w:val="467886" w:themeColor="hyperlink"/>
      <w:u w:val="single"/>
    </w:rPr>
  </w:style>
  <w:style w:type="character" w:styleId="UnresolvedMention">
    <w:name w:val="Unresolved Mention"/>
    <w:basedOn w:val="DefaultParagraphFont"/>
    <w:uiPriority w:val="99"/>
    <w:semiHidden/>
    <w:unhideWhenUsed/>
    <w:rsid w:val="00312B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heliyon.2024.e36390" TargetMode="External"/><Relationship Id="rId13" Type="http://schemas.openxmlformats.org/officeDocument/2006/relationships/hyperlink" Target="https://doi.org/10.1109/comst.2019.2914453" TargetMode="External"/><Relationship Id="rId18" Type="http://schemas.openxmlformats.org/officeDocument/2006/relationships/hyperlink" Target="https://getsafeandsound.com/blog/biometric-access-control-system-price/" TargetMode="External"/><Relationship Id="rId3" Type="http://schemas.openxmlformats.org/officeDocument/2006/relationships/styles" Target="styles.xml"/><Relationship Id="rId7" Type="http://schemas.openxmlformats.org/officeDocument/2006/relationships/hyperlink" Target="https://doi.org/10.1007/978-3-030-29407-6_36" TargetMode="External"/><Relationship Id="rId12" Type="http://schemas.openxmlformats.org/officeDocument/2006/relationships/hyperlink" Target="https://doi.org/10.1186/s13174-017-0073-0" TargetMode="External"/><Relationship Id="rId17" Type="http://schemas.openxmlformats.org/officeDocument/2006/relationships/hyperlink" Target="https://doi.org/10.5281/zenodo.18398554" TargetMode="External"/><Relationship Id="rId2" Type="http://schemas.openxmlformats.org/officeDocument/2006/relationships/numbering" Target="numbering.xml"/><Relationship Id="rId16" Type="http://schemas.openxmlformats.org/officeDocument/2006/relationships/hyperlink" Target="https://doi.org/10.1177/136914811771522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49/iet-bmt.2017.0089" TargetMode="External"/><Relationship Id="rId5" Type="http://schemas.openxmlformats.org/officeDocument/2006/relationships/webSettings" Target="webSettings.xml"/><Relationship Id="rId15" Type="http://schemas.openxmlformats.org/officeDocument/2006/relationships/hyperlink" Target="https://doi.org/10.1186/s42400-024-00208-w" TargetMode="External"/><Relationship Id="rId10" Type="http://schemas.openxmlformats.org/officeDocument/2006/relationships/hyperlink" Target="https://doi.org/10.3390/mi14061253"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3390/sym11020141" TargetMode="External"/><Relationship Id="rId14" Type="http://schemas.openxmlformats.org/officeDocument/2006/relationships/hyperlink" Target="https://ijees.org/index.php/ijees/article/view/1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BDF87-063B-4D3B-B6C6-D63D343A4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2091</TotalTime>
  <Pages>9</Pages>
  <Words>2777</Words>
  <Characters>16557</Characters>
  <Application>Microsoft Office Word</Application>
  <DocSecurity>0</DocSecurity>
  <Lines>324</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16</cp:revision>
  <dcterms:created xsi:type="dcterms:W3CDTF">2026-01-20T15:43:00Z</dcterms:created>
  <dcterms:modified xsi:type="dcterms:W3CDTF">2026-01-31T21:36:00Z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2026-01-20T15:42:43Z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40c31d90-ae4e-4b96-b3be-3b188de29467</vt:lpwstr>
  </property>
  <property fmtid="{D5CDD505-2E9C-101B-9397-08002B2CF9AE}" pid="8" name="MSIP_Label_a618d1e0-f5d7-4da7-8ddd-3b83021a2c85_ContentBits">
    <vt:lpwstr>0</vt:lpwstr>
  </property>
  <property fmtid="{D5CDD505-2E9C-101B-9397-08002B2CF9AE}" pid="9" name="MSIP_Label_a618d1e0-f5d7-4da7-8ddd-3b83021a2c85_Tag">
    <vt:lpwstr>50, 3, 0, 1</vt:lpwstr>
  </property>
</Properties>
</file>