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E863" w14:textId="77777777" w:rsidR="002914DB" w:rsidRPr="002914DB" w:rsidRDefault="002914DB" w:rsidP="002914DB">
      <w:r w:rsidRPr="002914DB">
        <w:t xml:space="preserve">Вот </w:t>
      </w:r>
      <w:r w:rsidRPr="002914DB">
        <w:rPr>
          <w:b/>
          <w:bCs/>
        </w:rPr>
        <w:t>структурированный и полный план по работе с выбросами</w:t>
      </w:r>
      <w:r w:rsidRPr="002914DB">
        <w:t xml:space="preserve"> для проекта на основе твоих предыдущих шагов, выводов, новых идей и предложенных дополнений. План включает инженерные, статистические и модельные действия.</w:t>
      </w:r>
    </w:p>
    <w:p w14:paraId="53B9E49F" w14:textId="77777777" w:rsidR="002914DB" w:rsidRPr="002914DB" w:rsidRDefault="00000000" w:rsidP="002914DB">
      <w:r>
        <w:pict w14:anchorId="7F62EED8">
          <v:rect id="_x0000_i1025" style="width:0;height:1.5pt" o:hralign="center" o:hrstd="t" o:hr="t" fillcolor="#a0a0a0" stroked="f"/>
        </w:pict>
      </w:r>
    </w:p>
    <w:p w14:paraId="1D848C9E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📋</w:t>
      </w:r>
      <w:r w:rsidRPr="002914DB">
        <w:rPr>
          <w:b/>
          <w:bCs/>
        </w:rPr>
        <w:t xml:space="preserve"> План по работе с выбросами (финальная версия)</w:t>
      </w:r>
    </w:p>
    <w:p w14:paraId="01134F9C" w14:textId="77777777" w:rsidR="002914DB" w:rsidRPr="002914DB" w:rsidRDefault="00000000" w:rsidP="002914DB">
      <w:r>
        <w:pict w14:anchorId="1171CD7B">
          <v:rect id="_x0000_i1026" style="width:0;height:1.5pt" o:hralign="center" o:hrstd="t" o:hr="t" fillcolor="#a0a0a0" stroked="f"/>
        </w:pict>
      </w:r>
    </w:p>
    <w:p w14:paraId="5CE1CEB7" w14:textId="77777777" w:rsidR="002914DB" w:rsidRPr="002914DB" w:rsidRDefault="002914DB" w:rsidP="002914DB">
      <w:pPr>
        <w:rPr>
          <w:b/>
          <w:bCs/>
        </w:rPr>
      </w:pPr>
      <w:r w:rsidRPr="002914DB">
        <w:rPr>
          <w:b/>
          <w:bCs/>
        </w:rPr>
        <w:t>I. Подготовка: исходные ГОСТ-ограничения и инженерные диапазоны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729"/>
        <w:gridCol w:w="1766"/>
      </w:tblGrid>
      <w:tr w:rsidR="002914DB" w:rsidRPr="002914DB" w14:paraId="59127043" w14:textId="77777777" w:rsidTr="00291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4216A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4842CA21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Допустимый диапазон (ГОСТ/инж.)</w:t>
            </w:r>
          </w:p>
        </w:tc>
        <w:tc>
          <w:tcPr>
            <w:tcW w:w="0" w:type="auto"/>
            <w:vAlign w:val="center"/>
            <w:hideMark/>
          </w:tcPr>
          <w:p w14:paraId="45514009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Комментарий</w:t>
            </w:r>
          </w:p>
        </w:tc>
      </w:tr>
      <w:tr w:rsidR="002914DB" w:rsidRPr="002914DB" w14:paraId="5A5494AF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8FC2" w14:textId="77777777" w:rsidR="002914DB" w:rsidRPr="002914DB" w:rsidRDefault="002914DB" w:rsidP="002914DB">
            <w:r w:rsidRPr="002914DB">
              <w:t>Cement</w:t>
            </w:r>
          </w:p>
        </w:tc>
        <w:tc>
          <w:tcPr>
            <w:tcW w:w="0" w:type="auto"/>
            <w:vAlign w:val="center"/>
            <w:hideMark/>
          </w:tcPr>
          <w:p w14:paraId="73BCE203" w14:textId="77777777" w:rsidR="002914DB" w:rsidRPr="002914DB" w:rsidRDefault="002914DB" w:rsidP="002914DB">
            <w:r w:rsidRPr="002914DB">
              <w:t>200 – 600</w:t>
            </w:r>
          </w:p>
        </w:tc>
        <w:tc>
          <w:tcPr>
            <w:tcW w:w="0" w:type="auto"/>
            <w:vAlign w:val="center"/>
            <w:hideMark/>
          </w:tcPr>
          <w:p w14:paraId="30377371" w14:textId="77777777" w:rsidR="002914DB" w:rsidRPr="002914DB" w:rsidRDefault="002914DB" w:rsidP="002914DB">
            <w:r w:rsidRPr="002914DB">
              <w:t>ГОСТ 26633-2015</w:t>
            </w:r>
          </w:p>
        </w:tc>
      </w:tr>
      <w:tr w:rsidR="002914DB" w:rsidRPr="002914DB" w14:paraId="5BFB3B53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E738" w14:textId="77777777" w:rsidR="002914DB" w:rsidRPr="002914DB" w:rsidRDefault="002914DB" w:rsidP="002914DB">
            <w:r w:rsidRPr="002914DB">
              <w:t>Water</w:t>
            </w:r>
          </w:p>
        </w:tc>
        <w:tc>
          <w:tcPr>
            <w:tcW w:w="0" w:type="auto"/>
            <w:vAlign w:val="center"/>
            <w:hideMark/>
          </w:tcPr>
          <w:p w14:paraId="112B53E5" w14:textId="77777777" w:rsidR="002914DB" w:rsidRPr="002914DB" w:rsidRDefault="002914DB" w:rsidP="002914DB">
            <w:r w:rsidRPr="002914DB">
              <w:t>120 – 220</w:t>
            </w:r>
          </w:p>
        </w:tc>
        <w:tc>
          <w:tcPr>
            <w:tcW w:w="0" w:type="auto"/>
            <w:vAlign w:val="center"/>
            <w:hideMark/>
          </w:tcPr>
          <w:p w14:paraId="463E381B" w14:textId="77777777" w:rsidR="002914DB" w:rsidRPr="002914DB" w:rsidRDefault="002914DB" w:rsidP="002914DB">
            <w:r w:rsidRPr="002914DB">
              <w:t>ГОСТ 23732-2011</w:t>
            </w:r>
          </w:p>
        </w:tc>
      </w:tr>
      <w:tr w:rsidR="002914DB" w:rsidRPr="002914DB" w14:paraId="188558DC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BEFC" w14:textId="77777777" w:rsidR="002914DB" w:rsidRPr="002914DB" w:rsidRDefault="002914DB" w:rsidP="002914DB">
            <w:r w:rsidRPr="002914DB">
              <w:t>Superplasticizer (%)</w:t>
            </w:r>
          </w:p>
        </w:tc>
        <w:tc>
          <w:tcPr>
            <w:tcW w:w="0" w:type="auto"/>
            <w:vAlign w:val="center"/>
            <w:hideMark/>
          </w:tcPr>
          <w:p w14:paraId="6CEEAF99" w14:textId="77777777" w:rsidR="002914DB" w:rsidRPr="002914DB" w:rsidRDefault="002914DB" w:rsidP="002914DB">
            <w:r w:rsidRPr="002914DB">
              <w:t>0.5 – 2.5 (от Cement)</w:t>
            </w:r>
          </w:p>
        </w:tc>
        <w:tc>
          <w:tcPr>
            <w:tcW w:w="0" w:type="auto"/>
            <w:vAlign w:val="center"/>
            <w:hideMark/>
          </w:tcPr>
          <w:p w14:paraId="1BD3698F" w14:textId="77777777" w:rsidR="002914DB" w:rsidRPr="002914DB" w:rsidRDefault="002914DB" w:rsidP="002914DB">
            <w:r w:rsidRPr="002914DB">
              <w:t>ГОСТ 24211-2008</w:t>
            </w:r>
          </w:p>
        </w:tc>
      </w:tr>
      <w:tr w:rsidR="002914DB" w:rsidRPr="002914DB" w14:paraId="5F279D75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B574" w14:textId="77777777" w:rsidR="002914DB" w:rsidRPr="002914DB" w:rsidRDefault="002914DB" w:rsidP="002914DB">
            <w:r w:rsidRPr="002914DB">
              <w:t>FineAggregate</w:t>
            </w:r>
          </w:p>
        </w:tc>
        <w:tc>
          <w:tcPr>
            <w:tcW w:w="0" w:type="auto"/>
            <w:vAlign w:val="center"/>
            <w:hideMark/>
          </w:tcPr>
          <w:p w14:paraId="1F741290" w14:textId="77777777" w:rsidR="002914DB" w:rsidRPr="002914DB" w:rsidRDefault="002914DB" w:rsidP="002914DB">
            <w:r w:rsidRPr="002914DB">
              <w:t>600 – 800</w:t>
            </w:r>
          </w:p>
        </w:tc>
        <w:tc>
          <w:tcPr>
            <w:tcW w:w="0" w:type="auto"/>
            <w:vAlign w:val="center"/>
            <w:hideMark/>
          </w:tcPr>
          <w:p w14:paraId="42F8D59C" w14:textId="77777777" w:rsidR="002914DB" w:rsidRPr="002914DB" w:rsidRDefault="002914DB" w:rsidP="002914DB">
            <w:r w:rsidRPr="002914DB">
              <w:t>ГОСТ 8736-2014</w:t>
            </w:r>
          </w:p>
        </w:tc>
      </w:tr>
      <w:tr w:rsidR="002914DB" w:rsidRPr="002914DB" w14:paraId="6571D93D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7EE7" w14:textId="77777777" w:rsidR="002914DB" w:rsidRPr="002914DB" w:rsidRDefault="002914DB" w:rsidP="002914DB">
            <w:r w:rsidRPr="002914DB">
              <w:t>CoarseAggregate</w:t>
            </w:r>
          </w:p>
        </w:tc>
        <w:tc>
          <w:tcPr>
            <w:tcW w:w="0" w:type="auto"/>
            <w:vAlign w:val="center"/>
            <w:hideMark/>
          </w:tcPr>
          <w:p w14:paraId="12A11EE4" w14:textId="77777777" w:rsidR="002914DB" w:rsidRPr="002914DB" w:rsidRDefault="002914DB" w:rsidP="002914DB">
            <w:r w:rsidRPr="002914DB">
              <w:t>1000 – 1300</w:t>
            </w:r>
          </w:p>
        </w:tc>
        <w:tc>
          <w:tcPr>
            <w:tcW w:w="0" w:type="auto"/>
            <w:vAlign w:val="center"/>
            <w:hideMark/>
          </w:tcPr>
          <w:p w14:paraId="4A2AC26E" w14:textId="77777777" w:rsidR="002914DB" w:rsidRPr="002914DB" w:rsidRDefault="002914DB" w:rsidP="002914DB">
            <w:r w:rsidRPr="002914DB">
              <w:t>ГОСТ 8267-93</w:t>
            </w:r>
          </w:p>
        </w:tc>
      </w:tr>
      <w:tr w:rsidR="002914DB" w:rsidRPr="002914DB" w14:paraId="1824708F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ECD9" w14:textId="77777777" w:rsidR="002914DB" w:rsidRPr="002914DB" w:rsidRDefault="002914DB" w:rsidP="002914DB">
            <w:r w:rsidRPr="002914DB">
              <w:t>FlyAsh</w:t>
            </w:r>
          </w:p>
        </w:tc>
        <w:tc>
          <w:tcPr>
            <w:tcW w:w="0" w:type="auto"/>
            <w:vAlign w:val="center"/>
            <w:hideMark/>
          </w:tcPr>
          <w:p w14:paraId="54362C0E" w14:textId="77777777" w:rsidR="002914DB" w:rsidRPr="002914DB" w:rsidRDefault="002914DB" w:rsidP="002914DB">
            <w:r w:rsidRPr="002914DB">
              <w:t>0 – 200</w:t>
            </w:r>
          </w:p>
        </w:tc>
        <w:tc>
          <w:tcPr>
            <w:tcW w:w="0" w:type="auto"/>
            <w:vAlign w:val="center"/>
            <w:hideMark/>
          </w:tcPr>
          <w:p w14:paraId="3D44EC27" w14:textId="77777777" w:rsidR="002914DB" w:rsidRPr="002914DB" w:rsidRDefault="002914DB" w:rsidP="002914DB">
            <w:r w:rsidRPr="002914DB">
              <w:t>ГОСТ 25820-2014</w:t>
            </w:r>
          </w:p>
        </w:tc>
      </w:tr>
      <w:tr w:rsidR="002914DB" w:rsidRPr="002914DB" w14:paraId="50F18707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D000" w14:textId="77777777" w:rsidR="002914DB" w:rsidRPr="002914DB" w:rsidRDefault="002914DB" w:rsidP="002914DB">
            <w:r w:rsidRPr="002914DB">
              <w:t>Age</w:t>
            </w:r>
          </w:p>
        </w:tc>
        <w:tc>
          <w:tcPr>
            <w:tcW w:w="0" w:type="auto"/>
            <w:vAlign w:val="center"/>
            <w:hideMark/>
          </w:tcPr>
          <w:p w14:paraId="727E76B9" w14:textId="77777777" w:rsidR="002914DB" w:rsidRPr="002914DB" w:rsidRDefault="002914DB" w:rsidP="002914DB">
            <w:r w:rsidRPr="002914DB">
              <w:t>1 – 365</w:t>
            </w:r>
          </w:p>
        </w:tc>
        <w:tc>
          <w:tcPr>
            <w:tcW w:w="0" w:type="auto"/>
            <w:vAlign w:val="center"/>
            <w:hideMark/>
          </w:tcPr>
          <w:p w14:paraId="789D9888" w14:textId="77777777" w:rsidR="002914DB" w:rsidRPr="002914DB" w:rsidRDefault="002914DB" w:rsidP="002914DB">
            <w:r w:rsidRPr="002914DB">
              <w:t>ГОСТ 10180-2012</w:t>
            </w:r>
          </w:p>
        </w:tc>
      </w:tr>
      <w:tr w:rsidR="002914DB" w:rsidRPr="002914DB" w14:paraId="235C27C0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E77D" w14:textId="77777777" w:rsidR="002914DB" w:rsidRPr="002914DB" w:rsidRDefault="002914DB" w:rsidP="002914DB">
            <w:r w:rsidRPr="002914DB">
              <w:t>Strength</w:t>
            </w:r>
          </w:p>
        </w:tc>
        <w:tc>
          <w:tcPr>
            <w:tcW w:w="0" w:type="auto"/>
            <w:vAlign w:val="center"/>
            <w:hideMark/>
          </w:tcPr>
          <w:p w14:paraId="151E9F59" w14:textId="77777777" w:rsidR="002914DB" w:rsidRPr="002914DB" w:rsidRDefault="002914DB" w:rsidP="002914DB">
            <w:r w:rsidRPr="002914DB">
              <w:t>5 – 100</w:t>
            </w:r>
          </w:p>
        </w:tc>
        <w:tc>
          <w:tcPr>
            <w:tcW w:w="0" w:type="auto"/>
            <w:vAlign w:val="center"/>
            <w:hideMark/>
          </w:tcPr>
          <w:p w14:paraId="52D3D340" w14:textId="77777777" w:rsidR="002914DB" w:rsidRPr="002914DB" w:rsidRDefault="002914DB" w:rsidP="002914DB">
            <w:r w:rsidRPr="002914DB">
              <w:t>ГОСТ 26633-2015</w:t>
            </w:r>
          </w:p>
        </w:tc>
      </w:tr>
    </w:tbl>
    <w:p w14:paraId="216DC100" w14:textId="77777777" w:rsidR="002914DB" w:rsidRPr="002914DB" w:rsidRDefault="00000000" w:rsidP="002914DB">
      <w:r>
        <w:pict w14:anchorId="55E4A8A5">
          <v:rect id="_x0000_i1027" style="width:0;height:1.5pt" o:hralign="center" o:hrstd="t" o:hr="t" fillcolor="#a0a0a0" stroked="f"/>
        </w:pict>
      </w:r>
    </w:p>
    <w:p w14:paraId="0A91E516" w14:textId="77777777" w:rsidR="002914DB" w:rsidRPr="002914DB" w:rsidRDefault="002914DB" w:rsidP="002914DB">
      <w:pPr>
        <w:rPr>
          <w:b/>
          <w:bCs/>
        </w:rPr>
      </w:pPr>
      <w:r w:rsidRPr="002914DB">
        <w:rPr>
          <w:b/>
          <w:bCs/>
        </w:rPr>
        <w:t>II. Обработка каждого признака</w:t>
      </w:r>
    </w:p>
    <w:p w14:paraId="1A0E266E" w14:textId="77777777" w:rsidR="002914DB" w:rsidRPr="002914DB" w:rsidRDefault="00000000" w:rsidP="002914DB">
      <w:r>
        <w:pict w14:anchorId="4026AE4A">
          <v:rect id="_x0000_i1028" style="width:0;height:1.5pt" o:hralign="center" o:hrstd="t" o:hr="t" fillcolor="#a0a0a0" stroked="f"/>
        </w:pict>
      </w:r>
    </w:p>
    <w:p w14:paraId="2BE50E99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Cement</w:t>
      </w:r>
    </w:p>
    <w:p w14:paraId="0D6DC5BF" w14:textId="77777777" w:rsidR="002914DB" w:rsidRPr="002914DB" w:rsidRDefault="002914DB" w:rsidP="002914DB">
      <w:pPr>
        <w:numPr>
          <w:ilvl w:val="0"/>
          <w:numId w:val="11"/>
        </w:numPr>
      </w:pPr>
      <w:r w:rsidRPr="002914DB">
        <w:t>Проверка выбросов не требуется — значения в норме.</w:t>
      </w:r>
    </w:p>
    <w:p w14:paraId="4747F2C6" w14:textId="77777777" w:rsidR="002914DB" w:rsidRPr="002914DB" w:rsidRDefault="00000000" w:rsidP="002914DB">
      <w:r>
        <w:pict w14:anchorId="26F91963">
          <v:rect id="_x0000_i1029" style="width:0;height:1.5pt" o:hralign="center" o:hrstd="t" o:hr="t" fillcolor="#a0a0a0" stroked="f"/>
        </w:pict>
      </w:r>
    </w:p>
    <w:p w14:paraId="2E396D39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Water</w:t>
      </w:r>
    </w:p>
    <w:p w14:paraId="6C1FEEA2" w14:textId="77777777" w:rsidR="002914DB" w:rsidRPr="002914DB" w:rsidRDefault="002914DB" w:rsidP="002914DB">
      <w:pPr>
        <w:numPr>
          <w:ilvl w:val="0"/>
          <w:numId w:val="12"/>
        </w:numPr>
      </w:pPr>
      <w:r w:rsidRPr="002914DB">
        <w:rPr>
          <w:b/>
          <w:bCs/>
        </w:rPr>
        <w:t>51 значение выше 220</w:t>
      </w:r>
      <w:r w:rsidRPr="002914DB">
        <w:t xml:space="preserve"> (допустимого по ГОСТ)</w:t>
      </w:r>
    </w:p>
    <w:p w14:paraId="2012AF45" w14:textId="77777777" w:rsidR="002914DB" w:rsidRPr="002914DB" w:rsidRDefault="002914DB" w:rsidP="002914DB">
      <w:pPr>
        <w:numPr>
          <w:ilvl w:val="0"/>
          <w:numId w:val="12"/>
        </w:numPr>
      </w:pPr>
      <w:r w:rsidRPr="002914DB">
        <w:rPr>
          <w:b/>
          <w:bCs/>
        </w:rPr>
        <w:t>По IQR — 9 выбросов</w:t>
      </w:r>
    </w:p>
    <w:p w14:paraId="07DAABA2" w14:textId="77777777" w:rsidR="002914DB" w:rsidRPr="002914DB" w:rsidRDefault="002914DB" w:rsidP="002914DB">
      <w:pPr>
        <w:numPr>
          <w:ilvl w:val="0"/>
          <w:numId w:val="12"/>
        </w:numPr>
      </w:pPr>
      <w:r w:rsidRPr="002914DB">
        <w:rPr>
          <w:b/>
          <w:bCs/>
        </w:rPr>
        <w:t>Связь с Superplasticizer (–0.686)</w:t>
      </w:r>
    </w:p>
    <w:p w14:paraId="6AF716DA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Действие</w:t>
      </w:r>
      <w:r w:rsidRPr="002914DB">
        <w:t>:</w:t>
      </w:r>
    </w:p>
    <w:p w14:paraId="2434A175" w14:textId="77777777" w:rsidR="002914DB" w:rsidRPr="002914DB" w:rsidRDefault="002914DB" w:rsidP="002914DB">
      <w:pPr>
        <w:numPr>
          <w:ilvl w:val="0"/>
          <w:numId w:val="13"/>
        </w:numPr>
      </w:pPr>
      <w:r w:rsidRPr="002914DB">
        <w:t xml:space="preserve">На текущем этапе </w:t>
      </w:r>
      <w:r w:rsidRPr="002914DB">
        <w:rPr>
          <w:b/>
          <w:bCs/>
        </w:rPr>
        <w:t>не удалять</w:t>
      </w:r>
      <w:r w:rsidRPr="002914DB">
        <w:t>, заменить на инженерный показатель Water/Cement (см. ниже)</w:t>
      </w:r>
    </w:p>
    <w:p w14:paraId="1222CD83" w14:textId="77777777" w:rsidR="002914DB" w:rsidRPr="002914DB" w:rsidRDefault="00000000" w:rsidP="002914DB">
      <w:r>
        <w:pict w14:anchorId="3D4FAFE6">
          <v:rect id="_x0000_i1030" style="width:0;height:1.5pt" o:hralign="center" o:hrstd="t" o:hr="t" fillcolor="#a0a0a0" stroked="f"/>
        </w:pict>
      </w:r>
    </w:p>
    <w:p w14:paraId="5C32E36B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Superplasticizer (SP)</w:t>
      </w:r>
    </w:p>
    <w:p w14:paraId="274B6EFE" w14:textId="77777777" w:rsidR="002914DB" w:rsidRPr="002914DB" w:rsidRDefault="002914DB" w:rsidP="002914DB">
      <w:pPr>
        <w:numPr>
          <w:ilvl w:val="0"/>
          <w:numId w:val="14"/>
        </w:numPr>
        <w:rPr>
          <w:lang w:val="en-US"/>
        </w:rPr>
      </w:pPr>
      <w:r w:rsidRPr="002914DB">
        <w:t>Вычислена</w:t>
      </w:r>
      <w:r w:rsidRPr="002914DB">
        <w:rPr>
          <w:lang w:val="en-US"/>
        </w:rPr>
        <w:t xml:space="preserve"> </w:t>
      </w:r>
      <w:r w:rsidRPr="002914DB">
        <w:t>доля</w:t>
      </w:r>
      <w:r w:rsidRPr="002914DB">
        <w:rPr>
          <w:lang w:val="en-US"/>
        </w:rPr>
        <w:t>: SP_pct = Superplasticizer / Cement</w:t>
      </w:r>
    </w:p>
    <w:p w14:paraId="13EDC810" w14:textId="77777777" w:rsidR="002914DB" w:rsidRPr="002914DB" w:rsidRDefault="002914DB" w:rsidP="002914DB">
      <w:pPr>
        <w:numPr>
          <w:ilvl w:val="0"/>
          <w:numId w:val="14"/>
        </w:numPr>
      </w:pPr>
      <w:r w:rsidRPr="002914DB">
        <w:lastRenderedPageBreak/>
        <w:t>Значения:</w:t>
      </w:r>
    </w:p>
    <w:p w14:paraId="2420D3B9" w14:textId="77777777" w:rsidR="002914DB" w:rsidRPr="002914DB" w:rsidRDefault="002914DB" w:rsidP="002914DB">
      <w:pPr>
        <w:numPr>
          <w:ilvl w:val="1"/>
          <w:numId w:val="14"/>
        </w:numPr>
      </w:pPr>
      <w:r w:rsidRPr="002914DB">
        <w:rPr>
          <w:b/>
          <w:bCs/>
        </w:rPr>
        <w:t>Выше 2.5% — 72 случая</w:t>
      </w:r>
    </w:p>
    <w:p w14:paraId="1A6725BE" w14:textId="77777777" w:rsidR="002914DB" w:rsidRPr="002914DB" w:rsidRDefault="002914DB" w:rsidP="002914DB">
      <w:pPr>
        <w:numPr>
          <w:ilvl w:val="1"/>
          <w:numId w:val="14"/>
        </w:numPr>
      </w:pPr>
      <w:r w:rsidRPr="002914DB">
        <w:rPr>
          <w:b/>
          <w:bCs/>
        </w:rPr>
        <w:t>Выше 7% — 4 случая</w:t>
      </w:r>
      <w:r w:rsidRPr="002914DB">
        <w:t xml:space="preserve"> → удалить как аномалии</w:t>
      </w:r>
    </w:p>
    <w:p w14:paraId="021FB315" w14:textId="77777777" w:rsidR="002914DB" w:rsidRPr="002914DB" w:rsidRDefault="002914DB" w:rsidP="002914DB">
      <w:pPr>
        <w:numPr>
          <w:ilvl w:val="0"/>
          <w:numId w:val="14"/>
        </w:numPr>
      </w:pPr>
      <w:r w:rsidRPr="002914DB">
        <w:t>ГОСТ: 0.5–2.5%</w:t>
      </w:r>
    </w:p>
    <w:p w14:paraId="1525E3EE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Действия</w:t>
      </w:r>
      <w:r w:rsidRPr="002914DB">
        <w:t>:</w:t>
      </w:r>
    </w:p>
    <w:p w14:paraId="69A5D6E3" w14:textId="77777777" w:rsidR="002914DB" w:rsidRPr="002914DB" w:rsidRDefault="002914DB" w:rsidP="002914DB">
      <w:pPr>
        <w:numPr>
          <w:ilvl w:val="0"/>
          <w:numId w:val="15"/>
        </w:numPr>
      </w:pPr>
      <w:r w:rsidRPr="002914DB">
        <w:t>Удалить строки с SP_pct &gt; 7%</w:t>
      </w:r>
    </w:p>
    <w:p w14:paraId="1A31A081" w14:textId="77777777" w:rsidR="002914DB" w:rsidRPr="002914DB" w:rsidRDefault="002914DB" w:rsidP="002914DB">
      <w:pPr>
        <w:numPr>
          <w:ilvl w:val="0"/>
          <w:numId w:val="15"/>
        </w:numPr>
      </w:pPr>
      <w:r w:rsidRPr="002914DB">
        <w:t>Ввести бинарный признак High_SP = SP_pct &gt; 2.5%</w:t>
      </w:r>
    </w:p>
    <w:p w14:paraId="7CE726C3" w14:textId="77777777" w:rsidR="002914DB" w:rsidRPr="002914DB" w:rsidRDefault="002914DB" w:rsidP="002914DB">
      <w:pPr>
        <w:numPr>
          <w:ilvl w:val="0"/>
          <w:numId w:val="15"/>
        </w:numPr>
      </w:pPr>
      <w:r w:rsidRPr="002914DB">
        <w:t>Оценить влияние на Strength:</w:t>
      </w:r>
    </w:p>
    <w:p w14:paraId="4AC705FE" w14:textId="77777777" w:rsidR="002914DB" w:rsidRPr="002914DB" w:rsidRDefault="002914DB" w:rsidP="002914DB">
      <w:pPr>
        <w:numPr>
          <w:ilvl w:val="1"/>
          <w:numId w:val="15"/>
        </w:numPr>
      </w:pPr>
      <w:r w:rsidRPr="002914DB">
        <w:t>Boxplot / t-test</w:t>
      </w:r>
    </w:p>
    <w:p w14:paraId="503DC48E" w14:textId="77777777" w:rsidR="002914DB" w:rsidRPr="002914DB" w:rsidRDefault="002914DB" w:rsidP="002914DB">
      <w:pPr>
        <w:numPr>
          <w:ilvl w:val="1"/>
          <w:numId w:val="15"/>
        </w:numPr>
      </w:pPr>
      <w:r w:rsidRPr="002914DB">
        <w:t>Модель со всеми / без этих строк</w:t>
      </w:r>
    </w:p>
    <w:p w14:paraId="6CAA48E9" w14:textId="77777777" w:rsidR="002914DB" w:rsidRPr="002914DB" w:rsidRDefault="002914DB" w:rsidP="002914DB">
      <w:pPr>
        <w:numPr>
          <w:ilvl w:val="0"/>
          <w:numId w:val="15"/>
        </w:numPr>
      </w:pPr>
      <w:r w:rsidRPr="002914DB">
        <w:t>Принять решение: оставить, удалить или учесть через признак</w:t>
      </w:r>
    </w:p>
    <w:p w14:paraId="5BBBFDDE" w14:textId="77777777" w:rsidR="002914DB" w:rsidRPr="002914DB" w:rsidRDefault="00000000" w:rsidP="002914DB">
      <w:r>
        <w:pict w14:anchorId="351BE897">
          <v:rect id="_x0000_i1031" style="width:0;height:1.5pt" o:hralign="center" o:hrstd="t" o:hr="t" fillcolor="#a0a0a0" stroked="f"/>
        </w:pict>
      </w:r>
    </w:p>
    <w:p w14:paraId="560704CA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Fine Aggregate</w:t>
      </w:r>
    </w:p>
    <w:p w14:paraId="664F9CBC" w14:textId="77777777" w:rsidR="002914DB" w:rsidRPr="002914DB" w:rsidRDefault="002914DB" w:rsidP="002914DB">
      <w:pPr>
        <w:numPr>
          <w:ilvl w:val="0"/>
          <w:numId w:val="16"/>
        </w:numPr>
      </w:pPr>
      <w:r w:rsidRPr="002914DB">
        <w:t xml:space="preserve">295 значений &gt; 800, из них </w:t>
      </w:r>
      <w:r w:rsidRPr="002914DB">
        <w:rPr>
          <w:b/>
          <w:bCs/>
        </w:rPr>
        <w:t>3 выше 970</w:t>
      </w:r>
      <w:r w:rsidRPr="002914DB">
        <w:t xml:space="preserve"> — удалить</w:t>
      </w:r>
    </w:p>
    <w:p w14:paraId="173CD2F5" w14:textId="77777777" w:rsidR="002914DB" w:rsidRPr="002914DB" w:rsidRDefault="002914DB" w:rsidP="002914DB">
      <w:pPr>
        <w:numPr>
          <w:ilvl w:val="0"/>
          <w:numId w:val="16"/>
        </w:numPr>
      </w:pPr>
      <w:r w:rsidRPr="002914DB">
        <w:t>Остальные возможно допустимы</w:t>
      </w:r>
    </w:p>
    <w:p w14:paraId="1375C1BF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Действия</w:t>
      </w:r>
      <w:r w:rsidRPr="002914DB">
        <w:t>:</w:t>
      </w:r>
    </w:p>
    <w:p w14:paraId="27966D77" w14:textId="77777777" w:rsidR="002914DB" w:rsidRPr="002914DB" w:rsidRDefault="002914DB" w:rsidP="002914DB">
      <w:pPr>
        <w:numPr>
          <w:ilvl w:val="0"/>
          <w:numId w:val="17"/>
        </w:numPr>
      </w:pPr>
      <w:r w:rsidRPr="002914DB">
        <w:t>Удалить строки FineAgg &gt; 970</w:t>
      </w:r>
    </w:p>
    <w:p w14:paraId="50F24718" w14:textId="77777777" w:rsidR="002914DB" w:rsidRPr="002914DB" w:rsidRDefault="002914DB" w:rsidP="002914DB">
      <w:pPr>
        <w:numPr>
          <w:ilvl w:val="0"/>
          <w:numId w:val="17"/>
        </w:numPr>
      </w:pPr>
      <w:r w:rsidRPr="002914DB">
        <w:t>Ввести бинарный признак High_FA = FineAgg &gt; 800</w:t>
      </w:r>
    </w:p>
    <w:p w14:paraId="799E4DE4" w14:textId="77777777" w:rsidR="002914DB" w:rsidRPr="002914DB" w:rsidRDefault="002914DB" w:rsidP="002914DB">
      <w:pPr>
        <w:numPr>
          <w:ilvl w:val="0"/>
          <w:numId w:val="17"/>
        </w:numPr>
      </w:pPr>
      <w:r w:rsidRPr="002914DB">
        <w:t>Аналогично SP:</w:t>
      </w:r>
    </w:p>
    <w:p w14:paraId="491F0C6E" w14:textId="77777777" w:rsidR="002914DB" w:rsidRPr="002914DB" w:rsidRDefault="002914DB" w:rsidP="002914DB">
      <w:pPr>
        <w:numPr>
          <w:ilvl w:val="1"/>
          <w:numId w:val="17"/>
        </w:numPr>
      </w:pPr>
      <w:r w:rsidRPr="002914DB">
        <w:t>Boxplot / t-test</w:t>
      </w:r>
    </w:p>
    <w:p w14:paraId="472CA151" w14:textId="77777777" w:rsidR="002914DB" w:rsidRPr="002914DB" w:rsidRDefault="002914DB" w:rsidP="002914DB">
      <w:pPr>
        <w:numPr>
          <w:ilvl w:val="1"/>
          <w:numId w:val="17"/>
        </w:numPr>
      </w:pPr>
      <w:r w:rsidRPr="002914DB">
        <w:t>Сравнение двух моделей</w:t>
      </w:r>
    </w:p>
    <w:p w14:paraId="16357399" w14:textId="77777777" w:rsidR="002914DB" w:rsidRPr="002914DB" w:rsidRDefault="002914DB" w:rsidP="002914DB">
      <w:pPr>
        <w:numPr>
          <w:ilvl w:val="0"/>
          <w:numId w:val="17"/>
        </w:numPr>
      </w:pPr>
      <w:r w:rsidRPr="002914DB">
        <w:t>Принять решение о включении / исключении</w:t>
      </w:r>
    </w:p>
    <w:p w14:paraId="1BA07FE3" w14:textId="77777777" w:rsidR="002914DB" w:rsidRPr="002914DB" w:rsidRDefault="00000000" w:rsidP="002914DB">
      <w:r>
        <w:pict w14:anchorId="0AB6C120">
          <v:rect id="_x0000_i1032" style="width:0;height:1.5pt" o:hralign="center" o:hrstd="t" o:hr="t" fillcolor="#a0a0a0" stroked="f"/>
        </w:pict>
      </w:r>
    </w:p>
    <w:p w14:paraId="7756EFFE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Водоцементное отношение Water_Cement_Ratio</w:t>
      </w:r>
    </w:p>
    <w:p w14:paraId="5D41DCE1" w14:textId="77777777" w:rsidR="002914DB" w:rsidRPr="002914DB" w:rsidRDefault="002914DB" w:rsidP="002914DB">
      <w:pPr>
        <w:numPr>
          <w:ilvl w:val="0"/>
          <w:numId w:val="18"/>
        </w:numPr>
      </w:pPr>
      <w:r w:rsidRPr="002914DB">
        <w:t>Ввести новый признак: W_C = Water / Cement</w:t>
      </w:r>
    </w:p>
    <w:p w14:paraId="42C39C73" w14:textId="77777777" w:rsidR="002914DB" w:rsidRPr="002914DB" w:rsidRDefault="002914DB" w:rsidP="002914DB">
      <w:pPr>
        <w:numPr>
          <w:ilvl w:val="0"/>
          <w:numId w:val="18"/>
        </w:numPr>
      </w:pPr>
      <w:r w:rsidRPr="002914DB">
        <w:t>Технологически:</w:t>
      </w:r>
    </w:p>
    <w:p w14:paraId="6555B327" w14:textId="77777777" w:rsidR="002914DB" w:rsidRPr="002914DB" w:rsidRDefault="002914DB" w:rsidP="002914DB">
      <w:pPr>
        <w:numPr>
          <w:ilvl w:val="1"/>
          <w:numId w:val="18"/>
        </w:numPr>
      </w:pPr>
      <w:r w:rsidRPr="002914DB">
        <w:t>&lt; 0.3 — малоподвижная смесь, риск нехватки воды</w:t>
      </w:r>
    </w:p>
    <w:p w14:paraId="23C6D508" w14:textId="77777777" w:rsidR="002914DB" w:rsidRPr="002914DB" w:rsidRDefault="002914DB" w:rsidP="002914DB">
      <w:pPr>
        <w:numPr>
          <w:ilvl w:val="1"/>
          <w:numId w:val="18"/>
        </w:numPr>
      </w:pPr>
      <w:r w:rsidRPr="002914DB">
        <w:t>0.7 — пористая, слабая прочность</w:t>
      </w:r>
    </w:p>
    <w:p w14:paraId="1DE76308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Действия</w:t>
      </w:r>
      <w:r w:rsidRPr="002914DB">
        <w:t>:</w:t>
      </w:r>
    </w:p>
    <w:p w14:paraId="50CEFC8D" w14:textId="77777777" w:rsidR="002914DB" w:rsidRPr="002914DB" w:rsidRDefault="002914DB" w:rsidP="002914DB">
      <w:pPr>
        <w:numPr>
          <w:ilvl w:val="0"/>
          <w:numId w:val="19"/>
        </w:numPr>
      </w:pPr>
      <w:r w:rsidRPr="002914DB">
        <w:t>Построить распределение, найти выбросы (IQR + инженерные)</w:t>
      </w:r>
    </w:p>
    <w:p w14:paraId="2FBB947A" w14:textId="77777777" w:rsidR="002914DB" w:rsidRPr="002914DB" w:rsidRDefault="002914DB" w:rsidP="002914DB">
      <w:pPr>
        <w:numPr>
          <w:ilvl w:val="0"/>
          <w:numId w:val="19"/>
        </w:numPr>
      </w:pPr>
      <w:r w:rsidRPr="002914DB">
        <w:t>Корреляция с Strength, сравнение с Water</w:t>
      </w:r>
    </w:p>
    <w:p w14:paraId="4A3BCB56" w14:textId="77777777" w:rsidR="002914DB" w:rsidRPr="002914DB" w:rsidRDefault="002914DB" w:rsidP="002914DB">
      <w:pPr>
        <w:numPr>
          <w:ilvl w:val="0"/>
          <w:numId w:val="19"/>
        </w:numPr>
      </w:pPr>
      <w:r w:rsidRPr="002914DB">
        <w:t>Если W_C лучше объясняет Strength, удалить Water</w:t>
      </w:r>
    </w:p>
    <w:p w14:paraId="72F472DD" w14:textId="77777777" w:rsidR="002914DB" w:rsidRPr="002914DB" w:rsidRDefault="00000000" w:rsidP="002914DB">
      <w:r>
        <w:lastRenderedPageBreak/>
        <w:pict w14:anchorId="201B9B0E">
          <v:rect id="_x0000_i1033" style="width:0;height:1.5pt" o:hralign="center" o:hrstd="t" o:hr="t" fillcolor="#a0a0a0" stroked="f"/>
        </w:pict>
      </w:r>
    </w:p>
    <w:p w14:paraId="26E77336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Остальные признаки</w:t>
      </w:r>
    </w:p>
    <w:p w14:paraId="183B99E3" w14:textId="77777777" w:rsidR="002914DB" w:rsidRPr="002914DB" w:rsidRDefault="002914DB" w:rsidP="002914DB">
      <w:pPr>
        <w:numPr>
          <w:ilvl w:val="0"/>
          <w:numId w:val="20"/>
        </w:numPr>
        <w:rPr>
          <w:lang w:val="en-US"/>
        </w:rPr>
      </w:pPr>
      <w:r w:rsidRPr="002914DB">
        <w:rPr>
          <w:lang w:val="en-US"/>
        </w:rPr>
        <w:t xml:space="preserve">Age, CoarseAggregate, FlyAsh, Cement — </w:t>
      </w:r>
      <w:r w:rsidRPr="002914DB">
        <w:t>в</w:t>
      </w:r>
      <w:r w:rsidRPr="002914DB">
        <w:rPr>
          <w:lang w:val="en-US"/>
        </w:rPr>
        <w:t xml:space="preserve"> </w:t>
      </w:r>
      <w:r w:rsidRPr="002914DB">
        <w:t>пределах</w:t>
      </w:r>
      <w:r w:rsidRPr="002914DB">
        <w:rPr>
          <w:lang w:val="en-US"/>
        </w:rPr>
        <w:t xml:space="preserve"> </w:t>
      </w:r>
      <w:r w:rsidRPr="002914DB">
        <w:t>нормы</w:t>
      </w:r>
    </w:p>
    <w:p w14:paraId="418B66F1" w14:textId="77777777" w:rsidR="002914DB" w:rsidRPr="002914DB" w:rsidRDefault="002914DB" w:rsidP="002914DB">
      <w:pPr>
        <w:numPr>
          <w:ilvl w:val="0"/>
          <w:numId w:val="20"/>
        </w:numPr>
      </w:pPr>
      <w:r w:rsidRPr="002914DB">
        <w:t>Пока выбросов нет — оставить</w:t>
      </w:r>
    </w:p>
    <w:p w14:paraId="1BF8FE59" w14:textId="77777777" w:rsidR="002914DB" w:rsidRPr="002914DB" w:rsidRDefault="00000000" w:rsidP="002914DB">
      <w:r>
        <w:pict w14:anchorId="5E1824ED">
          <v:rect id="_x0000_i1034" style="width:0;height:1.5pt" o:hralign="center" o:hrstd="t" o:hr="t" fillcolor="#a0a0a0" stroked="f"/>
        </w:pict>
      </w:r>
    </w:p>
    <w:p w14:paraId="3A426B28" w14:textId="77777777" w:rsidR="002914DB" w:rsidRPr="002914DB" w:rsidRDefault="002914DB" w:rsidP="002914DB">
      <w:pPr>
        <w:rPr>
          <w:b/>
          <w:bCs/>
        </w:rPr>
      </w:pPr>
      <w:r w:rsidRPr="002914DB">
        <w:rPr>
          <w:b/>
          <w:bCs/>
        </w:rPr>
        <w:t>III. Модельные проверки</w:t>
      </w:r>
    </w:p>
    <w:p w14:paraId="2115BAAB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Действия</w:t>
      </w:r>
      <w:r w:rsidRPr="002914DB">
        <w:t>:</w:t>
      </w:r>
    </w:p>
    <w:p w14:paraId="59A7037E" w14:textId="77777777" w:rsidR="002914DB" w:rsidRPr="002914DB" w:rsidRDefault="002914DB" w:rsidP="002914DB">
      <w:pPr>
        <w:numPr>
          <w:ilvl w:val="0"/>
          <w:numId w:val="21"/>
        </w:numPr>
      </w:pPr>
      <w:r w:rsidRPr="002914DB">
        <w:t>Построить 2 набора данных:</w:t>
      </w:r>
    </w:p>
    <w:p w14:paraId="773DDCA6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Без удаления спорных строк (SP_pct &gt; 2.5%, FineAgg &gt; 800)</w:t>
      </w:r>
    </w:p>
    <w:p w14:paraId="1B46D161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С удалением</w:t>
      </w:r>
    </w:p>
    <w:p w14:paraId="06DB407F" w14:textId="77777777" w:rsidR="002914DB" w:rsidRPr="002914DB" w:rsidRDefault="002914DB" w:rsidP="002914DB">
      <w:pPr>
        <w:numPr>
          <w:ilvl w:val="0"/>
          <w:numId w:val="21"/>
        </w:numPr>
        <w:rPr>
          <w:lang w:val="en-US"/>
        </w:rPr>
      </w:pPr>
      <w:r w:rsidRPr="002914DB">
        <w:t>Обучить</w:t>
      </w:r>
      <w:r w:rsidRPr="002914DB">
        <w:rPr>
          <w:lang w:val="en-US"/>
        </w:rPr>
        <w:t xml:space="preserve"> </w:t>
      </w:r>
      <w:r w:rsidRPr="002914DB">
        <w:t>базовые</w:t>
      </w:r>
      <w:r w:rsidRPr="002914DB">
        <w:rPr>
          <w:lang w:val="en-US"/>
        </w:rPr>
        <w:t xml:space="preserve"> </w:t>
      </w:r>
      <w:r w:rsidRPr="002914DB">
        <w:t>модели</w:t>
      </w:r>
      <w:r w:rsidRPr="002914DB">
        <w:rPr>
          <w:lang w:val="en-US"/>
        </w:rPr>
        <w:t>: LinearRegression, Ridge, Lasso, DecisionTreeRegressor</w:t>
      </w:r>
    </w:p>
    <w:p w14:paraId="2445FBD7" w14:textId="72E9808E" w:rsidR="002914DB" w:rsidRPr="002914DB" w:rsidRDefault="002914DB" w:rsidP="002914DB">
      <w:pPr>
        <w:numPr>
          <w:ilvl w:val="0"/>
          <w:numId w:val="21"/>
        </w:numPr>
      </w:pPr>
      <w:r w:rsidRPr="002914DB">
        <w:t>Оценить метрики (RMSE) — выбрать стратегию:</w:t>
      </w:r>
    </w:p>
    <w:p w14:paraId="2BDB2752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Если метрики лучше без выбросов — удалить</w:t>
      </w:r>
    </w:p>
    <w:p w14:paraId="118041D2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Если одинаково — оставить и кодировать бинарно</w:t>
      </w:r>
    </w:p>
    <w:p w14:paraId="0069BE47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Если с выбросами лучше — оставить</w:t>
      </w:r>
    </w:p>
    <w:p w14:paraId="73B56AFA" w14:textId="77777777" w:rsidR="002914DB" w:rsidRPr="002914DB" w:rsidRDefault="00000000" w:rsidP="002914DB">
      <w:r>
        <w:pict w14:anchorId="5F4D84D1">
          <v:rect id="_x0000_i1035" style="width:0;height:1.5pt" o:hralign="center" o:hrstd="t" o:hr="t" fillcolor="#a0a0a0" stroked="f"/>
        </w:pict>
      </w:r>
    </w:p>
    <w:p w14:paraId="11D5FA14" w14:textId="77777777" w:rsidR="002914DB" w:rsidRPr="002914DB" w:rsidRDefault="002914DB" w:rsidP="002914DB">
      <w:pPr>
        <w:rPr>
          <w:b/>
          <w:bCs/>
        </w:rPr>
      </w:pPr>
      <w:r w:rsidRPr="002914DB">
        <w:rPr>
          <w:b/>
          <w:bCs/>
        </w:rPr>
        <w:t>IV. Дополнительные признаки / улучшения</w:t>
      </w:r>
    </w:p>
    <w:p w14:paraId="58E77980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Опциональные шаги (если хватит времени и ресурсов):</w:t>
      </w:r>
    </w:p>
    <w:p w14:paraId="432D1218" w14:textId="77777777" w:rsidR="002914DB" w:rsidRPr="002914DB" w:rsidRDefault="002914DB" w:rsidP="002914DB">
      <w:pPr>
        <w:numPr>
          <w:ilvl w:val="0"/>
          <w:numId w:val="22"/>
        </w:numPr>
        <w:rPr>
          <w:lang w:val="en-US"/>
        </w:rPr>
      </w:pPr>
      <w:r w:rsidRPr="002914DB">
        <w:rPr>
          <w:b/>
          <w:bCs/>
          <w:lang w:val="en-US"/>
        </w:rPr>
        <w:t>Cement_Category</w:t>
      </w:r>
      <w:r w:rsidRPr="002914DB">
        <w:rPr>
          <w:lang w:val="en-US"/>
        </w:rPr>
        <w:t xml:space="preserve"> — Low / Normal / High </w:t>
      </w:r>
      <w:r w:rsidRPr="002914DB">
        <w:t>по</w:t>
      </w:r>
      <w:r w:rsidRPr="002914DB">
        <w:rPr>
          <w:lang w:val="en-US"/>
        </w:rPr>
        <w:t xml:space="preserve"> </w:t>
      </w:r>
      <w:r w:rsidRPr="002914DB">
        <w:t>диапазонам</w:t>
      </w:r>
      <w:r w:rsidRPr="002914DB">
        <w:rPr>
          <w:lang w:val="en-US"/>
        </w:rPr>
        <w:t xml:space="preserve"> </w:t>
      </w:r>
      <w:r w:rsidRPr="002914DB">
        <w:t>цемента</w:t>
      </w:r>
    </w:p>
    <w:p w14:paraId="331C0075" w14:textId="77777777" w:rsidR="002914DB" w:rsidRPr="002914DB" w:rsidRDefault="002914DB" w:rsidP="002914DB">
      <w:pPr>
        <w:numPr>
          <w:ilvl w:val="0"/>
          <w:numId w:val="22"/>
        </w:numPr>
      </w:pPr>
      <w:r w:rsidRPr="002914DB">
        <w:rPr>
          <w:b/>
          <w:bCs/>
        </w:rPr>
        <w:t>Обнаружение порогов через DecisionTreeRegressor</w:t>
      </w:r>
    </w:p>
    <w:p w14:paraId="544A44E5" w14:textId="77777777" w:rsidR="002914DB" w:rsidRPr="002914DB" w:rsidRDefault="002914DB" w:rsidP="002914DB">
      <w:pPr>
        <w:numPr>
          <w:ilvl w:val="1"/>
          <w:numId w:val="22"/>
        </w:numPr>
      </w:pPr>
      <w:r w:rsidRPr="002914DB">
        <w:t>Построить дерево (max_depth=3–5)</w:t>
      </w:r>
    </w:p>
    <w:p w14:paraId="4041EE77" w14:textId="77777777" w:rsidR="002914DB" w:rsidRPr="002914DB" w:rsidRDefault="002914DB" w:rsidP="002914DB">
      <w:pPr>
        <w:numPr>
          <w:ilvl w:val="1"/>
          <w:numId w:val="22"/>
        </w:numPr>
      </w:pPr>
      <w:r w:rsidRPr="002914DB">
        <w:t>Извлечь ключевые точки расщеплений (например, W/C &gt; 0.67)</w:t>
      </w:r>
    </w:p>
    <w:p w14:paraId="3C662CF0" w14:textId="77777777" w:rsidR="002914DB" w:rsidRPr="002914DB" w:rsidRDefault="002914DB" w:rsidP="002914DB">
      <w:pPr>
        <w:numPr>
          <w:ilvl w:val="1"/>
          <w:numId w:val="22"/>
        </w:numPr>
      </w:pPr>
      <w:r w:rsidRPr="002914DB">
        <w:t>Использовать эти пороги как бинарные признаки</w:t>
      </w:r>
    </w:p>
    <w:p w14:paraId="36D6C7A2" w14:textId="77777777" w:rsidR="002914DB" w:rsidRPr="002914DB" w:rsidRDefault="00000000" w:rsidP="002914DB">
      <w:r>
        <w:pict w14:anchorId="3BED3545">
          <v:rect id="_x0000_i1036" style="width:0;height:1.5pt" o:hralign="center" o:hrstd="t" o:hr="t" fillcolor="#a0a0a0" stroked="f"/>
        </w:pict>
      </w:r>
    </w:p>
    <w:p w14:paraId="68B56086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Промежуточные итоги: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5534"/>
      </w:tblGrid>
      <w:tr w:rsidR="002914DB" w:rsidRPr="002914DB" w14:paraId="4152EFD8" w14:textId="77777777" w:rsidTr="00291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4EA3F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1BDB2624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Действие</w:t>
            </w:r>
          </w:p>
        </w:tc>
      </w:tr>
      <w:tr w:rsidR="002914DB" w:rsidRPr="002914DB" w14:paraId="28EB8585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1739" w14:textId="77777777" w:rsidR="002914DB" w:rsidRPr="002914DB" w:rsidRDefault="002914DB" w:rsidP="002914DB">
            <w:r w:rsidRPr="002914DB">
              <w:t>Superplasticizer</w:t>
            </w:r>
          </w:p>
        </w:tc>
        <w:tc>
          <w:tcPr>
            <w:tcW w:w="0" w:type="auto"/>
            <w:vAlign w:val="center"/>
            <w:hideMark/>
          </w:tcPr>
          <w:p w14:paraId="082FB2D0" w14:textId="77777777" w:rsidR="002914DB" w:rsidRPr="002914DB" w:rsidRDefault="002914DB" w:rsidP="002914DB">
            <w:r w:rsidRPr="002914DB">
              <w:t>Удалить &gt;7%, бинарный признак &gt;2.5%, анализ</w:t>
            </w:r>
          </w:p>
        </w:tc>
      </w:tr>
      <w:tr w:rsidR="002914DB" w:rsidRPr="002914DB" w14:paraId="7611FF6A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FC61" w14:textId="77777777" w:rsidR="002914DB" w:rsidRPr="002914DB" w:rsidRDefault="002914DB" w:rsidP="002914DB">
            <w:r w:rsidRPr="002914DB">
              <w:t>Fine Aggregate</w:t>
            </w:r>
          </w:p>
        </w:tc>
        <w:tc>
          <w:tcPr>
            <w:tcW w:w="0" w:type="auto"/>
            <w:vAlign w:val="center"/>
            <w:hideMark/>
          </w:tcPr>
          <w:p w14:paraId="0C7816DE" w14:textId="77777777" w:rsidR="002914DB" w:rsidRPr="002914DB" w:rsidRDefault="002914DB" w:rsidP="002914DB">
            <w:r w:rsidRPr="002914DB">
              <w:t>Удалить &gt;970, бинарный признак &gt;800, анализ</w:t>
            </w:r>
          </w:p>
        </w:tc>
      </w:tr>
      <w:tr w:rsidR="002914DB" w:rsidRPr="002914DB" w14:paraId="222CA31D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6B43" w14:textId="77777777" w:rsidR="002914DB" w:rsidRPr="002914DB" w:rsidRDefault="002914DB" w:rsidP="002914DB">
            <w:r w:rsidRPr="002914DB">
              <w:t>Water</w:t>
            </w:r>
          </w:p>
        </w:tc>
        <w:tc>
          <w:tcPr>
            <w:tcW w:w="0" w:type="auto"/>
            <w:vAlign w:val="center"/>
            <w:hideMark/>
          </w:tcPr>
          <w:p w14:paraId="789FB696" w14:textId="77777777" w:rsidR="002914DB" w:rsidRPr="002914DB" w:rsidRDefault="002914DB" w:rsidP="002914DB">
            <w:r w:rsidRPr="002914DB">
              <w:t>Не удалять, заменить на W/C</w:t>
            </w:r>
          </w:p>
        </w:tc>
      </w:tr>
      <w:tr w:rsidR="002914DB" w:rsidRPr="002914DB" w14:paraId="3209A70B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4483" w14:textId="77777777" w:rsidR="002914DB" w:rsidRPr="002914DB" w:rsidRDefault="002914DB" w:rsidP="002914DB">
            <w:r w:rsidRPr="002914DB">
              <w:t>Water/Cement</w:t>
            </w:r>
          </w:p>
        </w:tc>
        <w:tc>
          <w:tcPr>
            <w:tcW w:w="0" w:type="auto"/>
            <w:vAlign w:val="center"/>
            <w:hideMark/>
          </w:tcPr>
          <w:p w14:paraId="5EA3192C" w14:textId="77777777" w:rsidR="002914DB" w:rsidRPr="002914DB" w:rsidRDefault="002914DB" w:rsidP="002914DB">
            <w:r w:rsidRPr="002914DB">
              <w:t>Новый признак, выбросы &gt;0.7, &lt;0.3, сравнение с Water</w:t>
            </w:r>
          </w:p>
        </w:tc>
      </w:tr>
      <w:tr w:rsidR="002914DB" w:rsidRPr="002914DB" w14:paraId="4FC96CE9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26B7" w14:textId="77777777" w:rsidR="002914DB" w:rsidRPr="002914DB" w:rsidRDefault="002914DB" w:rsidP="002914DB">
            <w:r w:rsidRPr="002914DB">
              <w:t>Cement, Age, Others</w:t>
            </w:r>
          </w:p>
        </w:tc>
        <w:tc>
          <w:tcPr>
            <w:tcW w:w="0" w:type="auto"/>
            <w:vAlign w:val="center"/>
            <w:hideMark/>
          </w:tcPr>
          <w:p w14:paraId="188C0C88" w14:textId="77777777" w:rsidR="002914DB" w:rsidRPr="002914DB" w:rsidRDefault="002914DB" w:rsidP="002914DB">
            <w:r w:rsidRPr="002914DB">
              <w:t>Без выбросов</w:t>
            </w:r>
          </w:p>
        </w:tc>
      </w:tr>
      <w:tr w:rsidR="002914DB" w:rsidRPr="002914DB" w14:paraId="38C66545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06A0" w14:textId="77777777" w:rsidR="002914DB" w:rsidRPr="002914DB" w:rsidRDefault="002914DB" w:rsidP="002914DB">
            <w:r w:rsidRPr="002914DB">
              <w:lastRenderedPageBreak/>
              <w:t>Дополнительно</w:t>
            </w:r>
          </w:p>
        </w:tc>
        <w:tc>
          <w:tcPr>
            <w:tcW w:w="0" w:type="auto"/>
            <w:vAlign w:val="center"/>
            <w:hideMark/>
          </w:tcPr>
          <w:p w14:paraId="015F1C1E" w14:textId="77777777" w:rsidR="002914DB" w:rsidRPr="002914DB" w:rsidRDefault="002914DB" w:rsidP="002914DB">
            <w:r w:rsidRPr="002914DB">
              <w:t>DecisionTree для выявления ключевых порогов</w:t>
            </w:r>
          </w:p>
        </w:tc>
      </w:tr>
    </w:tbl>
    <w:p w14:paraId="2E27CEA7" w14:textId="77777777" w:rsidR="002914DB" w:rsidRPr="002914DB" w:rsidRDefault="00000000" w:rsidP="002914DB">
      <w:r>
        <w:pict w14:anchorId="16216EC3">
          <v:rect id="_x0000_i1037" style="width:0;height:1.5pt" o:hralign="center" o:hrstd="t" o:hr="t" fillcolor="#a0a0a0" stroked="f"/>
        </w:pict>
      </w:r>
    </w:p>
    <w:p w14:paraId="14ED975B" w14:textId="77777777" w:rsidR="001E2B37" w:rsidRDefault="001E2B37"/>
    <w:p w14:paraId="1DF8A8EC" w14:textId="77777777" w:rsidR="003C66C0" w:rsidRPr="003C66C0" w:rsidRDefault="003C66C0" w:rsidP="003C66C0">
      <w:r w:rsidRPr="003C66C0">
        <w:t xml:space="preserve">С учётом всех шагов, уточнений и инженерной логики — </w:t>
      </w:r>
      <w:r w:rsidRPr="003C66C0">
        <w:rPr>
          <w:b/>
          <w:bCs/>
        </w:rPr>
        <w:t>план выглядит целостным, обоснованным и хорошо структурированным</w:t>
      </w:r>
      <w:r w:rsidRPr="003C66C0">
        <w:t>, особенно для задач регрессии с ограниченным числом наблюдений и простыми моделями (LinearRegression, Ridge, Lasso, DecisionTreeRegressor). Вот моя объективная оценка по ключевым аспектам:</w:t>
      </w:r>
    </w:p>
    <w:p w14:paraId="6775396D" w14:textId="77777777" w:rsidR="003C66C0" w:rsidRPr="003C66C0" w:rsidRDefault="00000000" w:rsidP="003C66C0">
      <w:r>
        <w:pict w14:anchorId="63FCEB47">
          <v:rect id="_x0000_i1038" style="width:0;height:1.5pt" o:hralign="center" o:hrstd="t" o:hr="t" fillcolor="#a0a0a0" stroked="f"/>
        </w:pict>
      </w:r>
    </w:p>
    <w:p w14:paraId="172906AF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✅</w:t>
      </w:r>
      <w:r w:rsidRPr="003C66C0">
        <w:rPr>
          <w:b/>
          <w:bCs/>
        </w:rPr>
        <w:t xml:space="preserve"> 1. Обоснованность порогов и выбор признаков</w:t>
      </w:r>
    </w:p>
    <w:p w14:paraId="1BF21343" w14:textId="77777777" w:rsidR="003C66C0" w:rsidRPr="003C66C0" w:rsidRDefault="003C66C0" w:rsidP="003C66C0">
      <w:pPr>
        <w:numPr>
          <w:ilvl w:val="0"/>
          <w:numId w:val="23"/>
        </w:numPr>
      </w:pPr>
      <w:r w:rsidRPr="003C66C0">
        <w:t xml:space="preserve">Использованы </w:t>
      </w:r>
      <w:r w:rsidRPr="003C66C0">
        <w:rPr>
          <w:b/>
          <w:bCs/>
        </w:rPr>
        <w:t>инженерные нормы (ГОСТ)</w:t>
      </w:r>
      <w:r w:rsidRPr="003C66C0">
        <w:t xml:space="preserve"> — сильная сторона. Это придаёт плану не просто статистическую, а </w:t>
      </w:r>
      <w:r w:rsidRPr="003C66C0">
        <w:rPr>
          <w:b/>
          <w:bCs/>
        </w:rPr>
        <w:t>прикладную достоверность</w:t>
      </w:r>
      <w:r w:rsidRPr="003C66C0">
        <w:t>.</w:t>
      </w:r>
    </w:p>
    <w:p w14:paraId="30D9A0D8" w14:textId="77777777" w:rsidR="003C66C0" w:rsidRPr="003C66C0" w:rsidRDefault="003C66C0" w:rsidP="003C66C0">
      <w:pPr>
        <w:numPr>
          <w:ilvl w:val="0"/>
          <w:numId w:val="23"/>
        </w:numPr>
      </w:pPr>
      <w:r w:rsidRPr="003C66C0">
        <w:t>Пересечения между признаками (например, Water ↔ SP, Water ↔ Cement) логично интерпретированы.</w:t>
      </w:r>
    </w:p>
    <w:p w14:paraId="27FC5E74" w14:textId="77777777" w:rsidR="003C66C0" w:rsidRPr="003C66C0" w:rsidRDefault="003C66C0" w:rsidP="003C66C0">
      <w:pPr>
        <w:numPr>
          <w:ilvl w:val="0"/>
          <w:numId w:val="23"/>
        </w:numPr>
      </w:pPr>
      <w:r w:rsidRPr="003C66C0">
        <w:t>Ввод Water/Cement — важный и технически грамотный шаг, особенно учитывая устоявшиеся зависимости в бетонных смесях.</w:t>
      </w:r>
    </w:p>
    <w:p w14:paraId="17C055C5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✅</w:t>
      </w:r>
      <w:r w:rsidRPr="003C66C0">
        <w:rPr>
          <w:b/>
          <w:bCs/>
        </w:rPr>
        <w:t xml:space="preserve"> 2. Интеграция бинарных признаков вместо жёсткого удаления</w:t>
      </w:r>
    </w:p>
    <w:p w14:paraId="48A720EF" w14:textId="77777777" w:rsidR="003C66C0" w:rsidRPr="003C66C0" w:rsidRDefault="003C66C0" w:rsidP="003C66C0">
      <w:pPr>
        <w:numPr>
          <w:ilvl w:val="0"/>
          <w:numId w:val="24"/>
        </w:numPr>
      </w:pPr>
      <w:r w:rsidRPr="003C66C0">
        <w:t xml:space="preserve">Это создаёт </w:t>
      </w:r>
      <w:r w:rsidRPr="003C66C0">
        <w:rPr>
          <w:b/>
          <w:bCs/>
        </w:rPr>
        <w:t>гибкость для модели</w:t>
      </w:r>
      <w:r w:rsidRPr="003C66C0">
        <w:t>: пусть она сама решит, влияет ли высокий SP или FA.</w:t>
      </w:r>
    </w:p>
    <w:p w14:paraId="4EA75DC5" w14:textId="77777777" w:rsidR="003C66C0" w:rsidRPr="003C66C0" w:rsidRDefault="003C66C0" w:rsidP="003C66C0">
      <w:pPr>
        <w:numPr>
          <w:ilvl w:val="0"/>
          <w:numId w:val="24"/>
        </w:numPr>
      </w:pPr>
      <w:r w:rsidRPr="003C66C0">
        <w:t>Альтернатива в виде полного удаления проверяется, но не навязывается — это разумный и зрелый подход.</w:t>
      </w:r>
    </w:p>
    <w:p w14:paraId="05C52C75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✅</w:t>
      </w:r>
      <w:r w:rsidRPr="003C66C0">
        <w:rPr>
          <w:b/>
          <w:bCs/>
        </w:rPr>
        <w:t xml:space="preserve"> 3. Проверка гипотез</w:t>
      </w:r>
    </w:p>
    <w:p w14:paraId="78472877" w14:textId="77777777" w:rsidR="003C66C0" w:rsidRPr="003C66C0" w:rsidRDefault="003C66C0" w:rsidP="003C66C0">
      <w:pPr>
        <w:numPr>
          <w:ilvl w:val="0"/>
          <w:numId w:val="25"/>
        </w:numPr>
      </w:pPr>
      <w:r w:rsidRPr="003C66C0">
        <w:t xml:space="preserve">Boxplot + t-test по целевой — </w:t>
      </w:r>
      <w:r w:rsidRPr="003C66C0">
        <w:rPr>
          <w:b/>
          <w:bCs/>
        </w:rPr>
        <w:t>корректная минимальная статистическая проверка</w:t>
      </w:r>
      <w:r w:rsidRPr="003C66C0">
        <w:t>, без излишнего усложнения.</w:t>
      </w:r>
    </w:p>
    <w:p w14:paraId="5CE864A0" w14:textId="77777777" w:rsidR="003C66C0" w:rsidRPr="003C66C0" w:rsidRDefault="003C66C0" w:rsidP="003C66C0">
      <w:pPr>
        <w:numPr>
          <w:ilvl w:val="0"/>
          <w:numId w:val="25"/>
        </w:numPr>
      </w:pPr>
      <w:r w:rsidRPr="003C66C0">
        <w:t>Использование NEPV-критерия (если имеется расчёт) — подтверждает, что малое число наблюдений допустимо.</w:t>
      </w:r>
    </w:p>
    <w:p w14:paraId="5A6930A8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✅</w:t>
      </w:r>
      <w:r w:rsidRPr="003C66C0">
        <w:rPr>
          <w:b/>
          <w:bCs/>
        </w:rPr>
        <w:t xml:space="preserve"> 4. Финальный этап — модельная оценка</w:t>
      </w:r>
    </w:p>
    <w:p w14:paraId="107C7167" w14:textId="77777777" w:rsidR="003C66C0" w:rsidRPr="003C66C0" w:rsidRDefault="003C66C0" w:rsidP="003C66C0">
      <w:pPr>
        <w:numPr>
          <w:ilvl w:val="0"/>
          <w:numId w:val="26"/>
        </w:numPr>
      </w:pPr>
      <w:r w:rsidRPr="003C66C0">
        <w:t xml:space="preserve">Проверка двух стратегий (удаление / бинарный признак) через метрики на одном наборе моделей — </w:t>
      </w:r>
      <w:r w:rsidRPr="003C66C0">
        <w:rPr>
          <w:b/>
          <w:bCs/>
        </w:rPr>
        <w:t>чёткое принятие решений на базе фактов</w:t>
      </w:r>
      <w:r w:rsidRPr="003C66C0">
        <w:t>.</w:t>
      </w:r>
    </w:p>
    <w:p w14:paraId="11174421" w14:textId="77777777" w:rsidR="003C66C0" w:rsidRPr="003C66C0" w:rsidRDefault="003C66C0" w:rsidP="003C66C0">
      <w:pPr>
        <w:numPr>
          <w:ilvl w:val="0"/>
          <w:numId w:val="26"/>
        </w:numPr>
      </w:pPr>
      <w:r w:rsidRPr="003C66C0">
        <w:t>Выбор простых моделей тоже оправдан, т.к. они чувствительны к выбросам и хорошо выявляют эффект от их удаления.</w:t>
      </w:r>
    </w:p>
    <w:p w14:paraId="449D52F2" w14:textId="77777777" w:rsidR="003C66C0" w:rsidRPr="003C66C0" w:rsidRDefault="00000000" w:rsidP="003C66C0">
      <w:r>
        <w:pict w14:anchorId="78DAFF78">
          <v:rect id="_x0000_i1039" style="width:0;height:1.5pt" o:hralign="center" o:hrstd="t" o:hr="t" fillcolor="#a0a0a0" stroked="f"/>
        </w:pict>
      </w:r>
    </w:p>
    <w:p w14:paraId="6283E727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🔍</w:t>
      </w:r>
      <w:r w:rsidRPr="003C66C0">
        <w:rPr>
          <w:b/>
          <w:bCs/>
        </w:rPr>
        <w:t xml:space="preserve"> Дополнительные оценки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  <w:gridCol w:w="864"/>
      </w:tblGrid>
      <w:tr w:rsidR="003C66C0" w:rsidRPr="003C66C0" w14:paraId="458008D3" w14:textId="77777777" w:rsidTr="003C6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7A9D1" w14:textId="77777777" w:rsidR="003C66C0" w:rsidRPr="003C66C0" w:rsidRDefault="003C66C0" w:rsidP="003C66C0">
            <w:pPr>
              <w:rPr>
                <w:b/>
                <w:bCs/>
              </w:rPr>
            </w:pPr>
            <w:r w:rsidRPr="003C66C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D4AB148" w14:textId="77777777" w:rsidR="003C66C0" w:rsidRPr="003C66C0" w:rsidRDefault="003C66C0" w:rsidP="003C66C0">
            <w:pPr>
              <w:rPr>
                <w:b/>
                <w:bCs/>
              </w:rPr>
            </w:pPr>
            <w:r w:rsidRPr="003C66C0">
              <w:rPr>
                <w:b/>
                <w:bCs/>
              </w:rPr>
              <w:t>Оценка</w:t>
            </w:r>
          </w:p>
        </w:tc>
      </w:tr>
      <w:tr w:rsidR="003C66C0" w:rsidRPr="003C66C0" w14:paraId="54ECC90F" w14:textId="77777777" w:rsidTr="003C6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4F2E" w14:textId="77777777" w:rsidR="003C66C0" w:rsidRPr="003C66C0" w:rsidRDefault="003C66C0" w:rsidP="003C66C0">
            <w:r w:rsidRPr="003C66C0">
              <w:t>Инженерная логика</w:t>
            </w:r>
          </w:p>
        </w:tc>
        <w:tc>
          <w:tcPr>
            <w:tcW w:w="0" w:type="auto"/>
            <w:vAlign w:val="center"/>
            <w:hideMark/>
          </w:tcPr>
          <w:p w14:paraId="20ED9152" w14:textId="77777777" w:rsidR="003C66C0" w:rsidRPr="003C66C0" w:rsidRDefault="003C66C0" w:rsidP="003C66C0">
            <w:r w:rsidRPr="003C66C0">
              <w:t>10/10</w:t>
            </w:r>
          </w:p>
        </w:tc>
      </w:tr>
      <w:tr w:rsidR="003C66C0" w:rsidRPr="003C66C0" w14:paraId="35627244" w14:textId="77777777" w:rsidTr="003C6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2F3A" w14:textId="77777777" w:rsidR="003C66C0" w:rsidRPr="003C66C0" w:rsidRDefault="003C66C0" w:rsidP="003C66C0">
            <w:r w:rsidRPr="003C66C0">
              <w:lastRenderedPageBreak/>
              <w:t>Статистическая обоснованность</w:t>
            </w:r>
          </w:p>
        </w:tc>
        <w:tc>
          <w:tcPr>
            <w:tcW w:w="0" w:type="auto"/>
            <w:vAlign w:val="center"/>
            <w:hideMark/>
          </w:tcPr>
          <w:p w14:paraId="25227154" w14:textId="77777777" w:rsidR="003C66C0" w:rsidRPr="003C66C0" w:rsidRDefault="003C66C0" w:rsidP="003C66C0">
            <w:r w:rsidRPr="003C66C0">
              <w:t>8/10</w:t>
            </w:r>
          </w:p>
        </w:tc>
      </w:tr>
      <w:tr w:rsidR="003C66C0" w:rsidRPr="003C66C0" w14:paraId="00EB685F" w14:textId="77777777" w:rsidTr="003C6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70E0" w14:textId="77777777" w:rsidR="003C66C0" w:rsidRPr="003C66C0" w:rsidRDefault="003C66C0" w:rsidP="003C66C0">
            <w:r w:rsidRPr="003C66C0">
              <w:t>Сбалансированность (жёсткость vs мягкость)</w:t>
            </w:r>
          </w:p>
        </w:tc>
        <w:tc>
          <w:tcPr>
            <w:tcW w:w="0" w:type="auto"/>
            <w:vAlign w:val="center"/>
            <w:hideMark/>
          </w:tcPr>
          <w:p w14:paraId="03E4F082" w14:textId="77777777" w:rsidR="003C66C0" w:rsidRPr="003C66C0" w:rsidRDefault="003C66C0" w:rsidP="003C66C0">
            <w:r w:rsidRPr="003C66C0">
              <w:t>9/10</w:t>
            </w:r>
          </w:p>
        </w:tc>
      </w:tr>
      <w:tr w:rsidR="003C66C0" w:rsidRPr="003C66C0" w14:paraId="64932ABC" w14:textId="77777777" w:rsidTr="003C6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C061" w14:textId="77777777" w:rsidR="003C66C0" w:rsidRPr="003C66C0" w:rsidRDefault="003C66C0" w:rsidP="003C66C0">
            <w:r w:rsidRPr="003C66C0">
              <w:t>Возможность расширения плана</w:t>
            </w:r>
          </w:p>
        </w:tc>
        <w:tc>
          <w:tcPr>
            <w:tcW w:w="0" w:type="auto"/>
            <w:vAlign w:val="center"/>
            <w:hideMark/>
          </w:tcPr>
          <w:p w14:paraId="1154281A" w14:textId="77777777" w:rsidR="003C66C0" w:rsidRPr="003C66C0" w:rsidRDefault="003C66C0" w:rsidP="003C66C0">
            <w:r w:rsidRPr="003C66C0">
              <w:t>10/10</w:t>
            </w:r>
          </w:p>
        </w:tc>
      </w:tr>
    </w:tbl>
    <w:p w14:paraId="7CDB5E76" w14:textId="77777777" w:rsidR="003C66C0" w:rsidRPr="003C66C0" w:rsidRDefault="00000000" w:rsidP="003C66C0">
      <w:r>
        <w:pict w14:anchorId="0487A864">
          <v:rect id="_x0000_i1040" style="width:0;height:1.5pt" o:hralign="center" o:hrstd="t" o:hr="t" fillcolor="#a0a0a0" stroked="f"/>
        </w:pict>
      </w:r>
    </w:p>
    <w:p w14:paraId="06C3D1DA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💡</w:t>
      </w:r>
      <w:r w:rsidRPr="003C66C0">
        <w:rPr>
          <w:b/>
          <w:bCs/>
        </w:rPr>
        <w:t xml:space="preserve"> Возможные дополнения (на будущее)</w:t>
      </w:r>
    </w:p>
    <w:p w14:paraId="21564AC6" w14:textId="77777777" w:rsidR="003C66C0" w:rsidRPr="003C66C0" w:rsidRDefault="003C66C0" w:rsidP="003C66C0">
      <w:pPr>
        <w:numPr>
          <w:ilvl w:val="0"/>
          <w:numId w:val="27"/>
        </w:numPr>
      </w:pPr>
      <w:r w:rsidRPr="003C66C0">
        <w:rPr>
          <w:b/>
          <w:bCs/>
        </w:rPr>
        <w:t>LOF или IsolationForest</w:t>
      </w:r>
      <w:r w:rsidRPr="003C66C0">
        <w:t xml:space="preserve"> как вспомогательные методы выявления выбросов — если будешь переходить к более сложным моделям.</w:t>
      </w:r>
    </w:p>
    <w:p w14:paraId="067F58B6" w14:textId="77777777" w:rsidR="003C66C0" w:rsidRPr="003C66C0" w:rsidRDefault="003C66C0" w:rsidP="003C66C0">
      <w:pPr>
        <w:numPr>
          <w:ilvl w:val="0"/>
          <w:numId w:val="27"/>
        </w:numPr>
      </w:pPr>
      <w:r w:rsidRPr="003C66C0">
        <w:rPr>
          <w:b/>
          <w:bCs/>
        </w:rPr>
        <w:t>Проверка мультиколлинеарности</w:t>
      </w:r>
      <w:r w:rsidRPr="003C66C0">
        <w:t xml:space="preserve"> перед финальной моделью — например, VIF на новых признаках.</w:t>
      </w:r>
    </w:p>
    <w:p w14:paraId="5E7AFC3B" w14:textId="77777777" w:rsidR="003C66C0" w:rsidRPr="003C66C0" w:rsidRDefault="00000000" w:rsidP="003C66C0">
      <w:r>
        <w:pict w14:anchorId="6353B94D">
          <v:rect id="_x0000_i1041" style="width:0;height:1.5pt" o:hralign="center" o:hrstd="t" o:hr="t" fillcolor="#a0a0a0" stroked="f"/>
        </w:pict>
      </w:r>
    </w:p>
    <w:p w14:paraId="2F2B5387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🧱</w:t>
      </w:r>
      <w:r w:rsidRPr="003C66C0">
        <w:rPr>
          <w:b/>
          <w:bCs/>
        </w:rPr>
        <w:t xml:space="preserve"> Вывод</w:t>
      </w:r>
    </w:p>
    <w:p w14:paraId="2C3031B1" w14:textId="77777777" w:rsidR="003C66C0" w:rsidRPr="003C66C0" w:rsidRDefault="003C66C0" w:rsidP="003C66C0">
      <w:r w:rsidRPr="003C66C0">
        <w:t>План построен на твёрдом фундаменте — инженерные нормы, статистическая проверка, логика данных, и проверка через метрики. Он гибкий, масштабируемый и не перегружен — оптимален под текущие цели и модели. Всё выглядит продуманно и грамотно.</w:t>
      </w:r>
    </w:p>
    <w:p w14:paraId="0E0DFA86" w14:textId="77777777" w:rsidR="003C66C0" w:rsidRDefault="003C66C0"/>
    <w:sectPr w:rsidR="003C6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389"/>
    <w:multiLevelType w:val="multilevel"/>
    <w:tmpl w:val="AB2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EE7"/>
    <w:multiLevelType w:val="multilevel"/>
    <w:tmpl w:val="DD2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5310"/>
    <w:multiLevelType w:val="multilevel"/>
    <w:tmpl w:val="9ED8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A267A"/>
    <w:multiLevelType w:val="multilevel"/>
    <w:tmpl w:val="C0E6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85AB6"/>
    <w:multiLevelType w:val="multilevel"/>
    <w:tmpl w:val="85CE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61897"/>
    <w:multiLevelType w:val="multilevel"/>
    <w:tmpl w:val="3EE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A70B8"/>
    <w:multiLevelType w:val="multilevel"/>
    <w:tmpl w:val="42D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6121A"/>
    <w:multiLevelType w:val="multilevel"/>
    <w:tmpl w:val="44F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14100"/>
    <w:multiLevelType w:val="multilevel"/>
    <w:tmpl w:val="9E4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58EA"/>
    <w:multiLevelType w:val="multilevel"/>
    <w:tmpl w:val="C76E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522F1"/>
    <w:multiLevelType w:val="multilevel"/>
    <w:tmpl w:val="692E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61184"/>
    <w:multiLevelType w:val="multilevel"/>
    <w:tmpl w:val="7072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7D5ED4"/>
    <w:multiLevelType w:val="multilevel"/>
    <w:tmpl w:val="8B6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13CFA"/>
    <w:multiLevelType w:val="multilevel"/>
    <w:tmpl w:val="E29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15D9E"/>
    <w:multiLevelType w:val="multilevel"/>
    <w:tmpl w:val="9BB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073C7"/>
    <w:multiLevelType w:val="multilevel"/>
    <w:tmpl w:val="EAD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05582"/>
    <w:multiLevelType w:val="multilevel"/>
    <w:tmpl w:val="600A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42EF0"/>
    <w:multiLevelType w:val="multilevel"/>
    <w:tmpl w:val="D5E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249A0"/>
    <w:multiLevelType w:val="multilevel"/>
    <w:tmpl w:val="82B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5758C"/>
    <w:multiLevelType w:val="multilevel"/>
    <w:tmpl w:val="956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34F2E"/>
    <w:multiLevelType w:val="multilevel"/>
    <w:tmpl w:val="DF1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8753F"/>
    <w:multiLevelType w:val="multilevel"/>
    <w:tmpl w:val="9FBA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049BD"/>
    <w:multiLevelType w:val="multilevel"/>
    <w:tmpl w:val="47C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F7CC8"/>
    <w:multiLevelType w:val="multilevel"/>
    <w:tmpl w:val="9E5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34645"/>
    <w:multiLevelType w:val="multilevel"/>
    <w:tmpl w:val="1FE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45CA3"/>
    <w:multiLevelType w:val="multilevel"/>
    <w:tmpl w:val="22E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40AFC"/>
    <w:multiLevelType w:val="multilevel"/>
    <w:tmpl w:val="0FAC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13095">
    <w:abstractNumId w:val="9"/>
  </w:num>
  <w:num w:numId="2" w16cid:durableId="1416513159">
    <w:abstractNumId w:val="20"/>
  </w:num>
  <w:num w:numId="3" w16cid:durableId="1856263237">
    <w:abstractNumId w:val="21"/>
  </w:num>
  <w:num w:numId="4" w16cid:durableId="1898784167">
    <w:abstractNumId w:val="8"/>
  </w:num>
  <w:num w:numId="5" w16cid:durableId="1619410490">
    <w:abstractNumId w:val="6"/>
  </w:num>
  <w:num w:numId="6" w16cid:durableId="721367269">
    <w:abstractNumId w:val="22"/>
  </w:num>
  <w:num w:numId="7" w16cid:durableId="689182065">
    <w:abstractNumId w:val="0"/>
  </w:num>
  <w:num w:numId="8" w16cid:durableId="1455830540">
    <w:abstractNumId w:val="14"/>
  </w:num>
  <w:num w:numId="9" w16cid:durableId="1681345375">
    <w:abstractNumId w:val="13"/>
  </w:num>
  <w:num w:numId="10" w16cid:durableId="1794522710">
    <w:abstractNumId w:val="15"/>
  </w:num>
  <w:num w:numId="11" w16cid:durableId="992178266">
    <w:abstractNumId w:val="1"/>
  </w:num>
  <w:num w:numId="12" w16cid:durableId="1768963488">
    <w:abstractNumId w:val="23"/>
  </w:num>
  <w:num w:numId="13" w16cid:durableId="32926583">
    <w:abstractNumId w:val="18"/>
  </w:num>
  <w:num w:numId="14" w16cid:durableId="1175532761">
    <w:abstractNumId w:val="25"/>
  </w:num>
  <w:num w:numId="15" w16cid:durableId="545945038">
    <w:abstractNumId w:val="11"/>
  </w:num>
  <w:num w:numId="16" w16cid:durableId="1782719123">
    <w:abstractNumId w:val="12"/>
  </w:num>
  <w:num w:numId="17" w16cid:durableId="1676958664">
    <w:abstractNumId w:val="3"/>
  </w:num>
  <w:num w:numId="18" w16cid:durableId="1029600281">
    <w:abstractNumId w:val="17"/>
  </w:num>
  <w:num w:numId="19" w16cid:durableId="1058936051">
    <w:abstractNumId w:val="4"/>
  </w:num>
  <w:num w:numId="20" w16cid:durableId="952713094">
    <w:abstractNumId w:val="19"/>
  </w:num>
  <w:num w:numId="21" w16cid:durableId="830634254">
    <w:abstractNumId w:val="10"/>
  </w:num>
  <w:num w:numId="22" w16cid:durableId="797989964">
    <w:abstractNumId w:val="16"/>
  </w:num>
  <w:num w:numId="23" w16cid:durableId="316494289">
    <w:abstractNumId w:val="24"/>
  </w:num>
  <w:num w:numId="24" w16cid:durableId="1899514825">
    <w:abstractNumId w:val="26"/>
  </w:num>
  <w:num w:numId="25" w16cid:durableId="1663697760">
    <w:abstractNumId w:val="5"/>
  </w:num>
  <w:num w:numId="26" w16cid:durableId="1396704637">
    <w:abstractNumId w:val="7"/>
  </w:num>
  <w:num w:numId="27" w16cid:durableId="899095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DB"/>
    <w:rsid w:val="001C14D7"/>
    <w:rsid w:val="001E2B37"/>
    <w:rsid w:val="002914DB"/>
    <w:rsid w:val="0039498B"/>
    <w:rsid w:val="003C66C0"/>
    <w:rsid w:val="003F2F2B"/>
    <w:rsid w:val="00403820"/>
    <w:rsid w:val="006C0260"/>
    <w:rsid w:val="0075746E"/>
    <w:rsid w:val="008612CB"/>
    <w:rsid w:val="00D21D32"/>
    <w:rsid w:val="00E92C20"/>
    <w:rsid w:val="00F3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18CDC"/>
  <w15:chartTrackingRefBased/>
  <w15:docId w15:val="{D46DAE66-96D5-4A60-B4E0-35C7F897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1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3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2025-05-30T07:41:00Z</dcterms:created>
  <dcterms:modified xsi:type="dcterms:W3CDTF">2025-06-02T17:59:00Z</dcterms:modified>
</cp:coreProperties>
</file>