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000000"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adj="0,,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stroke joinstyle="round"/>
            <v:formulas/>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000000"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2056" style="position:absolute;left:2516;top:359;width:411;height:351;visibility:visible;mso-wrap-style:square;v-text-anchor:top" coordsize="411,3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adj="0,,0" path="m205,l120,12,55,47,14,102,,175r14,74l55,304r65,34l205,350r86,-12l356,304r2,-4l205,300r-61,-8l98,268,68,229,57,175,68,122,98,82,144,58r61,-8l358,50r-2,-3l291,12,205,xm358,50r-153,l266,58r47,24l342,122r11,53l342,229r-29,39l266,292r-61,8l358,300r39,-51l411,175,397,102,358,50xe" stroked="f">
              <v:stroke joinstyle="round"/>
              <v:formulas/>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adj="0,,0" path="m205,l119,12,55,47,14,102,,175r14,74l55,304r64,34l205,350r86,-12l355,304r3,-4l205,300r-61,-8l97,268,68,229,57,175,68,122,97,82,144,58r61,-8l358,50r-3,-3l291,12,205,xm358,50r-153,l266,58r46,24l342,122r10,53l342,229r-30,39l266,292r-61,8l358,300r38,-51l411,175,396,102,358,50xe" stroked="f">
            <v:stroke joinstyle="round"/>
            <v:formulas/>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B8142E0" w14:textId="18245F58" w:rsidR="00427D07" w:rsidRPr="009F6E94" w:rsidRDefault="00005A83"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SAFEMOON V2</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5A974AC1" w:rsidR="00A6707F" w:rsidRPr="00FC7EBF" w:rsidRDefault="00005A83" w:rsidP="00A6707F">
      <w:pPr>
        <w:pStyle w:val="BodyText"/>
        <w:rPr>
          <w:rFonts w:ascii="Inter" w:hAnsi="Inter"/>
          <w:color w:val="0D0D0D" w:themeColor="text1" w:themeTint="F2"/>
          <w:sz w:val="20"/>
        </w:rPr>
      </w:pPr>
      <w:r>
        <w:rPr>
          <w:rFonts w:ascii="Inter" w:hAnsi="Inter"/>
          <w:color w:val="0D0D0D" w:themeColor="text1" w:themeTint="F2"/>
          <w:sz w:val="20"/>
        </w:rPr>
        <w:lastRenderedPageBreak/>
        <w:t xml:space="preserve"> </w:t>
      </w: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BY READING THIS REPORT OR ANY PART THEREOF, YOU AGREE TO THE TERMS OF THIS DISCLAIMER. If you do not agree to the terms, then please immediately cease reading this report, and delete and destroy any and all copies of this report downloaded and/or printed by you. This report is provided for information purposes only and on a non-reliance basis, and does not constitute investment advice. No one shall have any right to rely on the report or its contents, and Proof Audit and its affiliates (including holding companies, shareholders, subsidiaries, employees, directors, officers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000000"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001121EE"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001121EE"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79BB22A9" w:rsidR="006F16A0" w:rsidRPr="00FC7EBF" w:rsidRDefault="000F5578" w:rsidP="000F5578">
      <w:pPr>
        <w:rPr>
          <w:rFonts w:ascii="Inter" w:hAnsi="Inter"/>
          <w:color w:val="0D0D0D" w:themeColor="text1" w:themeTint="F2"/>
        </w:rPr>
      </w:pPr>
      <w:r w:rsidRPr="00FC7EBF">
        <w:rPr>
          <w:rFonts w:ascii="Inter" w:hAnsi="Inter"/>
          <w:color w:val="0D0D0D" w:themeColor="text1" w:themeTint="F2"/>
        </w:rPr>
        <w:t>Proof Audit</w:t>
      </w:r>
      <w:r w:rsidR="00121D21">
        <w:rPr>
          <w:rFonts w:ascii="Inter" w:hAnsi="Inter"/>
          <w:color w:val="0D0D0D" w:themeColor="text1" w:themeTint="F2"/>
        </w:rPr>
        <w:t xml:space="preserve">, carried out an audit of </w:t>
      </w:r>
      <w:r w:rsidR="00005A83">
        <w:rPr>
          <w:rFonts w:ascii="Inter" w:hAnsi="Inter"/>
          <w:color w:val="0D0D0D" w:themeColor="text1" w:themeTint="F2"/>
        </w:rPr>
        <w:t>SAFEMOON V2</w:t>
      </w:r>
      <w:r w:rsidR="006F16A0" w:rsidRPr="00FC7EBF">
        <w:rPr>
          <w:rFonts w:ascii="Inter" w:hAnsi="Inter"/>
          <w:color w:val="0D0D0D" w:themeColor="text1" w:themeTint="F2"/>
        </w:rPr>
        <w:t xml:space="preserve">, specifically their </w:t>
      </w:r>
      <w:r w:rsidR="00121D21">
        <w:rPr>
          <w:rFonts w:ascii="Inter" w:hAnsi="Inter"/>
          <w:color w:val="0D0D0D" w:themeColor="text1" w:themeTint="F2"/>
        </w:rPr>
        <w:t xml:space="preserve">BEP20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121D21">
        <w:rPr>
          <w:rFonts w:ascii="Inter" w:hAnsi="Inter"/>
          <w:color w:val="0D0D0D" w:themeColor="text1" w:themeTint="F2"/>
        </w:rPr>
        <w:t>BNB Chain</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43F36689" w:rsidR="00555B97" w:rsidRPr="00C46B09" w:rsidRDefault="00005A83" w:rsidP="002F7B05">
      <w:pPr>
        <w:ind w:left="280" w:firstLine="720"/>
        <w:rPr>
          <w:rFonts w:ascii="Inter" w:hAnsi="Inter"/>
          <w:b/>
          <w:bCs/>
          <w:color w:val="0D0D0D" w:themeColor="text1" w:themeTint="F2"/>
        </w:rPr>
      </w:pPr>
      <w:r>
        <w:rPr>
          <w:rFonts w:ascii="Inter" w:eastAsia="Arial" w:hAnsi="Inter" w:cs="Arial"/>
          <w:b/>
          <w:bCs/>
          <w:color w:val="0D0D0D" w:themeColor="text1" w:themeTint="F2"/>
        </w:rPr>
        <w:t>SAFEMOON V2</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5323F8B1" w:rsidR="00555B97" w:rsidRPr="00C46B09" w:rsidRDefault="00F1313E" w:rsidP="002F7B05">
      <w:pPr>
        <w:ind w:left="1000"/>
        <w:rPr>
          <w:rFonts w:ascii="Inter" w:hAnsi="Inter"/>
          <w:b/>
          <w:bCs/>
          <w:color w:val="0D0D0D" w:themeColor="text1" w:themeTint="F2"/>
        </w:rPr>
      </w:pPr>
      <w:r w:rsidRPr="00F1313E">
        <w:rPr>
          <w:rFonts w:ascii="Inter" w:eastAsia="Arial" w:hAnsi="Inter" w:cs="Arial"/>
          <w:b/>
          <w:bCs/>
          <w:color w:val="0D0D0D" w:themeColor="text1" w:themeTint="F2"/>
        </w:rPr>
        <w:t>0x678ee23173dce625A90ED651E91CA5138149F590</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3CD46901"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F1313E" w:rsidRPr="00F1313E">
        <w:rPr>
          <w:rFonts w:ascii="Inter" w:eastAsia="Arial" w:hAnsi="Inter" w:cs="Arial"/>
          <w:b/>
          <w:bCs/>
          <w:color w:val="0D0D0D" w:themeColor="text1" w:themeTint="F2"/>
        </w:rPr>
        <w:t>0x255E3901Ef149A3299A0A1b0EAbdbC5184b0256E</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118FC6E1" w:rsidR="00555B97" w:rsidRPr="00C46B09" w:rsidRDefault="004427D6" w:rsidP="002F7B05">
      <w:pPr>
        <w:ind w:left="1000"/>
        <w:rPr>
          <w:rFonts w:ascii="Inter" w:hAnsi="Inter"/>
          <w:b/>
          <w:bCs/>
          <w:color w:val="0D0D0D" w:themeColor="text1" w:themeTint="F2"/>
        </w:rPr>
      </w:pPr>
      <w:r>
        <w:rPr>
          <w:rFonts w:ascii="Inter" w:eastAsia="Arial" w:hAnsi="Inter" w:cs="Arial"/>
          <w:b/>
          <w:bCs/>
          <w:color w:val="0D0D0D" w:themeColor="text1" w:themeTint="F2"/>
        </w:rPr>
        <w:t>BNB Chain</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2A81CCE5"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F1313E" w:rsidRPr="00F1313E">
        <w:rPr>
          <w:rFonts w:ascii="Inter" w:eastAsia="Arial" w:hAnsi="Inter" w:cs="Arial"/>
          <w:b/>
          <w:bCs/>
          <w:color w:val="0D0D0D" w:themeColor="text1" w:themeTint="F2"/>
        </w:rPr>
        <w:t>https://safemoon.com/</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in order to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399D4F62" w14:textId="035FE7A4" w:rsidR="00960C80" w:rsidRPr="00F1313E" w:rsidRDefault="004D6BF4">
      <w:pPr>
        <w:rPr>
          <w:rFonts w:ascii="Inter" w:hAnsi="Inter"/>
          <w:color w:val="0D0D0D" w:themeColor="text1" w:themeTint="F2"/>
        </w:rPr>
      </w:pPr>
      <w:r w:rsidRPr="00FC7EBF">
        <w:rPr>
          <w:rFonts w:ascii="Inter" w:hAnsi="Inter"/>
          <w:color w:val="0D0D0D" w:themeColor="text1" w:themeTint="F2"/>
        </w:rPr>
        <w:t xml:space="preserve">The contracts audited are from </w:t>
      </w:r>
      <w:hyperlink r:id="rId22" w:history="1">
        <w:r w:rsidR="00F1313E" w:rsidRPr="00042183">
          <w:rPr>
            <w:rStyle w:val="Hyperlink"/>
            <w:rFonts w:ascii="Inter" w:hAnsi="Inter"/>
          </w:rPr>
          <w:t>https://bscscan.com/address/0x255e3901ef149a3299a0a1b0eabdbc5184b0256e#code</w:t>
        </w:r>
      </w:hyperlink>
      <w:r w:rsidR="00F1313E">
        <w:rPr>
          <w:rFonts w:ascii="Inter" w:hAnsi="Inter"/>
          <w:color w:val="0D0D0D" w:themeColor="text1" w:themeTint="F2"/>
        </w:rPr>
        <w:t>.</w:t>
      </w:r>
      <w:r w:rsidRPr="00FC7EBF">
        <w:rPr>
          <w:rFonts w:ascii="Inter" w:hAnsi="Inter"/>
          <w:color w:val="0D0D0D" w:themeColor="text1" w:themeTint="F2"/>
        </w:rPr>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21252E58" w:rsidR="002F7B05" w:rsidRPr="00FC7EBF" w:rsidRDefault="00F1313E">
            <w:pPr>
              <w:rPr>
                <w:rFonts w:ascii="Inter" w:hAnsi="Inter"/>
                <w:color w:val="0D0D0D" w:themeColor="text1" w:themeTint="F2"/>
              </w:rPr>
            </w:pPr>
            <w:proofErr w:type="spellStart"/>
            <w:r>
              <w:rPr>
                <w:rFonts w:ascii="Inter" w:hAnsi="Inter"/>
                <w:color w:val="0D0D0D" w:themeColor="text1" w:themeTint="F2"/>
              </w:rPr>
              <w:t>safemoon</w:t>
            </w:r>
            <w:r w:rsidR="002F7B05" w:rsidRPr="00FC7EBF">
              <w:rPr>
                <w:rFonts w:ascii="Inter" w:hAnsi="Inter"/>
                <w:color w:val="0D0D0D" w:themeColor="text1" w:themeTint="F2"/>
              </w:rPr>
              <w:t>.sol</w:t>
            </w:r>
            <w:proofErr w:type="spellEnd"/>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5C9681B2" w:rsidR="00650BB1" w:rsidRDefault="001D192D" w:rsidP="00206646">
      <w:pPr>
        <w:pStyle w:val="Heading2"/>
        <w:jc w:val="center"/>
        <w:rPr>
          <w:rFonts w:ascii="Inter" w:hAnsi="Inter"/>
          <w:color w:val="0D0D0D" w:themeColor="text1" w:themeTint="F2"/>
          <w:sz w:val="30"/>
          <w:szCs w:val="30"/>
        </w:rPr>
      </w:pPr>
      <w:proofErr w:type="spellStart"/>
      <w:r>
        <w:rPr>
          <w:rFonts w:ascii="Inter" w:hAnsi="Inter"/>
          <w:color w:val="0D0D0D" w:themeColor="text1" w:themeTint="F2"/>
          <w:sz w:val="30"/>
          <w:szCs w:val="30"/>
        </w:rPr>
        <w:t>safemoon</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w:t>
      </w:r>
      <w:proofErr w:type="spellEnd"/>
      <w:r w:rsidR="00650BB1">
        <w:rPr>
          <w:rFonts w:ascii="Inter" w:hAnsi="Inter"/>
          <w:color w:val="0D0D0D" w:themeColor="text1" w:themeTint="F2"/>
          <w:sz w:val="30"/>
          <w:szCs w:val="30"/>
        </w:rPr>
        <w:t xml:space="preserve">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032FCB3B">
            <wp:extent cx="3248025" cy="5227290"/>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248025" cy="5227290"/>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44252813"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37695E">
        <w:rPr>
          <w:rFonts w:ascii="Inter" w:hAnsi="Inter"/>
          <w:b/>
          <w:bCs/>
          <w:color w:val="0D0D0D" w:themeColor="text1" w:themeTint="F2"/>
        </w:rPr>
        <w:t>0</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37695E">
        <w:rPr>
          <w:rFonts w:ascii="Inter" w:hAnsi="Inter"/>
          <w:b/>
          <w:bCs/>
          <w:color w:val="0D0D0D" w:themeColor="text1" w:themeTint="F2"/>
        </w:rPr>
        <w:t>0</w:t>
      </w:r>
      <w:r w:rsidRPr="00FC7EBF">
        <w:rPr>
          <w:rFonts w:ascii="Inter" w:hAnsi="Inter"/>
          <w:color w:val="0D0D0D" w:themeColor="text1" w:themeTint="F2"/>
        </w:rPr>
        <w:t xml:space="preserve"> medium issues</w:t>
      </w:r>
      <w:r w:rsidR="00352E0E">
        <w:rPr>
          <w:rFonts w:ascii="Inter" w:hAnsi="Inter"/>
          <w:color w:val="0D0D0D" w:themeColor="text1" w:themeTint="F2"/>
        </w:rPr>
        <w:t>,</w:t>
      </w:r>
      <w:r w:rsidRPr="00FC7EBF">
        <w:rPr>
          <w:rFonts w:ascii="Inter" w:hAnsi="Inter"/>
          <w:color w:val="0D0D0D" w:themeColor="text1" w:themeTint="F2"/>
        </w:rPr>
        <w:t xml:space="preserve"> and </w:t>
      </w:r>
      <w:r w:rsidR="0037695E">
        <w:rPr>
          <w:rFonts w:ascii="Inter" w:hAnsi="Inter"/>
          <w:b/>
          <w:bCs/>
          <w:color w:val="0D0D0D" w:themeColor="text1" w:themeTint="F2"/>
        </w:rPr>
        <w:t>2</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0CCAC2C1">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12300E"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672E3C4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63BE9FD1"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38F8809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39CC172"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37695E" w:rsidRPr="00FC7EBF" w14:paraId="11D3B3AA" w14:textId="77777777" w:rsidTr="00FC7EBF">
        <w:trPr>
          <w:trHeight w:val="592"/>
        </w:trPr>
        <w:tc>
          <w:tcPr>
            <w:tcW w:w="1159" w:type="dxa"/>
            <w:shd w:val="clear" w:color="auto" w:fill="auto"/>
            <w:tcMar>
              <w:top w:w="100" w:type="dxa"/>
              <w:left w:w="100" w:type="dxa"/>
              <w:bottom w:w="100" w:type="dxa"/>
              <w:right w:w="100" w:type="dxa"/>
            </w:tcMar>
          </w:tcPr>
          <w:p w14:paraId="56212AAA" w14:textId="0C4A5DC0" w:rsidR="0037695E" w:rsidRDefault="0037695E" w:rsidP="0037695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01</w:t>
            </w:r>
          </w:p>
        </w:tc>
        <w:tc>
          <w:tcPr>
            <w:tcW w:w="4730" w:type="dxa"/>
            <w:shd w:val="clear" w:color="auto" w:fill="auto"/>
            <w:tcMar>
              <w:top w:w="100" w:type="dxa"/>
              <w:left w:w="100" w:type="dxa"/>
              <w:bottom w:w="100" w:type="dxa"/>
              <w:right w:w="100" w:type="dxa"/>
            </w:tcMar>
          </w:tcPr>
          <w:p w14:paraId="516E9D04" w14:textId="3458D07D" w:rsidR="0037695E" w:rsidRDefault="001D192D" w:rsidP="0037695E">
            <w:pPr>
              <w:widowControl w:val="0"/>
              <w:spacing w:after="0" w:line="240" w:lineRule="auto"/>
              <w:jc w:val="center"/>
            </w:pPr>
            <w:r w:rsidRPr="001D192D">
              <w:rPr>
                <w:rFonts w:ascii="Inter" w:hAnsi="Inter"/>
                <w:color w:val="0D0D0D" w:themeColor="text1" w:themeTint="F2"/>
              </w:rPr>
              <w:t>Requirement violation</w:t>
            </w:r>
            <w:r w:rsidR="0037695E">
              <w:rPr>
                <w:rFonts w:ascii="Inter" w:hAnsi="Inter"/>
                <w:color w:val="0D0D0D" w:themeColor="text1" w:themeTint="F2"/>
              </w:rPr>
              <w:t>.</w:t>
            </w:r>
          </w:p>
        </w:tc>
        <w:tc>
          <w:tcPr>
            <w:tcW w:w="1206" w:type="dxa"/>
            <w:shd w:val="clear" w:color="auto" w:fill="auto"/>
            <w:tcMar>
              <w:top w:w="100" w:type="dxa"/>
              <w:left w:w="100" w:type="dxa"/>
              <w:bottom w:w="100" w:type="dxa"/>
              <w:right w:w="100" w:type="dxa"/>
            </w:tcMar>
          </w:tcPr>
          <w:p w14:paraId="1B8A7374" w14:textId="188437FD" w:rsidR="0037695E" w:rsidRPr="00204BD0" w:rsidRDefault="0037695E" w:rsidP="0037695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297BEA2E" w14:textId="6889B95B" w:rsidR="0037695E" w:rsidRPr="00E5228E" w:rsidRDefault="0037695E" w:rsidP="0037695E">
            <w:pPr>
              <w:widowControl w:val="0"/>
              <w:spacing w:after="0" w:line="240" w:lineRule="auto"/>
              <w:jc w:val="center"/>
              <w:rPr>
                <w:rFonts w:ascii="Inter" w:hAnsi="Inter"/>
                <w:b/>
                <w:bCs/>
              </w:rPr>
            </w:pPr>
            <w:r w:rsidRPr="00E5228E">
              <w:rPr>
                <w:rFonts w:ascii="Inter" w:hAnsi="Inter"/>
                <w:b/>
                <w:bCs/>
              </w:rPr>
              <w:t>Acknowledged</w:t>
            </w:r>
          </w:p>
        </w:tc>
      </w:tr>
      <w:tr w:rsidR="0037695E" w:rsidRPr="00FC7EBF" w14:paraId="1424AE58" w14:textId="77777777" w:rsidTr="00FC7EBF">
        <w:trPr>
          <w:trHeight w:val="592"/>
        </w:trPr>
        <w:tc>
          <w:tcPr>
            <w:tcW w:w="1159" w:type="dxa"/>
            <w:shd w:val="clear" w:color="auto" w:fill="auto"/>
            <w:tcMar>
              <w:top w:w="100" w:type="dxa"/>
              <w:left w:w="100" w:type="dxa"/>
              <w:bottom w:w="100" w:type="dxa"/>
              <w:right w:w="100" w:type="dxa"/>
            </w:tcMar>
          </w:tcPr>
          <w:p w14:paraId="57ECBAF9" w14:textId="7D4164BA" w:rsidR="0037695E" w:rsidRDefault="0037695E" w:rsidP="0037695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w:t>
            </w:r>
            <w:r w:rsidR="001D192D">
              <w:rPr>
                <w:rFonts w:ascii="Inter" w:hAnsi="Inter"/>
                <w:b/>
                <w:bCs/>
                <w:color w:val="0D0D0D" w:themeColor="text1" w:themeTint="F2"/>
              </w:rPr>
              <w:t>2</w:t>
            </w:r>
          </w:p>
        </w:tc>
        <w:tc>
          <w:tcPr>
            <w:tcW w:w="4730" w:type="dxa"/>
            <w:shd w:val="clear" w:color="auto" w:fill="auto"/>
            <w:tcMar>
              <w:top w:w="100" w:type="dxa"/>
              <w:left w:w="100" w:type="dxa"/>
              <w:bottom w:w="100" w:type="dxa"/>
              <w:right w:w="100" w:type="dxa"/>
            </w:tcMar>
          </w:tcPr>
          <w:p w14:paraId="2FCDB853" w14:textId="450B615A" w:rsidR="0037695E" w:rsidRDefault="0037695E" w:rsidP="0037695E">
            <w:pPr>
              <w:widowControl w:val="0"/>
              <w:spacing w:after="0" w:line="240" w:lineRule="auto"/>
              <w:jc w:val="center"/>
            </w:pPr>
            <w:proofErr w:type="spellStart"/>
            <w:r w:rsidRPr="000554EB">
              <w:rPr>
                <w:rFonts w:ascii="Inter" w:hAnsi="Inter"/>
                <w:color w:val="0D0D0D" w:themeColor="text1" w:themeTint="F2"/>
                <w:highlight w:val="lightGray"/>
              </w:rPr>
              <w:t>inSwapAndLiquify</w:t>
            </w:r>
            <w:proofErr w:type="spellEnd"/>
            <w:r w:rsidRPr="000554EB">
              <w:rPr>
                <w:rFonts w:ascii="Inter" w:hAnsi="Inter"/>
                <w:color w:val="0D0D0D" w:themeColor="text1" w:themeTint="F2"/>
              </w:rPr>
              <w:t xml:space="preserve"> State variable visibility is not set.</w:t>
            </w:r>
          </w:p>
        </w:tc>
        <w:tc>
          <w:tcPr>
            <w:tcW w:w="1206" w:type="dxa"/>
            <w:shd w:val="clear" w:color="auto" w:fill="auto"/>
            <w:tcMar>
              <w:top w:w="100" w:type="dxa"/>
              <w:left w:w="100" w:type="dxa"/>
              <w:bottom w:w="100" w:type="dxa"/>
              <w:right w:w="100" w:type="dxa"/>
            </w:tcMar>
          </w:tcPr>
          <w:p w14:paraId="02252824" w14:textId="58B2188D" w:rsidR="0037695E" w:rsidRPr="00204BD0" w:rsidRDefault="0037695E" w:rsidP="0037695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66819457" w14:textId="0BB741A6" w:rsidR="0037695E" w:rsidRPr="00E5228E" w:rsidRDefault="0037695E" w:rsidP="0037695E">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in the near future.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taken into account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32350BA0" w14:textId="3B09E8F3" w:rsidR="00C575CB" w:rsidRDefault="00C575CB" w:rsidP="00805ABF">
      <w:pPr>
        <w:ind w:left="720"/>
        <w:rPr>
          <w:rFonts w:ascii="Inter" w:hAnsi="Inter"/>
          <w:color w:val="0D0D0D" w:themeColor="text1" w:themeTint="F2"/>
        </w:rPr>
      </w:pPr>
    </w:p>
    <w:p w14:paraId="063A82E8" w14:textId="77777777" w:rsidR="00124666" w:rsidRDefault="00124666"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28ABF241" w14:textId="0DD04E33" w:rsidR="00C05A3D" w:rsidRPr="00F44A69" w:rsidRDefault="0037695E" w:rsidP="00F44A69">
      <w:pPr>
        <w:keepNext/>
        <w:spacing w:after="0"/>
        <w:ind w:left="720"/>
        <w:rPr>
          <w:rFonts w:ascii="Inter" w:hAnsi="Inter"/>
          <w:b/>
          <w:color w:val="0D0D0D" w:themeColor="text1" w:themeTint="F2"/>
        </w:rPr>
      </w:pPr>
      <w:r w:rsidRPr="0037695E">
        <w:rPr>
          <w:rFonts w:ascii="Inter" w:hAnsi="Inter"/>
          <w:b/>
          <w:color w:val="0D0D0D" w:themeColor="text1" w:themeTint="F2"/>
        </w:rPr>
        <w:t>N/A</w:t>
      </w:r>
    </w:p>
    <w:p w14:paraId="3FEF392C" w14:textId="4D3B7200" w:rsidR="00C05A3D" w:rsidRDefault="00C05A3D" w:rsidP="00C05A3D">
      <w:bookmarkStart w:id="11" w:name="_4ovuqh4bbpck" w:colFirst="0" w:colLast="0"/>
      <w:bookmarkEnd w:id="11"/>
    </w:p>
    <w:p w14:paraId="7C914915" w14:textId="6CAD97B9" w:rsidR="00F44A69" w:rsidRDefault="00F44A69" w:rsidP="00C05A3D"/>
    <w:p w14:paraId="5AA28007" w14:textId="77777777" w:rsidR="00F44A69" w:rsidRPr="00C05A3D" w:rsidRDefault="00F44A69" w:rsidP="00C05A3D"/>
    <w:p w14:paraId="577DBD63" w14:textId="32784EE2"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Medium Severity Issues</w:t>
      </w:r>
    </w:p>
    <w:p w14:paraId="5003EE57" w14:textId="5655B248" w:rsidR="00C05A3D" w:rsidRDefault="0037695E" w:rsidP="00C05A3D">
      <w:pPr>
        <w:keepNext/>
        <w:spacing w:after="0"/>
        <w:ind w:left="720"/>
        <w:rPr>
          <w:rFonts w:ascii="Inter" w:hAnsi="Inter"/>
          <w:b/>
          <w:color w:val="0D0D0D" w:themeColor="text1" w:themeTint="F2"/>
        </w:rPr>
      </w:pPr>
      <w:r w:rsidRPr="0037695E">
        <w:rPr>
          <w:rFonts w:ascii="Inter" w:hAnsi="Inter"/>
          <w:b/>
          <w:color w:val="0D0D0D" w:themeColor="text1" w:themeTint="F2"/>
        </w:rPr>
        <w:t>N/A</w:t>
      </w:r>
    </w:p>
    <w:p w14:paraId="74F53632" w14:textId="57713163" w:rsidR="007A551E" w:rsidRDefault="007A551E" w:rsidP="00917502">
      <w:pPr>
        <w:pStyle w:val="Heading2"/>
        <w:ind w:left="720"/>
        <w:rPr>
          <w:rFonts w:ascii="Inter" w:eastAsia="Nunito" w:hAnsi="Inter" w:cs="Nunito"/>
          <w:b/>
          <w:color w:val="0D0D0D" w:themeColor="text1" w:themeTint="F2"/>
          <w:sz w:val="24"/>
          <w:szCs w:val="24"/>
        </w:rPr>
      </w:pPr>
    </w:p>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1711A457" w14:textId="532A3049" w:rsidR="0037695E" w:rsidRPr="00FC7EBF" w:rsidRDefault="008F333E" w:rsidP="0037695E">
      <w:pPr>
        <w:rPr>
          <w:rFonts w:ascii="Inter" w:hAnsi="Inter"/>
          <w:b/>
          <w:color w:val="0D0D0D" w:themeColor="text1" w:themeTint="F2"/>
        </w:rPr>
      </w:pPr>
      <w:bookmarkStart w:id="12" w:name="_u3o0vhrkvm70" w:colFirst="0" w:colLast="0"/>
      <w:bookmarkEnd w:id="12"/>
      <w:r w:rsidRPr="008F333E">
        <w:rPr>
          <w:rFonts w:ascii="Inter" w:hAnsi="Inter"/>
          <w:b/>
          <w:color w:val="0D0D0D" w:themeColor="text1" w:themeTint="F2"/>
        </w:rPr>
        <w:t>Requirement violation</w:t>
      </w:r>
    </w:p>
    <w:p w14:paraId="1ADA4A57" w14:textId="3D7467CE" w:rsidR="0037695E" w:rsidRDefault="0037695E" w:rsidP="0037695E">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8F333E" w:rsidRPr="008F333E">
        <w:rPr>
          <w:rFonts w:ascii="Inter" w:hAnsi="Inter"/>
        </w:rPr>
        <w:t>A requirement was violated in a nested call and the call was reverted as a result</w:t>
      </w:r>
      <w:r w:rsidRPr="000554EB">
        <w:rPr>
          <w:rFonts w:ascii="Inter" w:hAnsi="Inter"/>
        </w:rPr>
        <w:t>.</w:t>
      </w:r>
    </w:p>
    <w:p w14:paraId="4362AFF1" w14:textId="77777777" w:rsidR="0037695E" w:rsidRDefault="0037695E" w:rsidP="0037695E">
      <w:pPr>
        <w:shd w:val="clear" w:color="auto" w:fill="FFFFFF"/>
        <w:spacing w:after="0"/>
        <w:ind w:left="720"/>
        <w:rPr>
          <w:rFonts w:ascii="Inter" w:eastAsia="Comfortaa" w:hAnsi="Inter" w:cs="Comfortaa"/>
          <w:color w:val="0D0D0D" w:themeColor="text1" w:themeTint="F2"/>
          <w:u w:val="single"/>
        </w:rPr>
      </w:pPr>
    </w:p>
    <w:p w14:paraId="3C047D34" w14:textId="5B1549B1" w:rsidR="0037695E" w:rsidRDefault="0037695E" w:rsidP="0037695E">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8F333E" w:rsidRPr="008F333E">
        <w:rPr>
          <w:rFonts w:ascii="Inter" w:eastAsia="Comfortaa" w:hAnsi="Inter" w:cs="Comfortaa"/>
          <w:color w:val="0D0D0D" w:themeColor="text1" w:themeTint="F2"/>
        </w:rPr>
        <w:t>Make sure valid inputs are provided to the nested call (for instance, via passed arguments).</w:t>
      </w:r>
    </w:p>
    <w:p w14:paraId="134406C4" w14:textId="77777777" w:rsidR="0037695E" w:rsidRDefault="0037695E" w:rsidP="0037695E">
      <w:pPr>
        <w:keepNext/>
        <w:spacing w:after="0"/>
        <w:ind w:left="720"/>
        <w:rPr>
          <w:rFonts w:ascii="Inter" w:eastAsia="Comfortaa" w:hAnsi="Inter" w:cs="Comfortaa"/>
          <w:color w:val="0D0D0D" w:themeColor="text1" w:themeTint="F2"/>
          <w:u w:val="single"/>
        </w:rPr>
      </w:pPr>
    </w:p>
    <w:p w14:paraId="56062B7E" w14:textId="33C43CA2" w:rsidR="001A6144" w:rsidRDefault="0037695E" w:rsidP="0037695E">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2361BAB" w14:textId="70D01435" w:rsidR="00124666" w:rsidRDefault="00124666" w:rsidP="00C05A3D">
      <w:pPr>
        <w:keepNext/>
        <w:spacing w:after="0"/>
        <w:rPr>
          <w:rFonts w:ascii="Inter" w:eastAsia="Comfortaa" w:hAnsi="Inter" w:cs="Comfortaa"/>
          <w:color w:val="0D0D0D" w:themeColor="text1" w:themeTint="F2"/>
        </w:rPr>
      </w:pPr>
    </w:p>
    <w:p w14:paraId="6C30F9A5" w14:textId="341D0DA1" w:rsidR="00124666" w:rsidRDefault="00124666" w:rsidP="00124666">
      <w:pPr>
        <w:rPr>
          <w:rFonts w:ascii="Inter" w:hAnsi="Inter"/>
          <w:b/>
          <w:color w:val="0D0D0D" w:themeColor="text1" w:themeTint="F2"/>
          <w:highlight w:val="lightGray"/>
        </w:rPr>
      </w:pPr>
    </w:p>
    <w:p w14:paraId="59A09774" w14:textId="00DF1F4D" w:rsidR="00352E0E" w:rsidRDefault="00352E0E" w:rsidP="00124666">
      <w:pPr>
        <w:rPr>
          <w:rFonts w:ascii="Inter" w:hAnsi="Inter"/>
          <w:b/>
          <w:color w:val="0D0D0D" w:themeColor="text1" w:themeTint="F2"/>
          <w:highlight w:val="lightGray"/>
        </w:rPr>
      </w:pPr>
    </w:p>
    <w:p w14:paraId="0AC07E81" w14:textId="15C1D0D1" w:rsidR="00352E0E" w:rsidRDefault="00352E0E" w:rsidP="00124666">
      <w:pPr>
        <w:rPr>
          <w:rFonts w:ascii="Inter" w:hAnsi="Inter"/>
          <w:b/>
          <w:color w:val="0D0D0D" w:themeColor="text1" w:themeTint="F2"/>
          <w:highlight w:val="lightGray"/>
        </w:rPr>
      </w:pPr>
    </w:p>
    <w:p w14:paraId="47749883" w14:textId="5F0BACB9" w:rsidR="00352E0E" w:rsidRDefault="00352E0E" w:rsidP="00124666">
      <w:pPr>
        <w:rPr>
          <w:rFonts w:ascii="Inter" w:hAnsi="Inter"/>
          <w:b/>
          <w:color w:val="0D0D0D" w:themeColor="text1" w:themeTint="F2"/>
          <w:highlight w:val="lightGray"/>
        </w:rPr>
      </w:pPr>
    </w:p>
    <w:p w14:paraId="5DEE102B" w14:textId="77777777" w:rsidR="00352E0E" w:rsidRDefault="00352E0E" w:rsidP="00124666">
      <w:pPr>
        <w:rPr>
          <w:rFonts w:ascii="Inter" w:hAnsi="Inter"/>
          <w:b/>
          <w:color w:val="0D0D0D" w:themeColor="text1" w:themeTint="F2"/>
          <w:highlight w:val="lightGray"/>
        </w:rPr>
      </w:pPr>
    </w:p>
    <w:p w14:paraId="29C8AB88" w14:textId="77777777" w:rsidR="005B7B52" w:rsidRPr="00FC7EBF" w:rsidRDefault="005B7B52" w:rsidP="005B7B52">
      <w:pPr>
        <w:rPr>
          <w:rFonts w:ascii="Inter" w:hAnsi="Inter"/>
          <w:b/>
          <w:color w:val="0D0D0D" w:themeColor="text1" w:themeTint="F2"/>
        </w:rPr>
      </w:pPr>
      <w:proofErr w:type="spellStart"/>
      <w:r w:rsidRPr="000554EB">
        <w:rPr>
          <w:rFonts w:ascii="Inter" w:hAnsi="Inter"/>
          <w:b/>
          <w:color w:val="0D0D0D" w:themeColor="text1" w:themeTint="F2"/>
        </w:rPr>
        <w:lastRenderedPageBreak/>
        <w:t>inSwapAndLiquify</w:t>
      </w:r>
      <w:proofErr w:type="spellEnd"/>
      <w:r w:rsidRPr="000554EB">
        <w:rPr>
          <w:rFonts w:ascii="Inter" w:hAnsi="Inter"/>
          <w:b/>
          <w:color w:val="0D0D0D" w:themeColor="text1" w:themeTint="F2"/>
        </w:rPr>
        <w:t xml:space="preserve"> State variable visibility is not set</w:t>
      </w:r>
    </w:p>
    <w:p w14:paraId="12693BE7" w14:textId="77777777" w:rsidR="005B7B52" w:rsidRDefault="005B7B52" w:rsidP="005B7B52">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t xml:space="preserve">The state variability for the </w:t>
      </w:r>
      <w:proofErr w:type="spellStart"/>
      <w:r>
        <w:t>boolean</w:t>
      </w:r>
      <w:proofErr w:type="spellEnd"/>
      <w:r>
        <w:t xml:space="preserve"> </w:t>
      </w:r>
      <w:proofErr w:type="spellStart"/>
      <w:r w:rsidRPr="005B7B52">
        <w:rPr>
          <w:highlight w:val="lightGray"/>
        </w:rPr>
        <w:t>inSwapAndLiquify</w:t>
      </w:r>
      <w:proofErr w:type="spellEnd"/>
      <w:r>
        <w:t xml:space="preserve"> is not set. </w:t>
      </w:r>
      <w:r w:rsidRPr="000554EB">
        <w:t xml:space="preserve">It is best practice to set the visibility of state variables explicitly. </w:t>
      </w:r>
    </w:p>
    <w:p w14:paraId="6A2BC8EF" w14:textId="77777777" w:rsidR="005B7B52" w:rsidRDefault="005B7B52" w:rsidP="005B7B52">
      <w:pPr>
        <w:shd w:val="clear" w:color="auto" w:fill="FFFFFF"/>
        <w:spacing w:after="0"/>
        <w:ind w:left="720"/>
        <w:rPr>
          <w:rFonts w:ascii="Inter" w:eastAsia="Comfortaa" w:hAnsi="Inter" w:cs="Comfortaa"/>
          <w:color w:val="0D0D0D" w:themeColor="text1" w:themeTint="F2"/>
          <w:u w:val="single"/>
        </w:rPr>
      </w:pPr>
    </w:p>
    <w:p w14:paraId="2CC8659F" w14:textId="77777777" w:rsidR="005B7B52" w:rsidRDefault="005B7B52" w:rsidP="005B7B52">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We recommend the client sets the visibility for </w:t>
      </w:r>
      <w:proofErr w:type="spellStart"/>
      <w:r w:rsidRPr="005B7B52">
        <w:rPr>
          <w:rFonts w:ascii="Inter" w:eastAsia="Comfortaa" w:hAnsi="Inter" w:cs="Comfortaa"/>
          <w:color w:val="0D0D0D" w:themeColor="text1" w:themeTint="F2"/>
          <w:highlight w:val="lightGray"/>
        </w:rPr>
        <w:t>inSwapAndLiquify</w:t>
      </w:r>
      <w:proofErr w:type="spellEnd"/>
      <w:r>
        <w:rPr>
          <w:rFonts w:ascii="Inter" w:eastAsia="Comfortaa" w:hAnsi="Inter" w:cs="Comfortaa"/>
          <w:color w:val="0D0D0D" w:themeColor="text1" w:themeTint="F2"/>
        </w:rPr>
        <w:t xml:space="preserve">. </w:t>
      </w:r>
      <w:r w:rsidRPr="00FE73DC">
        <w:rPr>
          <w:rFonts w:ascii="Inter" w:eastAsia="Comfortaa" w:hAnsi="Inter" w:cs="Comfortaa"/>
          <w:color w:val="0D0D0D" w:themeColor="text1" w:themeTint="F2"/>
        </w:rPr>
        <w:t>The default visibility for "</w:t>
      </w:r>
      <w:proofErr w:type="spellStart"/>
      <w:r w:rsidRPr="005B7B52">
        <w:rPr>
          <w:rFonts w:ascii="Inter" w:eastAsia="Comfortaa" w:hAnsi="Inter" w:cs="Comfortaa"/>
          <w:color w:val="0D0D0D" w:themeColor="text1" w:themeTint="F2"/>
          <w:highlight w:val="lightGray"/>
        </w:rPr>
        <w:t>inSwapAndLiquify</w:t>
      </w:r>
      <w:proofErr w:type="spellEnd"/>
      <w:r w:rsidRPr="00FE73DC">
        <w:rPr>
          <w:rFonts w:ascii="Inter" w:eastAsia="Comfortaa" w:hAnsi="Inter" w:cs="Comfortaa"/>
          <w:color w:val="0D0D0D" w:themeColor="text1" w:themeTint="F2"/>
        </w:rPr>
        <w:t>" is internal.</w:t>
      </w:r>
      <w:r>
        <w:rPr>
          <w:rFonts w:ascii="Inter" w:eastAsia="Comfortaa" w:hAnsi="Inter" w:cs="Comfortaa"/>
          <w:color w:val="0D0D0D" w:themeColor="text1" w:themeTint="F2"/>
        </w:rPr>
        <w:t xml:space="preserve"> </w:t>
      </w:r>
      <w:r w:rsidRPr="000554EB">
        <w:rPr>
          <w:rFonts w:ascii="Inter" w:eastAsia="Comfortaa" w:hAnsi="Inter" w:cs="Comfortaa"/>
          <w:color w:val="0D0D0D" w:themeColor="text1" w:themeTint="F2"/>
        </w:rPr>
        <w:t>Other possible visibility settings are public and private.</w:t>
      </w:r>
    </w:p>
    <w:p w14:paraId="1EEF54B6" w14:textId="77777777" w:rsidR="005B7B52" w:rsidRDefault="005B7B52" w:rsidP="005B7B52">
      <w:pPr>
        <w:shd w:val="clear" w:color="auto" w:fill="FFFFFF"/>
        <w:spacing w:after="0"/>
        <w:ind w:left="720"/>
        <w:rPr>
          <w:rFonts w:ascii="Inter" w:eastAsia="Comfortaa" w:hAnsi="Inter" w:cs="Comfortaa"/>
          <w:color w:val="0D0D0D" w:themeColor="text1" w:themeTint="F2"/>
          <w:u w:val="single"/>
        </w:rPr>
      </w:pPr>
    </w:p>
    <w:p w14:paraId="44F79DE0" w14:textId="5E919CB0" w:rsidR="00045DCB" w:rsidRPr="00352E0E" w:rsidRDefault="005B7B52" w:rsidP="005B7B52">
      <w:pPr>
        <w:shd w:val="clear" w:color="auto" w:fill="FFFFFF"/>
        <w:spacing w:after="0"/>
        <w:ind w:left="720"/>
        <w:rPr>
          <w:rFonts w:ascii="Inter" w:eastAsia="Comfortaa" w:hAnsi="Inter" w:cs="Comfortaa"/>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7B0945FA" w14:textId="7D844A3B" w:rsidR="00124666" w:rsidRDefault="00124666" w:rsidP="00ED4186">
      <w:pPr>
        <w:rPr>
          <w:rFonts w:ascii="Inter" w:hAnsi="Inter"/>
          <w:b/>
          <w:color w:val="0D0D0D" w:themeColor="text1" w:themeTint="F2"/>
        </w:rPr>
      </w:pPr>
    </w:p>
    <w:p w14:paraId="5720C519" w14:textId="1F36401A" w:rsidR="00352E0E" w:rsidRDefault="00352E0E" w:rsidP="00ED4186">
      <w:pPr>
        <w:rPr>
          <w:rFonts w:ascii="Inter" w:hAnsi="Inter"/>
          <w:b/>
          <w:color w:val="0D0D0D" w:themeColor="text1" w:themeTint="F2"/>
        </w:rPr>
      </w:pPr>
    </w:p>
    <w:p w14:paraId="7F45EE1F" w14:textId="38CD22CF" w:rsidR="00352E0E" w:rsidRDefault="00352E0E" w:rsidP="00ED4186">
      <w:pPr>
        <w:rPr>
          <w:rFonts w:ascii="Inter" w:hAnsi="Inter"/>
          <w:b/>
          <w:color w:val="0D0D0D" w:themeColor="text1" w:themeTint="F2"/>
        </w:rPr>
      </w:pPr>
    </w:p>
    <w:p w14:paraId="30BD294E" w14:textId="63E66176" w:rsidR="00352E0E" w:rsidRDefault="00352E0E" w:rsidP="00ED4186">
      <w:pPr>
        <w:rPr>
          <w:rFonts w:ascii="Inter" w:hAnsi="Inter"/>
          <w:b/>
          <w:color w:val="0D0D0D" w:themeColor="text1" w:themeTint="F2"/>
        </w:rPr>
      </w:pPr>
    </w:p>
    <w:p w14:paraId="1835DAB0" w14:textId="2100366E" w:rsidR="00352E0E" w:rsidRDefault="00352E0E" w:rsidP="00ED4186">
      <w:pPr>
        <w:rPr>
          <w:rFonts w:ascii="Inter" w:eastAsia="Arial" w:hAnsi="Inter" w:cs="Arial"/>
          <w:b/>
          <w:bCs/>
          <w:color w:val="0D0D0D" w:themeColor="text1" w:themeTint="F2"/>
          <w:sz w:val="30"/>
          <w:szCs w:val="30"/>
        </w:rPr>
      </w:pPr>
    </w:p>
    <w:p w14:paraId="2034E677" w14:textId="287A282B" w:rsidR="005B7B52" w:rsidRDefault="005B7B52" w:rsidP="00ED4186">
      <w:pPr>
        <w:rPr>
          <w:rFonts w:ascii="Inter" w:eastAsia="Arial" w:hAnsi="Inter" w:cs="Arial"/>
          <w:b/>
          <w:bCs/>
          <w:color w:val="0D0D0D" w:themeColor="text1" w:themeTint="F2"/>
          <w:sz w:val="30"/>
          <w:szCs w:val="30"/>
        </w:rPr>
      </w:pPr>
    </w:p>
    <w:p w14:paraId="7163B14A" w14:textId="18956284" w:rsidR="005B7B52" w:rsidRDefault="005B7B52" w:rsidP="00ED4186">
      <w:pPr>
        <w:rPr>
          <w:rFonts w:ascii="Inter" w:eastAsia="Arial" w:hAnsi="Inter" w:cs="Arial"/>
          <w:b/>
          <w:bCs/>
          <w:color w:val="0D0D0D" w:themeColor="text1" w:themeTint="F2"/>
          <w:sz w:val="30"/>
          <w:szCs w:val="30"/>
        </w:rPr>
      </w:pPr>
    </w:p>
    <w:p w14:paraId="35F11488" w14:textId="7CAD702E" w:rsidR="005B7B52" w:rsidRDefault="005B7B52" w:rsidP="00ED4186">
      <w:pPr>
        <w:rPr>
          <w:rFonts w:ascii="Inter" w:eastAsia="Arial" w:hAnsi="Inter" w:cs="Arial"/>
          <w:b/>
          <w:bCs/>
          <w:color w:val="0D0D0D" w:themeColor="text1" w:themeTint="F2"/>
          <w:sz w:val="30"/>
          <w:szCs w:val="30"/>
        </w:rPr>
      </w:pPr>
    </w:p>
    <w:p w14:paraId="24B59F8E" w14:textId="66B6D463" w:rsidR="005B7B52" w:rsidRDefault="005B7B52" w:rsidP="00ED4186">
      <w:pPr>
        <w:rPr>
          <w:rFonts w:ascii="Inter" w:eastAsia="Arial" w:hAnsi="Inter" w:cs="Arial"/>
          <w:b/>
          <w:bCs/>
          <w:color w:val="0D0D0D" w:themeColor="text1" w:themeTint="F2"/>
          <w:sz w:val="30"/>
          <w:szCs w:val="30"/>
        </w:rPr>
      </w:pPr>
    </w:p>
    <w:p w14:paraId="0EFED6F3" w14:textId="6188DADA" w:rsidR="005B7B52" w:rsidRDefault="005B7B52" w:rsidP="00ED4186">
      <w:pPr>
        <w:rPr>
          <w:rFonts w:ascii="Inter" w:eastAsia="Arial" w:hAnsi="Inter" w:cs="Arial"/>
          <w:b/>
          <w:bCs/>
          <w:color w:val="0D0D0D" w:themeColor="text1" w:themeTint="F2"/>
          <w:sz w:val="30"/>
          <w:szCs w:val="30"/>
        </w:rPr>
      </w:pPr>
    </w:p>
    <w:p w14:paraId="5A40CE56" w14:textId="03389DBA" w:rsidR="005B7B52" w:rsidRDefault="005B7B52" w:rsidP="00ED4186">
      <w:pPr>
        <w:rPr>
          <w:rFonts w:ascii="Inter" w:eastAsia="Arial" w:hAnsi="Inter" w:cs="Arial"/>
          <w:b/>
          <w:bCs/>
          <w:color w:val="0D0D0D" w:themeColor="text1" w:themeTint="F2"/>
          <w:sz w:val="30"/>
          <w:szCs w:val="30"/>
        </w:rPr>
      </w:pPr>
    </w:p>
    <w:p w14:paraId="2E078BF0" w14:textId="729045D6" w:rsidR="005B7B52" w:rsidRDefault="005B7B52" w:rsidP="00ED4186">
      <w:pPr>
        <w:rPr>
          <w:rFonts w:ascii="Inter" w:eastAsia="Arial" w:hAnsi="Inter" w:cs="Arial"/>
          <w:b/>
          <w:bCs/>
          <w:color w:val="0D0D0D" w:themeColor="text1" w:themeTint="F2"/>
          <w:sz w:val="30"/>
          <w:szCs w:val="30"/>
        </w:rPr>
      </w:pPr>
    </w:p>
    <w:p w14:paraId="23D416CF" w14:textId="1A7BC49D" w:rsidR="005B7B52" w:rsidRDefault="005B7B52" w:rsidP="00ED4186">
      <w:pPr>
        <w:rPr>
          <w:rFonts w:ascii="Inter" w:eastAsia="Arial" w:hAnsi="Inter" w:cs="Arial"/>
          <w:b/>
          <w:bCs/>
          <w:color w:val="0D0D0D" w:themeColor="text1" w:themeTint="F2"/>
          <w:sz w:val="30"/>
          <w:szCs w:val="30"/>
        </w:rPr>
      </w:pPr>
    </w:p>
    <w:p w14:paraId="19328478" w14:textId="4210A35F" w:rsidR="005B7B52" w:rsidRDefault="005B7B52" w:rsidP="00ED4186">
      <w:pPr>
        <w:rPr>
          <w:rFonts w:ascii="Inter" w:eastAsia="Arial" w:hAnsi="Inter" w:cs="Arial"/>
          <w:b/>
          <w:bCs/>
          <w:color w:val="0D0D0D" w:themeColor="text1" w:themeTint="F2"/>
          <w:sz w:val="30"/>
          <w:szCs w:val="30"/>
        </w:rPr>
      </w:pPr>
    </w:p>
    <w:p w14:paraId="13583AB2" w14:textId="3AD08792" w:rsidR="005B7B52" w:rsidRDefault="005B7B52" w:rsidP="00ED4186">
      <w:pPr>
        <w:rPr>
          <w:rFonts w:ascii="Inter" w:eastAsia="Arial" w:hAnsi="Inter" w:cs="Arial"/>
          <w:b/>
          <w:bCs/>
          <w:color w:val="0D0D0D" w:themeColor="text1" w:themeTint="F2"/>
          <w:sz w:val="30"/>
          <w:szCs w:val="30"/>
        </w:rPr>
      </w:pPr>
    </w:p>
    <w:p w14:paraId="6CEDBBC3" w14:textId="77777777" w:rsidR="005B7B52" w:rsidRDefault="005B7B52"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000000"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71874D2C" w:rsidR="00817E3F" w:rsidRPr="00ED4186" w:rsidRDefault="005B7B52">
                  <w:pPr>
                    <w:rPr>
                      <w:rFonts w:ascii="Inter" w:hAnsi="Inter"/>
                      <w:b/>
                      <w:bCs/>
                      <w:color w:val="76923C" w:themeColor="accent3" w:themeShade="BF"/>
                      <w:sz w:val="90"/>
                      <w:szCs w:val="90"/>
                    </w:rPr>
                  </w:pPr>
                  <w:r>
                    <w:rPr>
                      <w:rFonts w:ascii="Inter" w:hAnsi="Inter"/>
                      <w:b/>
                      <w:bCs/>
                      <w:color w:val="76923C" w:themeColor="accent3" w:themeShade="BF"/>
                      <w:sz w:val="90"/>
                      <w:szCs w:val="90"/>
                    </w:rPr>
                    <w:t>98</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4F692309">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3" w:name="_n5smtkpv21go" w:colFirst="0" w:colLast="0"/>
      <w:bookmarkStart w:id="14" w:name="_xq9np76lxnc9" w:colFirst="0" w:colLast="0"/>
      <w:bookmarkEnd w:id="13"/>
      <w:bookmarkEnd w:id="14"/>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77490BDE" w:rsidR="00206646" w:rsidRDefault="00206646" w:rsidP="00206646">
      <w:pPr>
        <w:spacing w:after="0"/>
        <w:rPr>
          <w:rFonts w:ascii="Inter" w:hAnsi="Inter"/>
          <w:color w:val="0D0D0D" w:themeColor="text1" w:themeTint="F2"/>
        </w:rPr>
      </w:pPr>
    </w:p>
    <w:p w14:paraId="4859305F" w14:textId="20A17592" w:rsidR="005B7B52" w:rsidRDefault="005B7B52" w:rsidP="00206646">
      <w:pPr>
        <w:spacing w:after="0"/>
        <w:rPr>
          <w:rFonts w:ascii="Inter" w:hAnsi="Inter"/>
          <w:color w:val="0D0D0D" w:themeColor="text1" w:themeTint="F2"/>
        </w:rPr>
      </w:pPr>
    </w:p>
    <w:p w14:paraId="6D281955" w14:textId="77777777" w:rsidR="005B7B52" w:rsidRDefault="005B7B52"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9"/>
      <w:footerReference w:type="default" r:id="rId30"/>
      <w:headerReference w:type="first" r:id="rId31"/>
      <w:footerReference w:type="first" r:id="rId32"/>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600DE" w14:textId="77777777" w:rsidR="007D4AF9" w:rsidRDefault="007D4AF9">
      <w:pPr>
        <w:spacing w:after="0" w:line="240" w:lineRule="auto"/>
      </w:pPr>
      <w:r>
        <w:separator/>
      </w:r>
    </w:p>
  </w:endnote>
  <w:endnote w:type="continuationSeparator" w:id="0">
    <w:p w14:paraId="10801E05" w14:textId="77777777" w:rsidR="007D4AF9" w:rsidRDefault="007D4AF9">
      <w:pPr>
        <w:spacing w:after="0" w:line="240" w:lineRule="auto"/>
      </w:pPr>
      <w:r>
        <w:continuationSeparator/>
      </w:r>
    </w:p>
  </w:endnote>
  <w:endnote w:type="continuationNotice" w:id="1">
    <w:p w14:paraId="5E8A78B9" w14:textId="77777777" w:rsidR="007D4AF9" w:rsidRDefault="007D4A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B825B" w14:textId="77777777" w:rsidR="007D4AF9" w:rsidRDefault="007D4AF9">
      <w:pPr>
        <w:spacing w:after="0" w:line="240" w:lineRule="auto"/>
      </w:pPr>
      <w:r>
        <w:separator/>
      </w:r>
    </w:p>
  </w:footnote>
  <w:footnote w:type="continuationSeparator" w:id="0">
    <w:p w14:paraId="2B65B3F5" w14:textId="77777777" w:rsidR="007D4AF9" w:rsidRDefault="007D4AF9">
      <w:pPr>
        <w:spacing w:after="0" w:line="240" w:lineRule="auto"/>
      </w:pPr>
      <w:r>
        <w:continuationSeparator/>
      </w:r>
    </w:p>
  </w:footnote>
  <w:footnote w:type="continuationNotice" w:id="1">
    <w:p w14:paraId="0C752C4F" w14:textId="77777777" w:rsidR="007D4AF9" w:rsidRDefault="007D4A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2A9ADE43" w:rsidR="00427D07" w:rsidRPr="002F7B05" w:rsidRDefault="00005A83"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SAFEMOON V2</w:t>
          </w:r>
          <w:r w:rsidR="00427D07" w:rsidRPr="002F7B05">
            <w:rPr>
              <w:rFonts w:ascii="Inter" w:hAnsi="Inter"/>
            </w:rPr>
            <w:br/>
          </w:r>
          <w:r>
            <w:rPr>
              <w:rFonts w:ascii="Inter" w:hAnsi="Inter"/>
              <w:sz w:val="16"/>
              <w:szCs w:val="16"/>
            </w:rPr>
            <w:t>17/12/2022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2"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43421DD1" w:rsidR="00960C80" w:rsidRPr="002F7B05" w:rsidRDefault="00005A83">
          <w:pPr>
            <w:widowControl w:val="0"/>
            <w:pBdr>
              <w:top w:val="nil"/>
              <w:left w:val="nil"/>
              <w:bottom w:val="nil"/>
              <w:right w:val="nil"/>
              <w:between w:val="nil"/>
            </w:pBdr>
            <w:spacing w:after="0" w:line="240" w:lineRule="auto"/>
            <w:rPr>
              <w:rFonts w:ascii="Inter" w:hAnsi="Inter"/>
            </w:rPr>
          </w:pPr>
          <w:r>
            <w:rPr>
              <w:rFonts w:ascii="Inter" w:hAnsi="Inter"/>
              <w:b/>
              <w:sz w:val="20"/>
              <w:szCs w:val="20"/>
            </w:rPr>
            <w:t>SAFEMOON V2</w:t>
          </w:r>
          <w:r w:rsidR="00652418" w:rsidRPr="002F7B05">
            <w:rPr>
              <w:rFonts w:ascii="Inter" w:hAnsi="Inter"/>
            </w:rPr>
            <w:br/>
          </w:r>
          <w:r>
            <w:rPr>
              <w:rFonts w:ascii="Inter" w:hAnsi="Inter"/>
              <w:sz w:val="16"/>
              <w:szCs w:val="16"/>
            </w:rPr>
            <w:t>17/12/2022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5" w:name="_eso4objelvqf" w:colFirst="0" w:colLast="0"/>
          <w:bookmarkEnd w:id="15"/>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4709B5FB" w:rsidR="00427D07" w:rsidRPr="002F7B05" w:rsidRDefault="00005A83"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SAFEMOON V2</w:t>
          </w:r>
          <w:r w:rsidR="00427D07" w:rsidRPr="002F7B05">
            <w:rPr>
              <w:rFonts w:ascii="Inter" w:hAnsi="Inter"/>
            </w:rPr>
            <w:br/>
          </w:r>
          <w:r>
            <w:rPr>
              <w:rFonts w:ascii="Inter" w:hAnsi="Inter"/>
              <w:sz w:val="16"/>
              <w:szCs w:val="16"/>
            </w:rPr>
            <w:t>17/12/2022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2456088"/>
    <w:multiLevelType w:val="hybridMultilevel"/>
    <w:tmpl w:val="0F16FE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A6164C"/>
    <w:multiLevelType w:val="hybridMultilevel"/>
    <w:tmpl w:val="1864F80E"/>
    <w:lvl w:ilvl="0" w:tplc="02665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10"/>
  </w:num>
  <w:num w:numId="3" w16cid:durableId="1087772677">
    <w:abstractNumId w:val="2"/>
  </w:num>
  <w:num w:numId="4" w16cid:durableId="1903519636">
    <w:abstractNumId w:val="7"/>
  </w:num>
  <w:num w:numId="5" w16cid:durableId="1460341638">
    <w:abstractNumId w:val="0"/>
  </w:num>
  <w:num w:numId="6" w16cid:durableId="270598589">
    <w:abstractNumId w:val="12"/>
  </w:num>
  <w:num w:numId="7" w16cid:durableId="1882863418">
    <w:abstractNumId w:val="6"/>
  </w:num>
  <w:num w:numId="8" w16cid:durableId="1759864892">
    <w:abstractNumId w:val="1"/>
  </w:num>
  <w:num w:numId="9" w16cid:durableId="241108476">
    <w:abstractNumId w:val="14"/>
  </w:num>
  <w:num w:numId="10" w16cid:durableId="1218203314">
    <w:abstractNumId w:val="11"/>
  </w:num>
  <w:num w:numId="11" w16cid:durableId="2027897459">
    <w:abstractNumId w:val="13"/>
  </w:num>
  <w:num w:numId="12" w16cid:durableId="781727601">
    <w:abstractNumId w:val="4"/>
  </w:num>
  <w:num w:numId="13" w16cid:durableId="154490480">
    <w:abstractNumId w:val="9"/>
  </w:num>
  <w:num w:numId="14" w16cid:durableId="300842399">
    <w:abstractNumId w:val="5"/>
  </w:num>
  <w:num w:numId="15" w16cid:durableId="12661834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05A83"/>
    <w:rsid w:val="00045DCB"/>
    <w:rsid w:val="0007657E"/>
    <w:rsid w:val="0009190E"/>
    <w:rsid w:val="000C790B"/>
    <w:rsid w:val="000F5578"/>
    <w:rsid w:val="00102480"/>
    <w:rsid w:val="001121EE"/>
    <w:rsid w:val="00117B82"/>
    <w:rsid w:val="00121D21"/>
    <w:rsid w:val="0012300E"/>
    <w:rsid w:val="00124666"/>
    <w:rsid w:val="00132B8A"/>
    <w:rsid w:val="00143EBE"/>
    <w:rsid w:val="00172354"/>
    <w:rsid w:val="001A6144"/>
    <w:rsid w:val="001D192D"/>
    <w:rsid w:val="001E0417"/>
    <w:rsid w:val="001E1F10"/>
    <w:rsid w:val="00204BD0"/>
    <w:rsid w:val="00206646"/>
    <w:rsid w:val="0021169C"/>
    <w:rsid w:val="0028086F"/>
    <w:rsid w:val="0028357C"/>
    <w:rsid w:val="00284B51"/>
    <w:rsid w:val="002B446E"/>
    <w:rsid w:val="002E5D4B"/>
    <w:rsid w:val="002F7B05"/>
    <w:rsid w:val="00327723"/>
    <w:rsid w:val="00352E0E"/>
    <w:rsid w:val="00371044"/>
    <w:rsid w:val="0037695E"/>
    <w:rsid w:val="003B047C"/>
    <w:rsid w:val="003E6521"/>
    <w:rsid w:val="00427D07"/>
    <w:rsid w:val="00433569"/>
    <w:rsid w:val="004427D6"/>
    <w:rsid w:val="004458B5"/>
    <w:rsid w:val="00475982"/>
    <w:rsid w:val="00484ED1"/>
    <w:rsid w:val="00485F8D"/>
    <w:rsid w:val="00487285"/>
    <w:rsid w:val="004B5248"/>
    <w:rsid w:val="004D6BF4"/>
    <w:rsid w:val="004F768E"/>
    <w:rsid w:val="0050065B"/>
    <w:rsid w:val="005127BA"/>
    <w:rsid w:val="00550BCF"/>
    <w:rsid w:val="00555B97"/>
    <w:rsid w:val="005B7B52"/>
    <w:rsid w:val="005E41F7"/>
    <w:rsid w:val="005E70E9"/>
    <w:rsid w:val="006013A8"/>
    <w:rsid w:val="0063206B"/>
    <w:rsid w:val="00635BA0"/>
    <w:rsid w:val="00637173"/>
    <w:rsid w:val="00650BB1"/>
    <w:rsid w:val="00652418"/>
    <w:rsid w:val="006876CA"/>
    <w:rsid w:val="006A548C"/>
    <w:rsid w:val="006C04A0"/>
    <w:rsid w:val="006F16A0"/>
    <w:rsid w:val="007547B7"/>
    <w:rsid w:val="007A4F36"/>
    <w:rsid w:val="007A551E"/>
    <w:rsid w:val="007D4AF9"/>
    <w:rsid w:val="007E179A"/>
    <w:rsid w:val="007E220C"/>
    <w:rsid w:val="007E7163"/>
    <w:rsid w:val="007E72C0"/>
    <w:rsid w:val="00805ABF"/>
    <w:rsid w:val="00817E3F"/>
    <w:rsid w:val="008B2985"/>
    <w:rsid w:val="008C6E21"/>
    <w:rsid w:val="008E48DE"/>
    <w:rsid w:val="008F0DA2"/>
    <w:rsid w:val="008F333E"/>
    <w:rsid w:val="00917502"/>
    <w:rsid w:val="00954E8E"/>
    <w:rsid w:val="00960C80"/>
    <w:rsid w:val="0099472F"/>
    <w:rsid w:val="009B14A9"/>
    <w:rsid w:val="009E4E38"/>
    <w:rsid w:val="009F6E94"/>
    <w:rsid w:val="00A13D11"/>
    <w:rsid w:val="00A30FE2"/>
    <w:rsid w:val="00A6707F"/>
    <w:rsid w:val="00AD7A68"/>
    <w:rsid w:val="00B5450E"/>
    <w:rsid w:val="00B54E61"/>
    <w:rsid w:val="00B82526"/>
    <w:rsid w:val="00BD05E6"/>
    <w:rsid w:val="00C05A3D"/>
    <w:rsid w:val="00C15FF6"/>
    <w:rsid w:val="00C46B09"/>
    <w:rsid w:val="00C575CB"/>
    <w:rsid w:val="00CE13BC"/>
    <w:rsid w:val="00CE6289"/>
    <w:rsid w:val="00D20615"/>
    <w:rsid w:val="00D20682"/>
    <w:rsid w:val="00D31884"/>
    <w:rsid w:val="00D75983"/>
    <w:rsid w:val="00D77437"/>
    <w:rsid w:val="00DD5CF8"/>
    <w:rsid w:val="00DE270D"/>
    <w:rsid w:val="00DE64F1"/>
    <w:rsid w:val="00E037E1"/>
    <w:rsid w:val="00E11B90"/>
    <w:rsid w:val="00E5228E"/>
    <w:rsid w:val="00E53D5A"/>
    <w:rsid w:val="00E56784"/>
    <w:rsid w:val="00ED4186"/>
    <w:rsid w:val="00F1313E"/>
    <w:rsid w:val="00F14506"/>
    <w:rsid w:val="00F14AE3"/>
    <w:rsid w:val="00F22FF6"/>
    <w:rsid w:val="00F44A69"/>
    <w:rsid w:val="00F7232C"/>
    <w:rsid w:val="00F76982"/>
    <w:rsid w:val="00F92060"/>
    <w:rsid w:val="00FC7EBF"/>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sv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scscan.com/address/0x255e3901ef149a3299a0a1b0eabdbc5184b0256e#code" TargetMode="External"/><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0</c:v>
                </c:pt>
                <c:pt idx="2">
                  <c:v>0</c:v>
                </c:pt>
                <c:pt idx="3">
                  <c:v>3</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2</c:v>
                </c:pt>
                <c:pt idx="1">
                  <c:v>89</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9087-F0EB-4A4A-9B97-05D6A6B7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2468</TotalTime>
  <Pages>12</Pages>
  <Words>1364</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7</cp:revision>
  <dcterms:created xsi:type="dcterms:W3CDTF">2022-11-19T16:01:00Z</dcterms:created>
  <dcterms:modified xsi:type="dcterms:W3CDTF">2022-12-17T15:24:00Z</dcterms:modified>
</cp:coreProperties>
</file>