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F0E090" w14:textId="56C456EB" w:rsidR="00D22564" w:rsidRPr="00D22564" w:rsidRDefault="00D22564" w:rsidP="0078254E">
      <w:pPr>
        <w:spacing w:before="100" w:beforeAutospacing="1" w:after="100" w:afterAutospacing="1" w:line="240" w:lineRule="auto"/>
        <w:jc w:val="both"/>
        <w:outlineLvl w:val="0"/>
        <w:rPr>
          <w:rFonts w:ascii="Times New Roman" w:eastAsia="Times New Roman" w:hAnsi="Times New Roman" w:cs="Times New Roman"/>
          <w:b/>
          <w:bCs/>
          <w:color w:val="000000"/>
          <w:kern w:val="36"/>
          <w:sz w:val="40"/>
          <w:szCs w:val="40"/>
          <w14:ligatures w14:val="none"/>
        </w:rPr>
      </w:pPr>
      <w:r w:rsidRPr="00D22564">
        <w:rPr>
          <w:rFonts w:ascii="Times New Roman" w:eastAsia="Times New Roman" w:hAnsi="Times New Roman" w:cs="Times New Roman"/>
          <w:b/>
          <w:bCs/>
          <w:color w:val="000000"/>
          <w:kern w:val="36"/>
          <w:sz w:val="40"/>
          <w:szCs w:val="40"/>
          <w14:ligatures w14:val="none"/>
        </w:rPr>
        <w:t>Iran</w:t>
      </w:r>
      <w:r w:rsidR="00020B21">
        <w:rPr>
          <w:rFonts w:ascii="Times New Roman" w:eastAsia="Times New Roman" w:hAnsi="Times New Roman" w:cs="Times New Roman"/>
          <w:b/>
          <w:bCs/>
          <w:color w:val="000000"/>
          <w:kern w:val="36"/>
          <w:sz w:val="40"/>
          <w:szCs w:val="40"/>
          <w14:ligatures w14:val="none"/>
        </w:rPr>
        <w:t>, from Zoroastrianism to</w:t>
      </w:r>
      <w:r w:rsidRPr="00D22564">
        <w:rPr>
          <w:rFonts w:ascii="Times New Roman" w:eastAsia="Times New Roman" w:hAnsi="Times New Roman" w:cs="Times New Roman"/>
          <w:b/>
          <w:bCs/>
          <w:color w:val="000000"/>
          <w:kern w:val="36"/>
          <w:sz w:val="40"/>
          <w:szCs w:val="40"/>
          <w14:ligatures w14:val="none"/>
        </w:rPr>
        <w:t xml:space="preserve"> Shia </w:t>
      </w:r>
      <w:r w:rsidR="00020B21">
        <w:rPr>
          <w:rFonts w:ascii="Times New Roman" w:eastAsia="Times New Roman" w:hAnsi="Times New Roman" w:cs="Times New Roman"/>
          <w:b/>
          <w:bCs/>
          <w:color w:val="000000"/>
          <w:kern w:val="36"/>
          <w:sz w:val="40"/>
          <w:szCs w:val="40"/>
          <w14:ligatures w14:val="none"/>
        </w:rPr>
        <w:t>Islam</w:t>
      </w:r>
    </w:p>
    <w:p w14:paraId="39E3D14D" w14:textId="77777777" w:rsidR="00D22564" w:rsidRPr="00D22564" w:rsidRDefault="00D22564" w:rsidP="0078254E">
      <w:p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D22564">
        <w:rPr>
          <w:rFonts w:ascii="Times New Roman" w:eastAsia="Times New Roman" w:hAnsi="Times New Roman" w:cs="Times New Roman"/>
          <w:color w:val="000000"/>
          <w:kern w:val="0"/>
          <w14:ligatures w14:val="none"/>
        </w:rPr>
        <w:t>Few civilizational transformations in world history are as dramatic or far-reaching as the Islamization of Iran. A nation that had nurtured one of the world's oldest monotheistic faiths for more than a millennium, that had built two of antiquity's greatest empires, and that had developed a rich literary and philosophical culture found itself swept into a new religious world within a generation. Yet Iran did not simply absorb Islam — it reshaped it, inflected it with its own ancient sensibilities, and ultimately produced a distinct strand of the faith that would define its identity for centuries to come.</w:t>
      </w:r>
    </w:p>
    <w:p w14:paraId="73E13A68" w14:textId="77777777" w:rsidR="00D22564" w:rsidRPr="00D22564" w:rsidRDefault="00D22564" w:rsidP="0078254E">
      <w:pPr>
        <w:spacing w:before="100" w:beforeAutospacing="1" w:after="100" w:afterAutospacing="1" w:line="240" w:lineRule="auto"/>
        <w:jc w:val="both"/>
        <w:outlineLvl w:val="1"/>
        <w:rPr>
          <w:rFonts w:ascii="Times New Roman" w:eastAsia="Times New Roman" w:hAnsi="Times New Roman" w:cs="Times New Roman"/>
          <w:b/>
          <w:bCs/>
          <w:color w:val="000000"/>
          <w:kern w:val="0"/>
          <w:sz w:val="32"/>
          <w:szCs w:val="32"/>
          <w14:ligatures w14:val="none"/>
        </w:rPr>
      </w:pPr>
      <w:r w:rsidRPr="00D22564">
        <w:rPr>
          <w:rFonts w:ascii="Times New Roman" w:eastAsia="Times New Roman" w:hAnsi="Times New Roman" w:cs="Times New Roman"/>
          <w:b/>
          <w:bCs/>
          <w:color w:val="000000"/>
          <w:kern w:val="0"/>
          <w:sz w:val="32"/>
          <w:szCs w:val="32"/>
          <w14:ligatures w14:val="none"/>
        </w:rPr>
        <w:t>The World Before Islam: Zoroastrianism and the Persian Empire</w:t>
      </w:r>
    </w:p>
    <w:p w14:paraId="228A93E8" w14:textId="77777777" w:rsidR="00D22564" w:rsidRPr="00D22564" w:rsidRDefault="00D22564" w:rsidP="0078254E">
      <w:p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D22564">
        <w:rPr>
          <w:rFonts w:ascii="Times New Roman" w:eastAsia="Times New Roman" w:hAnsi="Times New Roman" w:cs="Times New Roman"/>
          <w:color w:val="000000"/>
          <w:kern w:val="0"/>
          <w14:ligatures w14:val="none"/>
        </w:rPr>
        <w:t>To understand what Islam replaced, one must first appreciate what Iran was. For well over a thousand years before the Arab conquests, the dominant religion of the Iranian plateau was </w:t>
      </w:r>
      <w:r w:rsidRPr="00D22564">
        <w:rPr>
          <w:rFonts w:ascii="Times New Roman" w:eastAsia="Times New Roman" w:hAnsi="Times New Roman" w:cs="Times New Roman"/>
          <w:b/>
          <w:bCs/>
          <w:color w:val="000000"/>
          <w:kern w:val="0"/>
          <w14:ligatures w14:val="none"/>
        </w:rPr>
        <w:t>Zoroastrianism</w:t>
      </w:r>
      <w:r w:rsidRPr="00D22564">
        <w:rPr>
          <w:rFonts w:ascii="Times New Roman" w:eastAsia="Times New Roman" w:hAnsi="Times New Roman" w:cs="Times New Roman"/>
          <w:color w:val="000000"/>
          <w:kern w:val="0"/>
          <w14:ligatures w14:val="none"/>
        </w:rPr>
        <w:t>, a faith founded by the prophet Zarathustra (Zoroaster in Greek) somewhere between 1500 and 600 BCE. Zoroastrianism was a profoundly influential religion — arguably the first to articulate the concepts of a single supreme god (Ahura Mazda), a cosmic struggle between good and evil, individual moral responsibility, and an apocalyptic final judgment. Many scholars believe it directly influenced Judaism, Christianity, and Islam through the centuries of cultural contact in the ancient Near East.</w:t>
      </w:r>
    </w:p>
    <w:p w14:paraId="3958E2F4" w14:textId="78EB4C09" w:rsidR="00D22564" w:rsidRDefault="00D22564" w:rsidP="0078254E">
      <w:p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D22564">
        <w:rPr>
          <w:rFonts w:ascii="Times New Roman" w:eastAsia="Times New Roman" w:hAnsi="Times New Roman" w:cs="Times New Roman"/>
          <w:color w:val="000000"/>
          <w:kern w:val="0"/>
          <w14:ligatures w14:val="none"/>
        </w:rPr>
        <w:t>Under the</w:t>
      </w:r>
      <w:r w:rsidR="00240656">
        <w:rPr>
          <w:rFonts w:ascii="Times New Roman" w:eastAsia="Times New Roman" w:hAnsi="Times New Roman" w:cs="Times New Roman"/>
          <w:color w:val="000000"/>
          <w:kern w:val="0"/>
          <w14:ligatures w14:val="none"/>
        </w:rPr>
        <w:t xml:space="preserve"> two Persian empires, the</w:t>
      </w:r>
      <w:r w:rsidRPr="00D22564">
        <w:rPr>
          <w:rFonts w:ascii="Times New Roman" w:eastAsia="Times New Roman" w:hAnsi="Times New Roman" w:cs="Times New Roman"/>
          <w:color w:val="000000"/>
          <w:kern w:val="0"/>
          <w14:ligatures w14:val="none"/>
        </w:rPr>
        <w:t xml:space="preserve"> Achaemenid Empire (550–330 BCE) and later the Sassanid Empire (224–651 CE), Zoroastrianism functioned essentially as a state religion. The Sassanid rulers in particular were fervent patrons of the faith, with a priestly class known as the </w:t>
      </w:r>
      <w:r w:rsidRPr="00D22564">
        <w:rPr>
          <w:rFonts w:ascii="Times New Roman" w:eastAsia="Times New Roman" w:hAnsi="Times New Roman" w:cs="Times New Roman"/>
          <w:i/>
          <w:iCs/>
          <w:color w:val="000000"/>
          <w:kern w:val="0"/>
          <w14:ligatures w14:val="none"/>
        </w:rPr>
        <w:t>Magi</w:t>
      </w:r>
      <w:r w:rsidRPr="00D22564">
        <w:rPr>
          <w:rFonts w:ascii="Times New Roman" w:eastAsia="Times New Roman" w:hAnsi="Times New Roman" w:cs="Times New Roman"/>
          <w:color w:val="000000"/>
          <w:kern w:val="0"/>
          <w14:ligatures w14:val="none"/>
        </w:rPr>
        <w:t xml:space="preserve"> holding enormous social and political power. Fire temples dotted the Iranian landscape, and the sacred </w:t>
      </w:r>
      <w:proofErr w:type="spellStart"/>
      <w:r w:rsidRPr="00D22564">
        <w:rPr>
          <w:rFonts w:ascii="Times New Roman" w:eastAsia="Times New Roman" w:hAnsi="Times New Roman" w:cs="Times New Roman"/>
          <w:color w:val="000000"/>
          <w:kern w:val="0"/>
          <w14:ligatures w14:val="none"/>
        </w:rPr>
        <w:t>Avestan</w:t>
      </w:r>
      <w:proofErr w:type="spellEnd"/>
      <w:r w:rsidRPr="00D22564">
        <w:rPr>
          <w:rFonts w:ascii="Times New Roman" w:eastAsia="Times New Roman" w:hAnsi="Times New Roman" w:cs="Times New Roman"/>
          <w:color w:val="000000"/>
          <w:kern w:val="0"/>
          <w14:ligatures w14:val="none"/>
        </w:rPr>
        <w:t xml:space="preserve"> texts guided law, ritual, and cosmology. This was not a peripheral folk religion — it was the spiritual backbone of a great civilization.</w:t>
      </w:r>
    </w:p>
    <w:p w14:paraId="6F43ADE5" w14:textId="03C35013" w:rsidR="00240656" w:rsidRPr="00240656" w:rsidRDefault="00240656" w:rsidP="0078254E">
      <w:pPr>
        <w:spacing w:before="100" w:beforeAutospacing="1" w:after="100" w:afterAutospacing="1" w:line="240" w:lineRule="auto"/>
        <w:jc w:val="both"/>
        <w:rPr>
          <w:rFonts w:ascii="Times New Roman" w:hAnsi="Times New Roman" w:cs="Times New Roman"/>
          <w:b/>
          <w:bCs/>
          <w:color w:val="000000"/>
          <w:sz w:val="32"/>
          <w:szCs w:val="32"/>
        </w:rPr>
      </w:pPr>
      <w:r w:rsidRPr="00240656">
        <w:rPr>
          <w:rFonts w:ascii="Times New Roman" w:hAnsi="Times New Roman" w:cs="Times New Roman"/>
          <w:b/>
          <w:bCs/>
          <w:color w:val="000000"/>
          <w:sz w:val="32"/>
          <w:szCs w:val="32"/>
        </w:rPr>
        <w:t>From Alexander the Great to the Parthian Empire</w:t>
      </w:r>
    </w:p>
    <w:p w14:paraId="08A1F9CB" w14:textId="266441F9" w:rsidR="00240656" w:rsidRPr="00240656" w:rsidRDefault="00240656" w:rsidP="0078254E">
      <w:pPr>
        <w:spacing w:before="100" w:beforeAutospacing="1" w:after="100" w:afterAutospacing="1" w:line="240" w:lineRule="auto"/>
        <w:jc w:val="both"/>
        <w:rPr>
          <w:rFonts w:ascii="Times New Roman" w:hAnsi="Times New Roman" w:cs="Times New Roman"/>
          <w:color w:val="000000"/>
        </w:rPr>
      </w:pPr>
      <w:r w:rsidRPr="00240656">
        <w:rPr>
          <w:rFonts w:ascii="Times New Roman" w:hAnsi="Times New Roman" w:cs="Times New Roman"/>
          <w:color w:val="000000"/>
        </w:rPr>
        <w:t>T</w:t>
      </w:r>
      <w:r w:rsidRPr="00240656">
        <w:rPr>
          <w:rFonts w:ascii="Times New Roman" w:hAnsi="Times New Roman" w:cs="Times New Roman"/>
          <w:color w:val="000000"/>
        </w:rPr>
        <w:t>here</w:t>
      </w:r>
      <w:r w:rsidRPr="00240656">
        <w:rPr>
          <w:rFonts w:ascii="Times New Roman" w:hAnsi="Times New Roman" w:cs="Times New Roman"/>
          <w:color w:val="000000"/>
        </w:rPr>
        <w:t xml:space="preserve"> was a</w:t>
      </w:r>
      <w:r w:rsidRPr="00240656">
        <w:rPr>
          <w:rFonts w:ascii="Times New Roman" w:hAnsi="Times New Roman" w:cs="Times New Roman"/>
          <w:color w:val="000000"/>
        </w:rPr>
        <w:t xml:space="preserve"> 500-year gap between the two great Persian empires, filled by two very different dynasties.</w:t>
      </w:r>
    </w:p>
    <w:p w14:paraId="47D9BFBD" w14:textId="77777777" w:rsidR="00240656" w:rsidRPr="00240656" w:rsidRDefault="00240656" w:rsidP="0078254E">
      <w:pPr>
        <w:pStyle w:val="font-claude-response-body"/>
        <w:jc w:val="both"/>
        <w:rPr>
          <w:color w:val="000000"/>
        </w:rPr>
      </w:pPr>
      <w:r w:rsidRPr="00240656">
        <w:rPr>
          <w:rStyle w:val="Strong"/>
          <w:rFonts w:eastAsiaTheme="majorEastAsia"/>
          <w:color w:val="000000"/>
        </w:rPr>
        <w:t>Alexander and the Seleucids (330–247 BCE)</w:t>
      </w:r>
    </w:p>
    <w:p w14:paraId="079D8C5B" w14:textId="77777777" w:rsidR="00240656" w:rsidRPr="00240656" w:rsidRDefault="00240656" w:rsidP="0078254E">
      <w:pPr>
        <w:pStyle w:val="font-claude-response-body"/>
        <w:jc w:val="both"/>
        <w:rPr>
          <w:color w:val="000000"/>
        </w:rPr>
      </w:pPr>
      <w:r w:rsidRPr="00240656">
        <w:rPr>
          <w:color w:val="000000"/>
        </w:rPr>
        <w:t>The Achaemenid Empire ended abruptly when Alexander the Great conquered it between 334 and 330 BCE, killing the last Achaemenid king Darius III. Alexander burned Persepolis — the ceremonial Achaemenid capital — either in a deliberate act of vengeance or a drunken accident, depending on the source. He then pushed east all the way to modern Pakistan and Central Asia before his army refused to go further.</w:t>
      </w:r>
    </w:p>
    <w:p w14:paraId="421E389B" w14:textId="77777777" w:rsidR="00240656" w:rsidRPr="00240656" w:rsidRDefault="00240656" w:rsidP="0078254E">
      <w:pPr>
        <w:pStyle w:val="font-claude-response-body"/>
        <w:jc w:val="both"/>
        <w:rPr>
          <w:color w:val="000000"/>
        </w:rPr>
      </w:pPr>
      <w:r w:rsidRPr="00240656">
        <w:rPr>
          <w:color w:val="000000"/>
        </w:rPr>
        <w:t>When Alexander died in 323 BCE without a clear heir, his generals (the</w:t>
      </w:r>
      <w:r w:rsidRPr="00240656">
        <w:rPr>
          <w:rStyle w:val="apple-converted-space"/>
          <w:rFonts w:eastAsiaTheme="majorEastAsia"/>
          <w:color w:val="000000"/>
        </w:rPr>
        <w:t> </w:t>
      </w:r>
      <w:r w:rsidRPr="00240656">
        <w:rPr>
          <w:rStyle w:val="Emphasis"/>
          <w:rFonts w:eastAsiaTheme="majorEastAsia"/>
          <w:color w:val="000000"/>
        </w:rPr>
        <w:t>Diadochi</w:t>
      </w:r>
      <w:r w:rsidRPr="00240656">
        <w:rPr>
          <w:color w:val="000000"/>
        </w:rPr>
        <w:t>, or "successors") carved up his empire in a series of brutal wars. Iran fell to</w:t>
      </w:r>
      <w:r w:rsidRPr="00240656">
        <w:rPr>
          <w:rStyle w:val="apple-converted-space"/>
          <w:rFonts w:eastAsiaTheme="majorEastAsia"/>
          <w:color w:val="000000"/>
        </w:rPr>
        <w:t> </w:t>
      </w:r>
      <w:r w:rsidRPr="00240656">
        <w:rPr>
          <w:rStyle w:val="Strong"/>
          <w:rFonts w:eastAsiaTheme="majorEastAsia"/>
          <w:color w:val="000000"/>
        </w:rPr>
        <w:t>Seleucus I Nicator</w:t>
      </w:r>
      <w:r w:rsidRPr="00240656">
        <w:rPr>
          <w:color w:val="000000"/>
        </w:rPr>
        <w:t>, who founded the</w:t>
      </w:r>
      <w:r w:rsidRPr="00240656">
        <w:rPr>
          <w:rStyle w:val="apple-converted-space"/>
          <w:rFonts w:eastAsiaTheme="majorEastAsia"/>
          <w:color w:val="000000"/>
        </w:rPr>
        <w:t> </w:t>
      </w:r>
      <w:r w:rsidRPr="00240656">
        <w:rPr>
          <w:rStyle w:val="Strong"/>
          <w:rFonts w:eastAsiaTheme="majorEastAsia"/>
          <w:color w:val="000000"/>
        </w:rPr>
        <w:t>Seleucid Empire</w:t>
      </w:r>
      <w:r w:rsidRPr="00240656">
        <w:rPr>
          <w:color w:val="000000"/>
        </w:rPr>
        <w:t>. The Seleucids ruled from Syria and tried to impose Greek culture — a policy called</w:t>
      </w:r>
      <w:r w:rsidRPr="00240656">
        <w:rPr>
          <w:rStyle w:val="apple-converted-space"/>
          <w:rFonts w:eastAsiaTheme="majorEastAsia"/>
          <w:color w:val="000000"/>
        </w:rPr>
        <w:t> </w:t>
      </w:r>
      <w:r w:rsidRPr="00240656">
        <w:rPr>
          <w:rStyle w:val="Strong"/>
          <w:rFonts w:eastAsiaTheme="majorEastAsia"/>
          <w:color w:val="000000"/>
        </w:rPr>
        <w:t>Hellenization</w:t>
      </w:r>
      <w:r w:rsidRPr="00240656">
        <w:rPr>
          <w:rStyle w:val="apple-converted-space"/>
          <w:rFonts w:eastAsiaTheme="majorEastAsia"/>
          <w:color w:val="000000"/>
        </w:rPr>
        <w:t> </w:t>
      </w:r>
      <w:r w:rsidRPr="00240656">
        <w:rPr>
          <w:color w:val="000000"/>
        </w:rPr>
        <w:t xml:space="preserve">— across their domains. Greek became the language of administration and </w:t>
      </w:r>
      <w:r w:rsidRPr="00240656">
        <w:rPr>
          <w:color w:val="000000"/>
        </w:rPr>
        <w:lastRenderedPageBreak/>
        <w:t>elite culture, Greek cities were founded, and Greek gods were syncretized with local ones. For Iran, this was a period of significant cultural disruption, though Persian traditions and the Zoroastrian religion survived underneath the Hellenistic veneer. The Seleucid grip on the Iranian plateau was always somewhat loose, and their empire was perpetually stretched thin.</w:t>
      </w:r>
    </w:p>
    <w:p w14:paraId="2FF7D19A" w14:textId="77777777" w:rsidR="00240656" w:rsidRPr="00240656" w:rsidRDefault="00240656" w:rsidP="0078254E">
      <w:pPr>
        <w:pStyle w:val="font-claude-response-body"/>
        <w:jc w:val="both"/>
        <w:rPr>
          <w:color w:val="000000"/>
        </w:rPr>
      </w:pPr>
      <w:r w:rsidRPr="00240656">
        <w:rPr>
          <w:rStyle w:val="Strong"/>
          <w:rFonts w:eastAsiaTheme="majorEastAsia"/>
          <w:color w:val="000000"/>
        </w:rPr>
        <w:t>The Parthian Empire (247 BCE – 224 CE)</w:t>
      </w:r>
    </w:p>
    <w:p w14:paraId="5130BD43" w14:textId="77777777" w:rsidR="00240656" w:rsidRPr="00240656" w:rsidRDefault="00240656" w:rsidP="0078254E">
      <w:pPr>
        <w:pStyle w:val="font-claude-response-body"/>
        <w:jc w:val="both"/>
        <w:rPr>
          <w:color w:val="000000"/>
        </w:rPr>
      </w:pPr>
      <w:r w:rsidRPr="00240656">
        <w:rPr>
          <w:color w:val="000000"/>
        </w:rPr>
        <w:t>The Seleucids were gradually displaced in Iran by the</w:t>
      </w:r>
      <w:r w:rsidRPr="00240656">
        <w:rPr>
          <w:rStyle w:val="apple-converted-space"/>
          <w:rFonts w:eastAsiaTheme="majorEastAsia"/>
          <w:color w:val="000000"/>
        </w:rPr>
        <w:t> </w:t>
      </w:r>
      <w:r w:rsidRPr="00240656">
        <w:rPr>
          <w:rStyle w:val="Strong"/>
          <w:rFonts w:eastAsiaTheme="majorEastAsia"/>
          <w:color w:val="000000"/>
        </w:rPr>
        <w:t>Parthians</w:t>
      </w:r>
      <w:r w:rsidRPr="00240656">
        <w:rPr>
          <w:rStyle w:val="apple-converted-space"/>
          <w:rFonts w:eastAsiaTheme="majorEastAsia"/>
          <w:color w:val="000000"/>
        </w:rPr>
        <w:t> </w:t>
      </w:r>
      <w:r w:rsidRPr="00240656">
        <w:rPr>
          <w:color w:val="000000"/>
        </w:rPr>
        <w:t>(also called the Arsacid Empire), a semi-nomadic Iranian people from the region of modern Turkmenistan. Around 247 BCE, a Parthian chieftain named</w:t>
      </w:r>
      <w:r w:rsidRPr="00240656">
        <w:rPr>
          <w:rStyle w:val="apple-converted-space"/>
          <w:rFonts w:eastAsiaTheme="majorEastAsia"/>
          <w:color w:val="000000"/>
        </w:rPr>
        <w:t> </w:t>
      </w:r>
      <w:r w:rsidRPr="00240656">
        <w:rPr>
          <w:rStyle w:val="Strong"/>
          <w:rFonts w:eastAsiaTheme="majorEastAsia"/>
          <w:color w:val="000000"/>
        </w:rPr>
        <w:t>Arsaces I</w:t>
      </w:r>
      <w:r w:rsidRPr="00240656">
        <w:rPr>
          <w:rStyle w:val="apple-converted-space"/>
          <w:rFonts w:eastAsiaTheme="majorEastAsia"/>
          <w:color w:val="000000"/>
        </w:rPr>
        <w:t> </w:t>
      </w:r>
      <w:r w:rsidRPr="00240656">
        <w:rPr>
          <w:color w:val="000000"/>
        </w:rPr>
        <w:t>rebelled against Seleucid rule and founded an independent kingdom. Over the following century, the Parthians expanded until they controlled most of Iran and Mesopotamia, eventually pushing the Seleucids back into Syria.</w:t>
      </w:r>
    </w:p>
    <w:p w14:paraId="55D995A5" w14:textId="77777777" w:rsidR="00240656" w:rsidRPr="00240656" w:rsidRDefault="00240656" w:rsidP="0078254E">
      <w:pPr>
        <w:pStyle w:val="font-claude-response-body"/>
        <w:jc w:val="both"/>
        <w:rPr>
          <w:color w:val="000000"/>
        </w:rPr>
      </w:pPr>
      <w:r w:rsidRPr="00240656">
        <w:rPr>
          <w:color w:val="000000"/>
        </w:rPr>
        <w:t>The Parthian Empire is somewhat underappreciated in popular history, but it was a major world power for nearly 500 years. A few things defined it:</w:t>
      </w:r>
    </w:p>
    <w:p w14:paraId="174EC0C6" w14:textId="77777777" w:rsidR="00240656" w:rsidRPr="00240656" w:rsidRDefault="00240656" w:rsidP="0078254E">
      <w:pPr>
        <w:pStyle w:val="whitespace-normal"/>
        <w:numPr>
          <w:ilvl w:val="0"/>
          <w:numId w:val="1"/>
        </w:numPr>
        <w:jc w:val="both"/>
        <w:rPr>
          <w:color w:val="000000"/>
        </w:rPr>
      </w:pPr>
      <w:r w:rsidRPr="00240656">
        <w:rPr>
          <w:rStyle w:val="Strong"/>
          <w:rFonts w:eastAsiaTheme="majorEastAsia"/>
          <w:color w:val="000000"/>
        </w:rPr>
        <w:t>Decentralized rule.</w:t>
      </w:r>
      <w:r w:rsidRPr="00240656">
        <w:rPr>
          <w:rStyle w:val="apple-converted-space"/>
          <w:rFonts w:eastAsiaTheme="majorEastAsia"/>
          <w:color w:val="000000"/>
        </w:rPr>
        <w:t> </w:t>
      </w:r>
      <w:r w:rsidRPr="00240656">
        <w:rPr>
          <w:color w:val="000000"/>
        </w:rPr>
        <w:t>Unlike the highly bureaucratic Achaemenids, the Parthians governed through a loose feudal system of local kings and nobles who owed allegiance to the Arsacid king of kings. This made the empire resilient but sometimes difficult to hold together.</w:t>
      </w:r>
    </w:p>
    <w:p w14:paraId="5D0B3203" w14:textId="6C4868C1" w:rsidR="00240656" w:rsidRPr="00240656" w:rsidRDefault="00240656" w:rsidP="0078254E">
      <w:pPr>
        <w:pStyle w:val="ListParagraph"/>
        <w:numPr>
          <w:ilvl w:val="0"/>
          <w:numId w:val="1"/>
        </w:numPr>
        <w:spacing w:after="0" w:line="240" w:lineRule="auto"/>
        <w:jc w:val="both"/>
        <w:rPr>
          <w:rFonts w:ascii="Times New Roman" w:eastAsia="Times New Roman" w:hAnsi="Times New Roman" w:cs="Times New Roman"/>
          <w:kern w:val="0"/>
          <w14:ligatures w14:val="none"/>
        </w:rPr>
      </w:pPr>
      <w:r w:rsidRPr="00240656">
        <w:rPr>
          <w:rFonts w:ascii="Times New Roman" w:eastAsia="Times New Roman" w:hAnsi="Times New Roman" w:cs="Times New Roman"/>
          <w:b/>
          <w:bCs/>
          <w:kern w:val="0"/>
          <w14:ligatures w14:val="none"/>
        </w:rPr>
        <w:t>Arch-enemies of Rome.</w:t>
      </w:r>
      <w:r w:rsidRPr="00240656">
        <w:rPr>
          <w:rFonts w:ascii="Times New Roman" w:eastAsia="Times New Roman" w:hAnsi="Times New Roman" w:cs="Times New Roman"/>
          <w:kern w:val="0"/>
          <w14:ligatures w14:val="none"/>
        </w:rPr>
        <w:t> The Parthians were the only power in the ancient world to consistently check Roman expansion eastward. At the </w:t>
      </w:r>
      <w:r w:rsidRPr="00240656">
        <w:rPr>
          <w:rFonts w:ascii="Times New Roman" w:eastAsia="Times New Roman" w:hAnsi="Times New Roman" w:cs="Times New Roman"/>
          <w:b/>
          <w:bCs/>
          <w:kern w:val="0"/>
          <w14:ligatures w14:val="none"/>
        </w:rPr>
        <w:t>Battle of Carrhae (53 BCE)</w:t>
      </w:r>
      <w:r w:rsidRPr="00240656">
        <w:rPr>
          <w:rFonts w:ascii="Times New Roman" w:eastAsia="Times New Roman" w:hAnsi="Times New Roman" w:cs="Times New Roman"/>
          <w:kern w:val="0"/>
          <w14:ligatures w14:val="none"/>
        </w:rPr>
        <w:t>, Parthian horse archers and armored cavalry (</w:t>
      </w:r>
      <w:r w:rsidRPr="00240656">
        <w:rPr>
          <w:rFonts w:ascii="Times New Roman" w:eastAsia="Times New Roman" w:hAnsi="Times New Roman" w:cs="Times New Roman"/>
          <w:i/>
          <w:iCs/>
          <w:kern w:val="0"/>
          <w14:ligatures w14:val="none"/>
        </w:rPr>
        <w:t>cataphracts</w:t>
      </w:r>
      <w:r w:rsidRPr="00240656">
        <w:rPr>
          <w:rFonts w:ascii="Times New Roman" w:eastAsia="Times New Roman" w:hAnsi="Times New Roman" w:cs="Times New Roman"/>
          <w:kern w:val="0"/>
          <w14:ligatures w14:val="none"/>
        </w:rPr>
        <w:t>) annihilated the Roman army of Marcus Licinius Crassus — one of Rome's worst military disasters. The two empires fought repeatedly for centuries, neither able to deliver a knockout blow.</w:t>
      </w:r>
    </w:p>
    <w:p w14:paraId="118A768F" w14:textId="115ED1FA" w:rsidR="00240656" w:rsidRPr="00240656" w:rsidRDefault="00240656" w:rsidP="0078254E">
      <w:pPr>
        <w:pStyle w:val="ListParagraph"/>
        <w:numPr>
          <w:ilvl w:val="0"/>
          <w:numId w:val="1"/>
        </w:numPr>
        <w:spacing w:after="0" w:line="240" w:lineRule="auto"/>
        <w:jc w:val="both"/>
        <w:rPr>
          <w:rFonts w:ascii="Times New Roman" w:eastAsia="Times New Roman" w:hAnsi="Times New Roman" w:cs="Times New Roman"/>
          <w:kern w:val="0"/>
          <w14:ligatures w14:val="none"/>
        </w:rPr>
      </w:pPr>
      <w:r w:rsidRPr="00240656">
        <w:rPr>
          <w:rFonts w:ascii="Times New Roman" w:eastAsia="Times New Roman" w:hAnsi="Times New Roman" w:cs="Times New Roman"/>
          <w:b/>
          <w:bCs/>
          <w:kern w:val="0"/>
          <w14:ligatures w14:val="none"/>
        </w:rPr>
        <w:t>Silk Road intermediaries.</w:t>
      </w:r>
      <w:r w:rsidRPr="00240656">
        <w:rPr>
          <w:rFonts w:ascii="Times New Roman" w:eastAsia="Times New Roman" w:hAnsi="Times New Roman" w:cs="Times New Roman"/>
          <w:kern w:val="0"/>
          <w14:ligatures w14:val="none"/>
        </w:rPr>
        <w:t> The Parthians sat astride the trade routes connecting Rome to China and India, which made them enormously wealthy. They were culturally eclectic — their art blends Iranian, Greek, and Mesopotamian influences — and generally religiously tolerant, allowing Zoroastrianism, Greek religions, Judaism, and early Christianity to coexist.</w:t>
      </w:r>
    </w:p>
    <w:p w14:paraId="0FBD3C2C" w14:textId="5183726C" w:rsidR="00240656" w:rsidRPr="00240656" w:rsidRDefault="00240656" w:rsidP="0078254E">
      <w:pPr>
        <w:pStyle w:val="ListParagraph"/>
        <w:numPr>
          <w:ilvl w:val="0"/>
          <w:numId w:val="1"/>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240656">
        <w:rPr>
          <w:rFonts w:ascii="Times New Roman" w:eastAsia="Times New Roman" w:hAnsi="Times New Roman" w:cs="Times New Roman"/>
          <w:b/>
          <w:bCs/>
          <w:kern w:val="0"/>
          <w14:ligatures w14:val="none"/>
        </w:rPr>
        <w:t xml:space="preserve">Cultural </w:t>
      </w:r>
      <w:proofErr w:type="spellStart"/>
      <w:r w:rsidRPr="00240656">
        <w:rPr>
          <w:rFonts w:ascii="Times New Roman" w:eastAsia="Times New Roman" w:hAnsi="Times New Roman" w:cs="Times New Roman"/>
          <w:b/>
          <w:bCs/>
          <w:kern w:val="0"/>
          <w14:ligatures w14:val="none"/>
        </w:rPr>
        <w:t>Iranianness</w:t>
      </w:r>
      <w:proofErr w:type="spellEnd"/>
      <w:r w:rsidRPr="00240656">
        <w:rPr>
          <w:rFonts w:ascii="Times New Roman" w:eastAsia="Times New Roman" w:hAnsi="Times New Roman" w:cs="Times New Roman"/>
          <w:b/>
          <w:bCs/>
          <w:kern w:val="0"/>
          <w14:ligatures w14:val="none"/>
        </w:rPr>
        <w:t>.</w:t>
      </w:r>
      <w:r w:rsidRPr="00240656">
        <w:rPr>
          <w:rFonts w:ascii="Times New Roman" w:eastAsia="Times New Roman" w:hAnsi="Times New Roman" w:cs="Times New Roman"/>
          <w:kern w:val="0"/>
          <w14:ligatures w14:val="none"/>
        </w:rPr>
        <w:t> Despite the Greek cultural layer left by the Seleucids, the Parthians gradually reasserted Iranian identity. They used Parthian (an Iranian language) and revived Iranian traditions, laying groundwork for the Sassanid renaissance to come.</w:t>
      </w:r>
    </w:p>
    <w:p w14:paraId="4214AF28" w14:textId="52BE2ACE" w:rsidR="00240656" w:rsidRPr="00240656" w:rsidRDefault="00240656" w:rsidP="0078254E">
      <w:pPr>
        <w:spacing w:before="100" w:beforeAutospacing="1" w:after="100" w:afterAutospacing="1" w:line="240" w:lineRule="auto"/>
        <w:jc w:val="both"/>
        <w:rPr>
          <w:rFonts w:ascii="Times New Roman" w:hAnsi="Times New Roman" w:cs="Times New Roman"/>
          <w:color w:val="000000"/>
        </w:rPr>
      </w:pPr>
      <w:r w:rsidRPr="00240656">
        <w:rPr>
          <w:rFonts w:ascii="Times New Roman" w:hAnsi="Times New Roman" w:cs="Times New Roman"/>
          <w:color w:val="000000"/>
        </w:rPr>
        <w:t>The Parthians were ultimately brought down not by Rome but from within. The feudal nobility had always been powerful, and by the early 3rd century CE the empire was weakened by internal revolts, plague, and costly wars with Rome. A vassal king in the southern Iranian region of Fars —</w:t>
      </w:r>
      <w:r w:rsidRPr="00240656">
        <w:rPr>
          <w:rStyle w:val="apple-converted-space"/>
          <w:rFonts w:ascii="Times New Roman" w:hAnsi="Times New Roman" w:cs="Times New Roman"/>
          <w:color w:val="000000"/>
        </w:rPr>
        <w:t> </w:t>
      </w:r>
      <w:r w:rsidRPr="00240656">
        <w:rPr>
          <w:rStyle w:val="Strong"/>
          <w:rFonts w:ascii="Times New Roman" w:hAnsi="Times New Roman" w:cs="Times New Roman"/>
          <w:color w:val="000000"/>
        </w:rPr>
        <w:t>Ardashir I of the House of Sasan</w:t>
      </w:r>
      <w:r w:rsidRPr="00240656">
        <w:rPr>
          <w:rStyle w:val="apple-converted-space"/>
          <w:rFonts w:ascii="Times New Roman" w:hAnsi="Times New Roman" w:cs="Times New Roman"/>
          <w:color w:val="000000"/>
        </w:rPr>
        <w:t> </w:t>
      </w:r>
      <w:r w:rsidRPr="00240656">
        <w:rPr>
          <w:rFonts w:ascii="Times New Roman" w:hAnsi="Times New Roman" w:cs="Times New Roman"/>
          <w:color w:val="000000"/>
        </w:rPr>
        <w:t>— rebelled, defeated and killed the last Parthian king Artabanus IV in 224 CE, and founded the Sassanid Empire.</w:t>
      </w:r>
    </w:p>
    <w:p w14:paraId="01B75849" w14:textId="77777777" w:rsidR="00240656" w:rsidRPr="00240656" w:rsidRDefault="00240656" w:rsidP="0078254E">
      <w:pPr>
        <w:pStyle w:val="font-claude-response-body"/>
        <w:jc w:val="both"/>
        <w:rPr>
          <w:color w:val="000000"/>
        </w:rPr>
      </w:pPr>
      <w:r w:rsidRPr="00240656">
        <w:rPr>
          <w:rStyle w:val="Strong"/>
          <w:rFonts w:eastAsiaTheme="majorEastAsia"/>
          <w:color w:val="000000"/>
        </w:rPr>
        <w:t>The Bridge Between the Empires</w:t>
      </w:r>
    </w:p>
    <w:p w14:paraId="517552EE" w14:textId="3C1DBDFA" w:rsidR="00240656" w:rsidRPr="00240656" w:rsidRDefault="00240656" w:rsidP="0078254E">
      <w:pPr>
        <w:pStyle w:val="font-claude-response-body"/>
        <w:jc w:val="both"/>
        <w:rPr>
          <w:color w:val="000000"/>
        </w:rPr>
      </w:pPr>
      <w:r w:rsidRPr="00240656">
        <w:rPr>
          <w:color w:val="000000"/>
        </w:rPr>
        <w:t>In a sense, the Parthian period was Iran's great intermediate chapter — culturally hybrid, politically decentralized, and militarily formidable, but without the monumental grandeur of the Achaemenids or the religious intensity of the Sassanids. The Sassanids consciously positioned themselves as heirs to the Achaemenids, deliberately reviving the title</w:t>
      </w:r>
      <w:r w:rsidRPr="00240656">
        <w:rPr>
          <w:rStyle w:val="apple-converted-space"/>
          <w:rFonts w:eastAsiaTheme="majorEastAsia"/>
          <w:color w:val="000000"/>
        </w:rPr>
        <w:t> </w:t>
      </w:r>
      <w:r w:rsidRPr="00240656">
        <w:rPr>
          <w:rStyle w:val="Emphasis"/>
          <w:rFonts w:eastAsiaTheme="majorEastAsia"/>
          <w:color w:val="000000"/>
        </w:rPr>
        <w:t>Shahanshah</w:t>
      </w:r>
      <w:r w:rsidRPr="00240656">
        <w:rPr>
          <w:rStyle w:val="apple-converted-space"/>
          <w:rFonts w:eastAsiaTheme="majorEastAsia"/>
          <w:color w:val="000000"/>
        </w:rPr>
        <w:t> </w:t>
      </w:r>
      <w:r w:rsidRPr="00240656">
        <w:rPr>
          <w:color w:val="000000"/>
        </w:rPr>
        <w:t xml:space="preserve">(King of Kings), patronizing Zoroastrianism as a state religion, and building grand ceremonial architecture </w:t>
      </w:r>
      <w:r w:rsidRPr="00240656">
        <w:rPr>
          <w:color w:val="000000"/>
        </w:rPr>
        <w:lastRenderedPageBreak/>
        <w:t>meant to evoke Persepolis. The nearly 500-year Parthian interlude was, in Sassanid propaganda, somewhat glossed over — but it was the Parthians who kept Iranian civilization alive through the Hellenistic disruption and handed the Sassanids a functioning empire to inherit.</w:t>
      </w:r>
    </w:p>
    <w:p w14:paraId="220782E9" w14:textId="77777777" w:rsidR="00D22564" w:rsidRPr="00D22564" w:rsidRDefault="00D22564" w:rsidP="0078254E">
      <w:pPr>
        <w:spacing w:before="100" w:beforeAutospacing="1" w:after="100" w:afterAutospacing="1" w:line="240" w:lineRule="auto"/>
        <w:jc w:val="both"/>
        <w:outlineLvl w:val="1"/>
        <w:rPr>
          <w:rFonts w:ascii="Times New Roman" w:eastAsia="Times New Roman" w:hAnsi="Times New Roman" w:cs="Times New Roman"/>
          <w:b/>
          <w:bCs/>
          <w:color w:val="000000"/>
          <w:kern w:val="0"/>
          <w:sz w:val="32"/>
          <w:szCs w:val="32"/>
          <w14:ligatures w14:val="none"/>
        </w:rPr>
      </w:pPr>
      <w:r w:rsidRPr="00D22564">
        <w:rPr>
          <w:rFonts w:ascii="Times New Roman" w:eastAsia="Times New Roman" w:hAnsi="Times New Roman" w:cs="Times New Roman"/>
          <w:b/>
          <w:bCs/>
          <w:color w:val="000000"/>
          <w:kern w:val="0"/>
          <w:sz w:val="32"/>
          <w:szCs w:val="32"/>
          <w14:ligatures w14:val="none"/>
        </w:rPr>
        <w:t>The Arab Conquests: A Civilization Overturned</w:t>
      </w:r>
    </w:p>
    <w:p w14:paraId="1535D713" w14:textId="77777777" w:rsidR="00D22564" w:rsidRPr="00D22564" w:rsidRDefault="00D22564" w:rsidP="0078254E">
      <w:p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D22564">
        <w:rPr>
          <w:rFonts w:ascii="Times New Roman" w:eastAsia="Times New Roman" w:hAnsi="Times New Roman" w:cs="Times New Roman"/>
          <w:color w:val="000000"/>
          <w:kern w:val="0"/>
          <w14:ligatures w14:val="none"/>
        </w:rPr>
        <w:t>In 636 CE, Arab Muslim armies defeated the Sassanid forces at the Battle of al-</w:t>
      </w:r>
      <w:proofErr w:type="spellStart"/>
      <w:r w:rsidRPr="00D22564">
        <w:rPr>
          <w:rFonts w:ascii="Times New Roman" w:eastAsia="Times New Roman" w:hAnsi="Times New Roman" w:cs="Times New Roman"/>
          <w:color w:val="000000"/>
          <w:kern w:val="0"/>
          <w14:ligatures w14:val="none"/>
        </w:rPr>
        <w:t>Qadisiyyah</w:t>
      </w:r>
      <w:proofErr w:type="spellEnd"/>
      <w:r w:rsidRPr="00D22564">
        <w:rPr>
          <w:rFonts w:ascii="Times New Roman" w:eastAsia="Times New Roman" w:hAnsi="Times New Roman" w:cs="Times New Roman"/>
          <w:color w:val="000000"/>
          <w:kern w:val="0"/>
          <w14:ligatures w14:val="none"/>
        </w:rPr>
        <w:t>, and by 651 CE, the last Sassanid emperor, Yazdegerd III, had been killed, bringing the empire to an end. The speed of the conquest was staggering — an empire that had contested Rome and Byzantium for centuries collapsed within roughly fifteen years. Military exhaustion from decades of war with Byzantium, internal political instability, heavy taxation, and social resentment toward the Zoroastrian priestly elite all weakened Sassanid resistance.</w:t>
      </w:r>
    </w:p>
    <w:p w14:paraId="4D88B0BE" w14:textId="77777777" w:rsidR="00D22564" w:rsidRPr="00D22564" w:rsidRDefault="00D22564" w:rsidP="0078254E">
      <w:p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D22564">
        <w:rPr>
          <w:rFonts w:ascii="Times New Roman" w:eastAsia="Times New Roman" w:hAnsi="Times New Roman" w:cs="Times New Roman"/>
          <w:color w:val="000000"/>
          <w:kern w:val="0"/>
          <w14:ligatures w14:val="none"/>
        </w:rPr>
        <w:t>The Islamization of Iran, however, was not instantaneous. The Arab conquerors initially showed relatively little interest in forced mass conversion — non-Muslims paid a special tax (</w:t>
      </w:r>
      <w:r w:rsidRPr="00D22564">
        <w:rPr>
          <w:rFonts w:ascii="Times New Roman" w:eastAsia="Times New Roman" w:hAnsi="Times New Roman" w:cs="Times New Roman"/>
          <w:i/>
          <w:iCs/>
          <w:color w:val="000000"/>
          <w:kern w:val="0"/>
          <w14:ligatures w14:val="none"/>
        </w:rPr>
        <w:t>jizya</w:t>
      </w:r>
      <w:r w:rsidRPr="00D22564">
        <w:rPr>
          <w:rFonts w:ascii="Times New Roman" w:eastAsia="Times New Roman" w:hAnsi="Times New Roman" w:cs="Times New Roman"/>
          <w:color w:val="000000"/>
          <w:kern w:val="0"/>
          <w14:ligatures w14:val="none"/>
        </w:rPr>
        <w:t>), which made their continued existence financially useful to the early caliphate. Conversion was gradual, accelerating over roughly two to three centuries. By the 9th and 10th centuries CE, Islam had become the majority religion of Iran, with Zoroastrianism retreating to isolated communities, particularly in the region of Yazd, and among the Parsi diaspora who fled to India.</w:t>
      </w:r>
    </w:p>
    <w:p w14:paraId="0FF155BF" w14:textId="77777777" w:rsidR="00D22564" w:rsidRPr="00D22564" w:rsidRDefault="00D22564" w:rsidP="0078254E">
      <w:pPr>
        <w:spacing w:before="100" w:beforeAutospacing="1" w:after="100" w:afterAutospacing="1" w:line="240" w:lineRule="auto"/>
        <w:jc w:val="both"/>
        <w:outlineLvl w:val="1"/>
        <w:rPr>
          <w:rFonts w:ascii="Times New Roman" w:eastAsia="Times New Roman" w:hAnsi="Times New Roman" w:cs="Times New Roman"/>
          <w:b/>
          <w:bCs/>
          <w:color w:val="000000"/>
          <w:kern w:val="0"/>
          <w:sz w:val="32"/>
          <w:szCs w:val="32"/>
          <w14:ligatures w14:val="none"/>
        </w:rPr>
      </w:pPr>
      <w:r w:rsidRPr="00D22564">
        <w:rPr>
          <w:rFonts w:ascii="Times New Roman" w:eastAsia="Times New Roman" w:hAnsi="Times New Roman" w:cs="Times New Roman"/>
          <w:b/>
          <w:bCs/>
          <w:color w:val="000000"/>
          <w:kern w:val="0"/>
          <w:sz w:val="32"/>
          <w:szCs w:val="32"/>
          <w14:ligatures w14:val="none"/>
        </w:rPr>
        <w:t>The Question of Arabization — and Iranian Resistance</w:t>
      </w:r>
    </w:p>
    <w:p w14:paraId="3873495E" w14:textId="77777777" w:rsidR="00D22564" w:rsidRPr="00D22564" w:rsidRDefault="00D22564" w:rsidP="0078254E">
      <w:p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D22564">
        <w:rPr>
          <w:rFonts w:ascii="Times New Roman" w:eastAsia="Times New Roman" w:hAnsi="Times New Roman" w:cs="Times New Roman"/>
          <w:color w:val="000000"/>
          <w:kern w:val="0"/>
          <w14:ligatures w14:val="none"/>
        </w:rPr>
        <w:t>The Arab conquests brought not just a new religion but a new cultural and linguistic order. Arabic became the language of scripture, scholarship, administration, and high culture across the Islamic world. In many conquered territories — Egypt, the Levant, the Maghreb — Arabic eventually replaced the native languages entirely. This process is what historians call </w:t>
      </w:r>
      <w:r w:rsidRPr="00D22564">
        <w:rPr>
          <w:rFonts w:ascii="Times New Roman" w:eastAsia="Times New Roman" w:hAnsi="Times New Roman" w:cs="Times New Roman"/>
          <w:b/>
          <w:bCs/>
          <w:color w:val="000000"/>
          <w:kern w:val="0"/>
          <w14:ligatures w14:val="none"/>
        </w:rPr>
        <w:t>Arabization</w:t>
      </w:r>
      <w:r w:rsidRPr="00D22564">
        <w:rPr>
          <w:rFonts w:ascii="Times New Roman" w:eastAsia="Times New Roman" w:hAnsi="Times New Roman" w:cs="Times New Roman"/>
          <w:color w:val="000000"/>
          <w:kern w:val="0"/>
          <w14:ligatures w14:val="none"/>
        </w:rPr>
        <w:t>.</w:t>
      </w:r>
    </w:p>
    <w:p w14:paraId="39D271D7" w14:textId="77777777" w:rsidR="00D22564" w:rsidRPr="00D22564" w:rsidRDefault="00D22564" w:rsidP="0078254E">
      <w:p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D22564">
        <w:rPr>
          <w:rFonts w:ascii="Times New Roman" w:eastAsia="Times New Roman" w:hAnsi="Times New Roman" w:cs="Times New Roman"/>
          <w:color w:val="000000"/>
          <w:kern w:val="0"/>
          <w14:ligatures w14:val="none"/>
        </w:rPr>
        <w:t>Iran was the great exception. The Persians possessed a deep cultural pride rooted in millennia of imperial civilization, and while they adopted Islam, they fiercely resisted the erasure of their language and identity. The Persian language survived — and eventually flourished in a new form. Classical Persian (</w:t>
      </w:r>
      <w:r w:rsidRPr="00D22564">
        <w:rPr>
          <w:rFonts w:ascii="Times New Roman" w:eastAsia="Times New Roman" w:hAnsi="Times New Roman" w:cs="Times New Roman"/>
          <w:i/>
          <w:iCs/>
          <w:color w:val="000000"/>
          <w:kern w:val="0"/>
          <w14:ligatures w14:val="none"/>
        </w:rPr>
        <w:t>Dari</w:t>
      </w:r>
      <w:r w:rsidRPr="00D22564">
        <w:rPr>
          <w:rFonts w:ascii="Times New Roman" w:eastAsia="Times New Roman" w:hAnsi="Times New Roman" w:cs="Times New Roman"/>
          <w:color w:val="000000"/>
          <w:kern w:val="0"/>
          <w14:ligatures w14:val="none"/>
        </w:rPr>
        <w:t> or </w:t>
      </w:r>
      <w:r w:rsidRPr="00D22564">
        <w:rPr>
          <w:rFonts w:ascii="Times New Roman" w:eastAsia="Times New Roman" w:hAnsi="Times New Roman" w:cs="Times New Roman"/>
          <w:i/>
          <w:iCs/>
          <w:color w:val="000000"/>
          <w:kern w:val="0"/>
          <w14:ligatures w14:val="none"/>
        </w:rPr>
        <w:t>Farsi</w:t>
      </w:r>
      <w:r w:rsidRPr="00D22564">
        <w:rPr>
          <w:rFonts w:ascii="Times New Roman" w:eastAsia="Times New Roman" w:hAnsi="Times New Roman" w:cs="Times New Roman"/>
          <w:color w:val="000000"/>
          <w:kern w:val="0"/>
          <w14:ligatures w14:val="none"/>
        </w:rPr>
        <w:t>), written in the Arabic script but grammatically and lexically distinct, emerged as one of the great literary languages of the Islamic world. Poets like Ferdowsi, Rumi, and Hafez wrote in Persian, not Arabic. Ferdowsi's </w:t>
      </w:r>
      <w:r w:rsidRPr="00D22564">
        <w:rPr>
          <w:rFonts w:ascii="Times New Roman" w:eastAsia="Times New Roman" w:hAnsi="Times New Roman" w:cs="Times New Roman"/>
          <w:i/>
          <w:iCs/>
          <w:color w:val="000000"/>
          <w:kern w:val="0"/>
          <w14:ligatures w14:val="none"/>
        </w:rPr>
        <w:t>Shahnameh</w:t>
      </w:r>
      <w:r w:rsidRPr="00D22564">
        <w:rPr>
          <w:rFonts w:ascii="Times New Roman" w:eastAsia="Times New Roman" w:hAnsi="Times New Roman" w:cs="Times New Roman"/>
          <w:color w:val="000000"/>
          <w:kern w:val="0"/>
          <w14:ligatures w14:val="none"/>
        </w:rPr>
        <w:t> (Book of Kings), completed around 1010 CE, was a conscious act of cultural reclamation — an epic retelling of Iran's pre-Islamic mythological and royal history, composed entirely in Persian with minimal Arabic vocabulary.</w:t>
      </w:r>
    </w:p>
    <w:p w14:paraId="59662503" w14:textId="77777777" w:rsidR="00D22564" w:rsidRPr="00D22564" w:rsidRDefault="00D22564" w:rsidP="0078254E">
      <w:p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D22564">
        <w:rPr>
          <w:rFonts w:ascii="Times New Roman" w:eastAsia="Times New Roman" w:hAnsi="Times New Roman" w:cs="Times New Roman"/>
          <w:color w:val="000000"/>
          <w:kern w:val="0"/>
          <w14:ligatures w14:val="none"/>
        </w:rPr>
        <w:t>This cultural resistance gave rise to a movement known as the </w:t>
      </w:r>
      <w:proofErr w:type="spellStart"/>
      <w:r w:rsidRPr="00D22564">
        <w:rPr>
          <w:rFonts w:ascii="Times New Roman" w:eastAsia="Times New Roman" w:hAnsi="Times New Roman" w:cs="Times New Roman"/>
          <w:b/>
          <w:bCs/>
          <w:color w:val="000000"/>
          <w:kern w:val="0"/>
          <w14:ligatures w14:val="none"/>
        </w:rPr>
        <w:t>Shu'ubiyya</w:t>
      </w:r>
      <w:proofErr w:type="spellEnd"/>
      <w:r w:rsidRPr="00D22564">
        <w:rPr>
          <w:rFonts w:ascii="Times New Roman" w:eastAsia="Times New Roman" w:hAnsi="Times New Roman" w:cs="Times New Roman"/>
          <w:color w:val="000000"/>
          <w:kern w:val="0"/>
          <w14:ligatures w14:val="none"/>
        </w:rPr>
        <w:t> — a literary and intellectual current among Persian converts who argued, often polemically, that non-Arab Muslims were equal or superior to Arabs in culture and refinement. Iranian administrators, scholars, and poets became indispensable to the Abbasid Caliphate even as they quietly preserved a distinct Persian identity within an Islamic framework.</w:t>
      </w:r>
    </w:p>
    <w:p w14:paraId="3EA6D11C" w14:textId="77777777" w:rsidR="00D22564" w:rsidRPr="00D22564" w:rsidRDefault="00D22564" w:rsidP="0078254E">
      <w:pPr>
        <w:spacing w:before="100" w:beforeAutospacing="1" w:after="100" w:afterAutospacing="1" w:line="240" w:lineRule="auto"/>
        <w:jc w:val="both"/>
        <w:outlineLvl w:val="1"/>
        <w:rPr>
          <w:rFonts w:ascii="Times New Roman" w:eastAsia="Times New Roman" w:hAnsi="Times New Roman" w:cs="Times New Roman"/>
          <w:b/>
          <w:bCs/>
          <w:color w:val="000000"/>
          <w:kern w:val="0"/>
          <w:sz w:val="32"/>
          <w:szCs w:val="32"/>
          <w14:ligatures w14:val="none"/>
        </w:rPr>
      </w:pPr>
      <w:r w:rsidRPr="00D22564">
        <w:rPr>
          <w:rFonts w:ascii="Times New Roman" w:eastAsia="Times New Roman" w:hAnsi="Times New Roman" w:cs="Times New Roman"/>
          <w:b/>
          <w:bCs/>
          <w:color w:val="000000"/>
          <w:kern w:val="0"/>
          <w:sz w:val="32"/>
          <w:szCs w:val="32"/>
          <w14:ligatures w14:val="none"/>
        </w:rPr>
        <w:t>Why Shia? The Making of a Distinctive Islam</w:t>
      </w:r>
    </w:p>
    <w:p w14:paraId="20B10407" w14:textId="77777777" w:rsidR="00D22564" w:rsidRPr="00D22564" w:rsidRDefault="00D22564" w:rsidP="0078254E">
      <w:p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D22564">
        <w:rPr>
          <w:rFonts w:ascii="Times New Roman" w:eastAsia="Times New Roman" w:hAnsi="Times New Roman" w:cs="Times New Roman"/>
          <w:color w:val="000000"/>
          <w:kern w:val="0"/>
          <w14:ligatures w14:val="none"/>
        </w:rPr>
        <w:lastRenderedPageBreak/>
        <w:t>For the first several centuries of Islamic rule in Iran, most Iranians were actually </w:t>
      </w:r>
      <w:r w:rsidRPr="00D22564">
        <w:rPr>
          <w:rFonts w:ascii="Times New Roman" w:eastAsia="Times New Roman" w:hAnsi="Times New Roman" w:cs="Times New Roman"/>
          <w:b/>
          <w:bCs/>
          <w:color w:val="000000"/>
          <w:kern w:val="0"/>
          <w14:ligatures w14:val="none"/>
        </w:rPr>
        <w:t>Sunni</w:t>
      </w:r>
      <w:r w:rsidRPr="00D22564">
        <w:rPr>
          <w:rFonts w:ascii="Times New Roman" w:eastAsia="Times New Roman" w:hAnsi="Times New Roman" w:cs="Times New Roman"/>
          <w:color w:val="000000"/>
          <w:kern w:val="0"/>
          <w14:ligatures w14:val="none"/>
        </w:rPr>
        <w:t> Muslims. The Shia minority existed throughout the Islamic world but was not uniquely Iranian. The decisive shift came in the early 16th century with the rise of the </w:t>
      </w:r>
      <w:r w:rsidRPr="00D22564">
        <w:rPr>
          <w:rFonts w:ascii="Times New Roman" w:eastAsia="Times New Roman" w:hAnsi="Times New Roman" w:cs="Times New Roman"/>
          <w:b/>
          <w:bCs/>
          <w:color w:val="000000"/>
          <w:kern w:val="0"/>
          <w14:ligatures w14:val="none"/>
        </w:rPr>
        <w:t>Safavid Dynasty</w:t>
      </w:r>
      <w:r w:rsidRPr="00D22564">
        <w:rPr>
          <w:rFonts w:ascii="Times New Roman" w:eastAsia="Times New Roman" w:hAnsi="Times New Roman" w:cs="Times New Roman"/>
          <w:color w:val="000000"/>
          <w:kern w:val="0"/>
          <w14:ligatures w14:val="none"/>
        </w:rPr>
        <w:t> (1501–1736).</w:t>
      </w:r>
    </w:p>
    <w:p w14:paraId="41F446C0" w14:textId="77777777" w:rsidR="00D22564" w:rsidRPr="00D22564" w:rsidRDefault="00D22564" w:rsidP="0078254E">
      <w:p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D22564">
        <w:rPr>
          <w:rFonts w:ascii="Times New Roman" w:eastAsia="Times New Roman" w:hAnsi="Times New Roman" w:cs="Times New Roman"/>
          <w:color w:val="000000"/>
          <w:kern w:val="0"/>
          <w14:ligatures w14:val="none"/>
        </w:rPr>
        <w:t>Shah Ismail I, the founder of the Safavid state, declared Twelver Shia Islam the official state religion of Iran — and enforced this declaration with remarkable coercion. Sunni scholars were expelled or executed; Shia clerics were imported from Arab communities in Lebanon and Bahrain to teach and spread the faith. Within roughly a century, Iran had been transformed from a majority Sunni country into the Shia heartland it remains today.</w:t>
      </w:r>
    </w:p>
    <w:p w14:paraId="534B1528" w14:textId="77777777" w:rsidR="00D22564" w:rsidRPr="00D22564" w:rsidRDefault="00D22564" w:rsidP="0078254E">
      <w:p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D22564">
        <w:rPr>
          <w:rFonts w:ascii="Times New Roman" w:eastAsia="Times New Roman" w:hAnsi="Times New Roman" w:cs="Times New Roman"/>
          <w:color w:val="000000"/>
          <w:kern w:val="0"/>
          <w14:ligatures w14:val="none"/>
        </w:rPr>
        <w:t>Why did the Safavids make this choice? Partly it was political. By adopting a form of Islam distinct from the Sunni Ottoman Empire to the west, the Safavids created a sharp ideological boundary that justified permanent rivalry and gave their state a unique legitimating identity. Shia Islam also carried within it a theology of suffering, martyrdom, and the righteous struggle of an oppressed minority — themes that resonated with Iranian historical memory and with the tragedy of Karbala (680 CE), where Imam Hussein, grandson of the Prophet Muhammad, was killed by the Umayyad forces. This narrative of noble suffering and resistance had a natural cultural affinity with a people who had themselves been conquered and subordinated.</w:t>
      </w:r>
    </w:p>
    <w:p w14:paraId="02777E78" w14:textId="77777777" w:rsidR="00D22564" w:rsidRPr="00D22564" w:rsidRDefault="00D22564" w:rsidP="0078254E">
      <w:pPr>
        <w:spacing w:before="100" w:beforeAutospacing="1" w:after="100" w:afterAutospacing="1" w:line="240" w:lineRule="auto"/>
        <w:jc w:val="both"/>
        <w:outlineLvl w:val="1"/>
        <w:rPr>
          <w:rFonts w:ascii="Times New Roman" w:eastAsia="Times New Roman" w:hAnsi="Times New Roman" w:cs="Times New Roman"/>
          <w:b/>
          <w:bCs/>
          <w:color w:val="000000"/>
          <w:kern w:val="0"/>
          <w:sz w:val="32"/>
          <w:szCs w:val="32"/>
          <w14:ligatures w14:val="none"/>
        </w:rPr>
      </w:pPr>
      <w:r w:rsidRPr="00D22564">
        <w:rPr>
          <w:rFonts w:ascii="Times New Roman" w:eastAsia="Times New Roman" w:hAnsi="Times New Roman" w:cs="Times New Roman"/>
          <w:b/>
          <w:bCs/>
          <w:color w:val="000000"/>
          <w:kern w:val="0"/>
          <w:sz w:val="32"/>
          <w:szCs w:val="32"/>
          <w14:ligatures w14:val="none"/>
        </w:rPr>
        <w:t>A Faith Transformed, A Culture Preserved</w:t>
      </w:r>
    </w:p>
    <w:p w14:paraId="3D3B7A64" w14:textId="77777777" w:rsidR="00D22564" w:rsidRPr="00D22564" w:rsidRDefault="00D22564" w:rsidP="0078254E">
      <w:p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D22564">
        <w:rPr>
          <w:rFonts w:ascii="Times New Roman" w:eastAsia="Times New Roman" w:hAnsi="Times New Roman" w:cs="Times New Roman"/>
          <w:color w:val="000000"/>
          <w:kern w:val="0"/>
          <w14:ligatures w14:val="none"/>
        </w:rPr>
        <w:t>What makes Iran's Islamic story unique is not simply that it converted, but how it converted. Iran absorbed Islam and then made it distinctly its own. Persian mystical traditions fed into the rich world of Sufi poetry. Pre-Islamic Persian festivals like </w:t>
      </w:r>
      <w:r w:rsidRPr="00D22564">
        <w:rPr>
          <w:rFonts w:ascii="Times New Roman" w:eastAsia="Times New Roman" w:hAnsi="Times New Roman" w:cs="Times New Roman"/>
          <w:b/>
          <w:bCs/>
          <w:color w:val="000000"/>
          <w:kern w:val="0"/>
          <w14:ligatures w14:val="none"/>
        </w:rPr>
        <w:t>Nowruz</w:t>
      </w:r>
      <w:r w:rsidRPr="00D22564">
        <w:rPr>
          <w:rFonts w:ascii="Times New Roman" w:eastAsia="Times New Roman" w:hAnsi="Times New Roman" w:cs="Times New Roman"/>
          <w:color w:val="000000"/>
          <w:kern w:val="0"/>
          <w14:ligatures w14:val="none"/>
        </w:rPr>
        <w:t> (the New Year) survived Islamization and remain central to Iranian identity to this day, despite periodic attempts by religious authorities to suppress them. The Persian literary tradition gave Shia theology some of its most beautiful and emotionally resonant expressions.</w:t>
      </w:r>
    </w:p>
    <w:p w14:paraId="2DD31C08" w14:textId="77777777" w:rsidR="00D22564" w:rsidRPr="00D22564" w:rsidRDefault="00D22564" w:rsidP="0078254E">
      <w:p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D22564">
        <w:rPr>
          <w:rFonts w:ascii="Times New Roman" w:eastAsia="Times New Roman" w:hAnsi="Times New Roman" w:cs="Times New Roman"/>
          <w:color w:val="000000"/>
          <w:kern w:val="0"/>
          <w14:ligatures w14:val="none"/>
        </w:rPr>
        <w:t>Iran's Islamization was thus never a simple replacement but a layering — ancient Zoroastrian ethics of truth and righteousness, Persian imperial grandeur, and Shia Muslim piety all wound together into a civilization that is, to this day, unmistakably and irreducibly Iranian.</w:t>
      </w:r>
    </w:p>
    <w:p w14:paraId="2333B1D7" w14:textId="77777777" w:rsidR="008A7E14" w:rsidRDefault="008A7E14" w:rsidP="0078254E">
      <w:pPr>
        <w:jc w:val="both"/>
      </w:pPr>
    </w:p>
    <w:sectPr w:rsidR="008A7E1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CB410FB"/>
    <w:multiLevelType w:val="multilevel"/>
    <w:tmpl w:val="6DD02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5916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2564"/>
    <w:rsid w:val="00020B21"/>
    <w:rsid w:val="00240656"/>
    <w:rsid w:val="003276DB"/>
    <w:rsid w:val="004B3194"/>
    <w:rsid w:val="00576194"/>
    <w:rsid w:val="0078254E"/>
    <w:rsid w:val="008365AF"/>
    <w:rsid w:val="008A7E14"/>
    <w:rsid w:val="00966D2F"/>
    <w:rsid w:val="009C0366"/>
    <w:rsid w:val="00D22564"/>
    <w:rsid w:val="00DB7959"/>
    <w:rsid w:val="00DE04E2"/>
    <w:rsid w:val="00E12B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AF26710"/>
  <w15:chartTrackingRefBased/>
  <w15:docId w15:val="{91827F35-549D-6C45-99C0-B856535B8D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2256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2256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2256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2256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2256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225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25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25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256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256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2256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2256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2256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2256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225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25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25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2564"/>
    <w:rPr>
      <w:rFonts w:eastAsiaTheme="majorEastAsia" w:cstheme="majorBidi"/>
      <w:color w:val="272727" w:themeColor="text1" w:themeTint="D8"/>
    </w:rPr>
  </w:style>
  <w:style w:type="paragraph" w:styleId="Title">
    <w:name w:val="Title"/>
    <w:basedOn w:val="Normal"/>
    <w:next w:val="Normal"/>
    <w:link w:val="TitleChar"/>
    <w:uiPriority w:val="10"/>
    <w:qFormat/>
    <w:rsid w:val="00D225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25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256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25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2564"/>
    <w:pPr>
      <w:spacing w:before="160"/>
      <w:jc w:val="center"/>
    </w:pPr>
    <w:rPr>
      <w:i/>
      <w:iCs/>
      <w:color w:val="404040" w:themeColor="text1" w:themeTint="BF"/>
    </w:rPr>
  </w:style>
  <w:style w:type="character" w:customStyle="1" w:styleId="QuoteChar">
    <w:name w:val="Quote Char"/>
    <w:basedOn w:val="DefaultParagraphFont"/>
    <w:link w:val="Quote"/>
    <w:uiPriority w:val="29"/>
    <w:rsid w:val="00D22564"/>
    <w:rPr>
      <w:i/>
      <w:iCs/>
      <w:color w:val="404040" w:themeColor="text1" w:themeTint="BF"/>
    </w:rPr>
  </w:style>
  <w:style w:type="paragraph" w:styleId="ListParagraph">
    <w:name w:val="List Paragraph"/>
    <w:basedOn w:val="Normal"/>
    <w:uiPriority w:val="34"/>
    <w:qFormat/>
    <w:rsid w:val="00D22564"/>
    <w:pPr>
      <w:ind w:left="720"/>
      <w:contextualSpacing/>
    </w:pPr>
  </w:style>
  <w:style w:type="character" w:styleId="IntenseEmphasis">
    <w:name w:val="Intense Emphasis"/>
    <w:basedOn w:val="DefaultParagraphFont"/>
    <w:uiPriority w:val="21"/>
    <w:qFormat/>
    <w:rsid w:val="00D22564"/>
    <w:rPr>
      <w:i/>
      <w:iCs/>
      <w:color w:val="0F4761" w:themeColor="accent1" w:themeShade="BF"/>
    </w:rPr>
  </w:style>
  <w:style w:type="paragraph" w:styleId="IntenseQuote">
    <w:name w:val="Intense Quote"/>
    <w:basedOn w:val="Normal"/>
    <w:next w:val="Normal"/>
    <w:link w:val="IntenseQuoteChar"/>
    <w:uiPriority w:val="30"/>
    <w:qFormat/>
    <w:rsid w:val="00D2256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22564"/>
    <w:rPr>
      <w:i/>
      <w:iCs/>
      <w:color w:val="0F4761" w:themeColor="accent1" w:themeShade="BF"/>
    </w:rPr>
  </w:style>
  <w:style w:type="character" w:styleId="IntenseReference">
    <w:name w:val="Intense Reference"/>
    <w:basedOn w:val="DefaultParagraphFont"/>
    <w:uiPriority w:val="32"/>
    <w:qFormat/>
    <w:rsid w:val="00D22564"/>
    <w:rPr>
      <w:b/>
      <w:bCs/>
      <w:smallCaps/>
      <w:color w:val="0F4761" w:themeColor="accent1" w:themeShade="BF"/>
      <w:spacing w:val="5"/>
    </w:rPr>
  </w:style>
  <w:style w:type="paragraph" w:customStyle="1" w:styleId="font-claude-response-body">
    <w:name w:val="font-claude-response-body"/>
    <w:basedOn w:val="Normal"/>
    <w:rsid w:val="00D22564"/>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D22564"/>
  </w:style>
  <w:style w:type="character" w:styleId="Strong">
    <w:name w:val="Strong"/>
    <w:basedOn w:val="DefaultParagraphFont"/>
    <w:uiPriority w:val="22"/>
    <w:qFormat/>
    <w:rsid w:val="00D22564"/>
    <w:rPr>
      <w:b/>
      <w:bCs/>
    </w:rPr>
  </w:style>
  <w:style w:type="character" w:styleId="Emphasis">
    <w:name w:val="Emphasis"/>
    <w:basedOn w:val="DefaultParagraphFont"/>
    <w:uiPriority w:val="20"/>
    <w:qFormat/>
    <w:rsid w:val="00D22564"/>
    <w:rPr>
      <w:i/>
      <w:iCs/>
    </w:rPr>
  </w:style>
  <w:style w:type="paragraph" w:customStyle="1" w:styleId="whitespace-normal">
    <w:name w:val="whitespace-normal"/>
    <w:basedOn w:val="Normal"/>
    <w:rsid w:val="00240656"/>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TotalTime>
  <Pages>4</Pages>
  <Words>1757</Words>
  <Characters>9789</Characters>
  <Application>Microsoft Office Word</Application>
  <DocSecurity>0</DocSecurity>
  <Lines>139</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Sami J. Karam</dc:creator>
  <cp:keywords/>
  <dc:description/>
  <cp:lastModifiedBy>Sami J. Karam</cp:lastModifiedBy>
  <cp:revision>1</cp:revision>
  <dcterms:created xsi:type="dcterms:W3CDTF">2026-03-03T18:16:00Z</dcterms:created>
  <dcterms:modified xsi:type="dcterms:W3CDTF">2026-03-12T00:12:00Z</dcterms:modified>
</cp:coreProperties>
</file>