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BAC94" w14:textId="0668098C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br/>
        <w:t>1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 xml:space="preserve">. 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По xml - в комментах</w:t>
      </w:r>
    </w:p>
    <w:p w14:paraId="27FB5A72" w14:textId="677A83E4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2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 xml:space="preserve">. </w:t>
      </w:r>
      <w:r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>П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ри пустом треке (без музыкального файла) не видно ошибки и крутится колесико загрузки - нужно сделать понятную и крупную ошибку + пофиксить отображение загрузки </w:t>
      </w:r>
      <w:hyperlink r:id="rId4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http://prntscr.com/y5a056</w:t>
        </w:r>
      </w:hyperlink>
    </w:p>
    <w:p w14:paraId="01A69304" w14:textId="22C1EB46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3</w:t>
      </w:r>
      <w:r w:rsidR="004864A0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 xml:space="preserve">. 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Сделать админу возможность выгрузить все релизы </w:t>
      </w:r>
      <w:hyperlink r:id="rId5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http://prntscr.com/y5a2t1</w:t>
        </w:r>
      </w:hyperlink>
    </w:p>
    <w:p w14:paraId="59309F11" w14:textId="17105A18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4</w:t>
      </w:r>
      <w:r w:rsidR="004864A0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 xml:space="preserve">. 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Сделать список всех жанров (список жанров </w:t>
      </w:r>
      <w:hyperlink r:id="rId6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https://beatportops.zendesk.com/hc/en-us/articles/223805367-Beatport-Genres-and-Sub-genres)</w:t>
        </w:r>
      </w:hyperlink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 </w:t>
      </w:r>
      <w:hyperlink r:id="rId7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http://prntscr.com/y5a3tw</w:t>
        </w:r>
      </w:hyperlink>
    </w:p>
    <w:p w14:paraId="492DAF89" w14:textId="4CEB3F52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5</w:t>
      </w:r>
      <w:r w:rsidR="004864A0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 xml:space="preserve">. 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Сделать список саб-жанров </w:t>
      </w:r>
      <w:hyperlink r:id="rId8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http://prntscr.com/y5a4zs</w:t>
        </w:r>
      </w:hyperlink>
    </w:p>
    <w:p w14:paraId="2A431BC7" w14:textId="1CAF8141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6</w:t>
      </w:r>
      <w:r w:rsidR="004864A0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 xml:space="preserve">. 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Непонятно когда идет загрузка. Нужно сделать как как у НЦА. </w:t>
      </w:r>
      <w:hyperlink r:id="rId9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http://prntscr.com/y5a6h8</w:t>
        </w:r>
      </w:hyperlink>
    </w:p>
    <w:p w14:paraId="2AD9BA22" w14:textId="09FA9286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7</w:t>
      </w:r>
      <w:r w:rsidR="004864A0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>. П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ри нажатии back из добавления трека в релиз словил такую штуку </w:t>
      </w:r>
      <w:hyperlink r:id="rId10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http://prntscr.com/y5a89z</w:t>
        </w:r>
      </w:hyperlink>
    </w:p>
    <w:p w14:paraId="40DEBF19" w14:textId="3BC4AC1E" w:rsidR="00F45EC8" w:rsidRPr="00F45EC8" w:rsidRDefault="00F45EC8" w:rsidP="009C24A9">
      <w:pPr>
        <w:shd w:val="clear" w:color="auto" w:fill="F8F9FA"/>
        <w:spacing w:line="255" w:lineRule="atLeast"/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</w:pP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8</w:t>
      </w:r>
      <w:r w:rsidR="007F094C">
        <w:rPr>
          <w:rFonts w:ascii="Helvetica Neue" w:eastAsia="Times New Roman" w:hAnsi="Helvetica Neue" w:cs="Times New Roman"/>
          <w:color w:val="525C69"/>
          <w:sz w:val="21"/>
          <w:szCs w:val="21"/>
          <w:lang w:val="ru-RU" w:eastAsia="ru-RU"/>
        </w:rPr>
        <w:t xml:space="preserve">. </w:t>
      </w:r>
      <w:r w:rsidRPr="00F45EC8">
        <w:rPr>
          <w:rFonts w:ascii="Helvetica Neue" w:eastAsia="Times New Roman" w:hAnsi="Helvetica Neue" w:cs="Times New Roman"/>
          <w:color w:val="525C69"/>
          <w:sz w:val="21"/>
          <w:szCs w:val="21"/>
          <w:lang w:val="ru-AM" w:eastAsia="ru-RU"/>
        </w:rPr>
        <w:t>Полное описание XML , которой делаем </w:t>
      </w:r>
      <w:hyperlink r:id="rId11" w:tgtFrame="_blank" w:history="1">
        <w:r w:rsidRPr="00F45EC8">
          <w:rPr>
            <w:rFonts w:ascii="Helvetica Neue" w:eastAsia="Times New Roman" w:hAnsi="Helvetica Neue" w:cs="Times New Roman"/>
            <w:color w:val="2066B0"/>
            <w:sz w:val="21"/>
            <w:szCs w:val="21"/>
            <w:u w:val="single"/>
            <w:lang w:val="ru-AM" w:eastAsia="ru-RU"/>
          </w:rPr>
          <w:t>https://beatportops.zendesk.com/hc/en-us/sections/205240747-Content-Packaging-Delivery</w:t>
        </w:r>
      </w:hyperlink>
    </w:p>
    <w:p w14:paraId="0DC92D79" w14:textId="77777777" w:rsidR="007E0774" w:rsidRPr="00F45EC8" w:rsidRDefault="007E0774" w:rsidP="009C24A9">
      <w:pPr>
        <w:rPr>
          <w:lang w:val="ru-AM"/>
        </w:rPr>
      </w:pPr>
    </w:p>
    <w:sectPr w:rsidR="007E0774" w:rsidRPr="00F45EC8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864A0"/>
    <w:rsid w:val="007E0774"/>
    <w:rsid w:val="007E7562"/>
    <w:rsid w:val="007F094C"/>
    <w:rsid w:val="009C24A9"/>
    <w:rsid w:val="00A944C6"/>
    <w:rsid w:val="00F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5E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47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20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70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43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6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144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9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68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263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362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y5a4z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rntscr.com/y5a3t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atportops.zendesk.com/hc/en-us/articles/223805367-Beatport-Genres-and-Sub-genres)" TargetMode="External"/><Relationship Id="rId11" Type="http://schemas.openxmlformats.org/officeDocument/2006/relationships/hyperlink" Target="https://beatportops.zendesk.com/hc/en-us/sections/205240747-Content-Packaging-Delivery" TargetMode="External"/><Relationship Id="rId5" Type="http://schemas.openxmlformats.org/officeDocument/2006/relationships/hyperlink" Target="http://prntscr.com/y5a2t1" TargetMode="External"/><Relationship Id="rId10" Type="http://schemas.openxmlformats.org/officeDocument/2006/relationships/hyperlink" Target="http://prntscr.com/y5a89z" TargetMode="External"/><Relationship Id="rId4" Type="http://schemas.openxmlformats.org/officeDocument/2006/relationships/hyperlink" Target="http://prntscr.com/y5a056" TargetMode="External"/><Relationship Id="rId9" Type="http://schemas.openxmlformats.org/officeDocument/2006/relationships/hyperlink" Target="http://prntscr.com/y5a6h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Hovhannes Abovyan</cp:lastModifiedBy>
  <cp:revision>5</cp:revision>
  <dcterms:created xsi:type="dcterms:W3CDTF">2016-11-19T00:45:00Z</dcterms:created>
  <dcterms:modified xsi:type="dcterms:W3CDTF">2021-02-12T21:13:00Z</dcterms:modified>
</cp:coreProperties>
</file>