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БУТ1952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Обухов А.Д.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использование классов в Java с использованием индивидуальных файлов для каждого класса.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новый класс Point3d для представления точек в трехмерном Евклидовом пространстве.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другой класс под названием Lab1, который будет содержать статический метод main.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выполнения поставленной задачи был создан класс Point3d, и класс Lab1.</w:t>
        <w:br w:type="textWrapping"/>
        <w:t xml:space="preserve">Исходный код Point3d: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//Класс трехмерной точки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//X координата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//Y координата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//Z координата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//Конструктор по умолчанию, делает точку с координатами (0,0,0)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//Конструктор, делает точку с координатами (x,y,z)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y;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z;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получения X координаты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получения Y координаты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получения Z координаты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установления X координаты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установления Y координаты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y;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установления Z координаты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z;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для сравнения значений двух объектов Point3d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y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z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//Расстояние между двумя точками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(y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(z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Lab1: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//Точка входа в программу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points[i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(args[i]),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(args[i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(args[i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|| 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|| 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]))){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of points are equals, it is not a triangle"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"Area of triangle: %.2f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points[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вычисляющий площадь треугольника по трем точкам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Point3d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(p2);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(p3);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distanceTo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(p3);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(a + b + c)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 * (p - a) * (p - b) * (p - c);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(s);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передаются координаты точек как аргументы командной строки и получаем площадь треугольника либо сообщение, что некоторые из точек равны и треугольник не может быть образован.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 – выполнение программы.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этой лабораторной работы было изучено написание классов Java в индивидуальных файлах.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