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align>center</wp:align>
            </wp:positionH>
            <wp:positionV relativeFrom="page">
              <wp:posOffset>396875</wp:posOffset>
            </wp:positionV>
            <wp:extent cx="4758055" cy="12026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City of Milwaukee Assessor’s Office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200 E Wells Street, Room 507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Milwaukee, WI 53202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Re: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  <w:tab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Objection to Real Property Assessment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Homeowner: {{ owner }}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Parcel ID: {{ pin }}</w:t>
        <w:br/>
        <w:t>{{ address }}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Board of Assessors: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I am submitting this objection for my property identified above. The property’s current assessed value is {{ </w:t>
      </w:r>
      <w:r>
        <w:rPr>
          <w:rFonts w:eastAsia="Times New Roman" w:cs="Times New Roman" w:ascii="Times New Roman" w:hAnsi="Times New Roman"/>
          <w:sz w:val="24"/>
          <w:szCs w:val="24"/>
        </w:rPr>
        <w:t>target.assessed_value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}}. However, for the reasons explained below, this property’s assessed value should be </w:t>
      </w:r>
      <w:bookmarkStart w:id="0" w:name="docs-internal-guid-5c7523ad-7fff-da1e-15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no more than/less than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{{ contention_faircash }}. 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spacing w:before="0" w:after="0"/>
        <w:ind w:hanging="0"/>
        <w:jc w:val="both"/>
        <w:rPr>
          <w:rFonts w:ascii="Times New Roman" w:hAnsi="Times New Roman"/>
        </w:rPr>
      </w:pPr>
      <w:bookmarkStart w:id="1" w:name="docs-internal-guid-49463baf-7fff-08dc-13"/>
      <w:bookmarkEnd w:id="1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9900"/>
          <w:sz w:val="22"/>
          <w:szCs w:val="24"/>
          <w:u w:val="single"/>
          <w:effect w:val="none"/>
          <w:shd w:fill="auto" w:val="clear"/>
        </w:rPr>
        <w:t>TEMPLATE 1A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9900"/>
          <w:sz w:val="22"/>
          <w:szCs w:val="24"/>
          <w:u w:val="none"/>
          <w:effect w:val="none"/>
          <w:shd w:fill="auto" w:val="clear"/>
        </w:rPr>
        <w:t>: USE IF R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FF9900"/>
          <w:sz w:val="22"/>
          <w:szCs w:val="24"/>
          <w:u w:val="none"/>
          <w:effect w:val="none"/>
          <w:shd w:fill="auto" w:val="clear"/>
        </w:rPr>
        <w:t>ECENT ARM’S-LENGTH SALE OF SUBJECT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spacing w:before="0" w:after="0"/>
        <w:ind w:hanging="0"/>
        <w:jc w:val="both"/>
        <w:rPr>
          <w:rFonts w:ascii="Times New Roman" w:hAnsi="Times New Roman"/>
          <w:sz w:val="24"/>
          <w:szCs w:val="24"/>
        </w:rPr>
      </w:pPr>
      <w:bookmarkStart w:id="2" w:name="docs-internal-guid-d3708384-7fff-360d-99"/>
      <w:bookmarkEnd w:id="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 xml:space="preserve">The City of Milwaukee should reduce the property’s assessed value because it fails to reflect the recent arm’s length purchase price of this property, which is the best indicator of a property’s fair market value. I purchased this property via arm’s-length sale on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9211E"/>
          <w:sz w:val="22"/>
          <w:szCs w:val="24"/>
          <w:u w:val="none"/>
          <w:effect w:val="none"/>
          <w:shd w:fill="auto" w:val="clear"/>
        </w:rPr>
        <w:t>{{ target.sale_date }}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2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 xml:space="preserve">for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2"/>
          <w:szCs w:val="24"/>
          <w:u w:val="none"/>
          <w:effect w:val="none"/>
          <w:shd w:fill="auto" w:val="clear"/>
        </w:rPr>
        <w:t>{{ target.sale_price }}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 xml:space="preserve">. However, the City of Milwaukee assigned it an assessed value of {{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>target.assessed_value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 xml:space="preserve"> }}. Based upon the recent arm’s length sale of the property, the property's assessed value should be no more than {{ contention_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>value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 xml:space="preserve"> }}.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Sincerely,</w:t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Homeowner: {{ owner }}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Parcel ID: {{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pin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}}</w:t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{{ address }} 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spacing w:before="0" w:after="0"/>
        <w:ind w:hanging="0"/>
        <w:jc w:val="both"/>
        <w:rPr>
          <w:rFonts w:ascii="Times New Roman" w:hAnsi="Times New Roman"/>
          <w:sz w:val="24"/>
          <w:szCs w:val="24"/>
        </w:rPr>
      </w:pPr>
      <w:bookmarkStart w:id="3" w:name="docs-internal-guid-2f92a087-7fff-4c9c-72"/>
      <w:bookmarkEnd w:id="3"/>
      <w:r>
        <w:rPr>
          <w:rFonts w:ascii="Times New Roman" w:hAnsi="Times New Roman"/>
          <w:b w:val="false"/>
          <w:i w:val="false"/>
          <w:caps w:val="false"/>
          <w:smallCaps w:val="false"/>
          <w:color w:val="FF9900"/>
          <w:sz w:val="22"/>
          <w:szCs w:val="24"/>
          <w:u w:val="single"/>
          <w:shd w:fill="auto" w:val="clear"/>
        </w:rPr>
        <w:t>TEMPLATE 1B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9900"/>
          <w:sz w:val="22"/>
          <w:szCs w:val="24"/>
          <w:u w:val="none"/>
          <w:effect w:val="none"/>
          <w:shd w:fill="auto" w:val="clear"/>
        </w:rPr>
        <w:t>: USE IF R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FF9900"/>
          <w:sz w:val="22"/>
          <w:szCs w:val="24"/>
          <w:u w:val="none"/>
          <w:effect w:val="none"/>
          <w:shd w:fill="auto" w:val="clear"/>
        </w:rPr>
        <w:t xml:space="preserve">ECENT ARM’S-LENGTH SALE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9900"/>
          <w:sz w:val="22"/>
          <w:szCs w:val="24"/>
          <w:u w:val="none"/>
          <w:effect w:val="none"/>
          <w:shd w:fill="auto" w:val="clear"/>
        </w:rPr>
        <w:t xml:space="preserve">AND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FF9900"/>
          <w:sz w:val="22"/>
          <w:szCs w:val="24"/>
          <w:u w:val="none"/>
          <w:effect w:val="none"/>
          <w:shd w:fill="auto" w:val="clear"/>
        </w:rPr>
        <w:t>PROP CHANGES BTW SALE-1/1/24</w:t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The City of Milwaukee should reduce the property’s assessed value because it fails to reflect property changes that occurred between the recent sale date of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2"/>
          <w:u w:val="none"/>
          <w:effect w:val="none"/>
          <w:shd w:fill="auto" w:val="clear"/>
        </w:rPr>
        <w:t>{{ target.sale_date }}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and January 1, 2025. 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Since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2"/>
          <w:u w:val="none"/>
          <w:effect w:val="none"/>
          <w:shd w:fill="auto" w:val="clear"/>
        </w:rPr>
        <w:t>{{ target.sale_date }}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, my property has experienced significant alterations that negatively impact its value. Specifically,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2"/>
          <w:u w:val="none"/>
          <w:effect w:val="none"/>
          <w:shd w:fill="auto" w:val="clear"/>
        </w:rPr>
        <w:t xml:space="preserve">[(1) identify a structure or feature (ex garage that a tree fell on) that was removed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FF0000"/>
          <w:sz w:val="22"/>
          <w:u w:val="single"/>
          <w:shd w:fill="auto" w:val="clear"/>
        </w:rPr>
        <w:t>after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FF0000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2"/>
          <w:u w:val="none"/>
          <w:effect w:val="none"/>
          <w:shd w:fill="auto" w:val="clear"/>
        </w:rPr>
        <w:t xml:space="preserve">the sale date and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FF0000"/>
          <w:sz w:val="22"/>
          <w:u w:val="single"/>
          <w:shd w:fill="auto" w:val="clear"/>
        </w:rPr>
        <w:t>before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FF0000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2"/>
          <w:u w:val="none"/>
          <w:effect w:val="none"/>
          <w:shd w:fill="auto" w:val="clear"/>
        </w:rPr>
        <w:t>January 1, 2025; (2) explain how this negatively impacts property; (3) assert this warrants a reduction in assessed value. If there’s an anchor # (a damage estimate for ex), use that; otherwise change contention value to the assessed value below.] 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For this reason, {{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target.street_number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}}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{{ target.street_name }}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’s assessed value should be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2"/>
          <w:u w:val="none"/>
          <w:effect w:val="none"/>
          <w:shd w:fill="auto" w:val="clear"/>
        </w:rPr>
        <w:t>no more than/less than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{{ contention_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value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}}.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Sincerely,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Homeowner: {{ owner }}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Parcel ID: {{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pin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}}</w:t>
      </w:r>
    </w:p>
    <w:p>
      <w:pPr>
        <w:pStyle w:val="TextBody"/>
        <w:bidi w:val="0"/>
        <w:spacing w:lineRule="auto" w:line="331" w:before="0" w:after="0"/>
        <w:ind w:right="0" w:hanging="0"/>
        <w:jc w:val="both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{{ address }} 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spacing w:before="0" w:after="0"/>
        <w:ind w:hanging="0"/>
        <w:jc w:val="both"/>
        <w:rPr>
          <w:rFonts w:ascii="Times New Roman" w:hAnsi="Times New Roman"/>
        </w:rPr>
      </w:pPr>
      <w:bookmarkStart w:id="4" w:name="docs-internal-guid-a00fd4c6-7fff-be8e-47"/>
      <w:bookmarkEnd w:id="4"/>
      <w:r>
        <w:rPr>
          <w:rFonts w:ascii="Times New Roman" w:hAnsi="Times New Roman"/>
          <w:b w:val="false"/>
          <w:i w:val="false"/>
          <w:caps w:val="false"/>
          <w:smallCaps w:val="false"/>
          <w:color w:val="FF9900"/>
          <w:sz w:val="22"/>
          <w:szCs w:val="24"/>
          <w:u w:val="single"/>
          <w:shd w:fill="auto" w:val="clear"/>
        </w:rPr>
        <w:t>TEMPLATE 2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9900"/>
          <w:sz w:val="22"/>
          <w:szCs w:val="24"/>
          <w:u w:val="none"/>
          <w:effect w:val="none"/>
          <w:shd w:fill="auto" w:val="clear"/>
        </w:rPr>
        <w:t xml:space="preserve">: USE WHEN STRONG ARG RE: SIMILAR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FF9900"/>
          <w:sz w:val="22"/>
          <w:szCs w:val="24"/>
          <w:u w:val="none"/>
          <w:effect w:val="none"/>
          <w:shd w:fill="auto" w:val="clear"/>
        </w:rPr>
        <w:t>COMPS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FF99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FF9900"/>
          <w:sz w:val="22"/>
          <w:szCs w:val="24"/>
          <w:u w:val="single"/>
          <w:shd w:fill="auto" w:val="clear"/>
        </w:rPr>
        <w:t>AND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FF99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FF9900"/>
          <w:sz w:val="22"/>
          <w:szCs w:val="24"/>
          <w:u w:val="none"/>
          <w:effect w:val="none"/>
          <w:shd w:fill="auto" w:val="clear"/>
        </w:rPr>
        <w:t>NO DAMAGE/ECON OBS</w:t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The City of Milwaukee should reduce the property’s assessed value because recent arm’s-length sale prices of comparable properties show that this property’s assessed value is inaccurate.</w:t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Relevant characteristics for my property are as follows: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a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628"/>
        <w:gridCol w:w="1068"/>
        <w:gridCol w:w="1393"/>
        <w:gridCol w:w="913"/>
        <w:gridCol w:w="730"/>
        <w:gridCol w:w="996"/>
        <w:gridCol w:w="816"/>
        <w:gridCol w:w="815"/>
      </w:tblGrid>
      <w:tr>
        <w:trPr>
          <w:trHeight w:val="625" w:hRule="atLeast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Address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Baths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Square Footage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Year Built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Beds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Condition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Neighb.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Style</w:t>
            </w:r>
          </w:p>
        </w:tc>
      </w:tr>
      <w:tr>
        <w:trPr>
          <w:trHeight w:val="576" w:hRule="atLeast"/>
        </w:trPr>
        <w:tc>
          <w:tcPr>
            <w:tcW w:w="2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{{target.street_number}} {{target .street_name}}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target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.baths }}</w:t>
            </w:r>
          </w:p>
        </w:tc>
        <w:tc>
          <w:tcPr>
            <w:tcW w:w="13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target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.total_sq_ft }}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target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.year_built}}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target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.bedrooms}}</w:t>
            </w:r>
          </w:p>
        </w:tc>
        <w:tc>
          <w:tcPr>
            <w:tcW w:w="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target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.condition }}</w:t>
            </w:r>
          </w:p>
        </w:tc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target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.neighborhood }}</w:t>
            </w: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target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.building_type }}</w:t>
            </w:r>
          </w:p>
        </w:tc>
      </w:tr>
    </w:tbl>
    <w:p>
      <w:pPr>
        <w:pStyle w:val="Normal"/>
        <w:spacing w:before="0" w:after="0"/>
        <w:ind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spacing w:before="0" w:after="0"/>
        <w:ind w:hanging="0"/>
        <w:jc w:val="both"/>
        <w:rPr>
          <w:rFonts w:ascii="Times New Roman" w:hAnsi="Times New Roman"/>
        </w:rPr>
      </w:pPr>
      <w:bookmarkStart w:id="5" w:name="docs-internal-guid-ff3bcee3-7fff-f94d-42"/>
      <w:bookmarkEnd w:id="5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 xml:space="preserve">To calculate my property’s market value, one must look at the most similar comparable property. The most similar property sold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2"/>
          <w:szCs w:val="24"/>
          <w:u w:val="none"/>
          <w:effect w:val="none"/>
          <w:shd w:fill="auto" w:val="clear"/>
        </w:rPr>
        <w:t>in my neighborhood</w:t>
      </w:r>
      <w:r>
        <w:rPr>
          <w:rFonts w:eastAsia="Times New Roman" w:cs="Times New Roman"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 xml:space="preserve">during the last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2"/>
          <w:szCs w:val="24"/>
          <w:u w:val="none"/>
          <w:effect w:val="none"/>
          <w:shd w:fill="auto" w:val="clear"/>
        </w:rPr>
        <w:t>twenty-four months</w:t>
      </w:r>
      <w:r>
        <w:rPr>
          <w:rFonts w:eastAsia="Times New Roman" w:cs="Times New Roman"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 xml:space="preserve">is {{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 xml:space="preserve">primary.street_number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 xml:space="preserve">}}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>{{ primary.street_name }}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 xml:space="preserve">. This property sold for {{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 xml:space="preserve">primary.sale_price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 xml:space="preserve">}} on {{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 xml:space="preserve">primary.sale_date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>}}: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a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226"/>
        <w:gridCol w:w="668"/>
        <w:gridCol w:w="730"/>
        <w:gridCol w:w="1075"/>
        <w:gridCol w:w="659"/>
        <w:gridCol w:w="981"/>
        <w:gridCol w:w="666"/>
        <w:gridCol w:w="730"/>
        <w:gridCol w:w="997"/>
        <w:gridCol w:w="815"/>
        <w:gridCol w:w="811"/>
      </w:tblGrid>
      <w:tr>
        <w:trPr>
          <w:trHeight w:val="625" w:hRule="atLeast"/>
        </w:trP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Address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Dist.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Sale Price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Sale Date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Baths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Square Footage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Year Built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Beds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Condition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Neighb.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Style</w:t>
            </w:r>
          </w:p>
        </w:tc>
      </w:tr>
      <w:tr>
        <w:trPr>
          <w:trHeight w:val="576" w:hRule="atLeast"/>
        </w:trPr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primary.street_number }} {{ primary.street_name }}</w:t>
            </w:r>
          </w:p>
        </w:tc>
        <w:tc>
          <w:tcPr>
            <w:tcW w:w="6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primary.distance }}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primary.sale_price }}</w:t>
            </w:r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primary.sale_date }}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primary.baths }}</w:t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primary.total_sq_ft }}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primary.year_built}}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primary.bedrooms}}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primary.condition }}</w:t>
            </w: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primary.neighborhood }}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primary.building_type}}</w:t>
            </w:r>
          </w:p>
        </w:tc>
      </w:tr>
    </w:tbl>
    <w:p>
      <w:pPr>
        <w:pStyle w:val="Normal"/>
        <w:spacing w:before="0" w:after="0"/>
        <w:ind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Together with the most comparable property, the table below lists {{ comparables_count }} </w:t>
      </w:r>
      <w:bookmarkStart w:id="6" w:name="docs-internal-guid-ff7611d8-7fff-de01-92"/>
      <w:bookmarkEnd w:id="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 xml:space="preserve">additional comparable properties sold between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2"/>
          <w:szCs w:val="24"/>
          <w:u w:val="none"/>
          <w:effect w:val="none"/>
          <w:shd w:fill="auto" w:val="clear"/>
        </w:rPr>
        <w:t>January 1, 2023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 xml:space="preserve">and January 1, 2025. All comparable properties have the same neighborhood, style, condition, number of bedrooms, and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2"/>
          <w:szCs w:val="24"/>
          <w:u w:val="none"/>
          <w:effect w:val="none"/>
          <w:shd w:fill="auto" w:val="clear"/>
        </w:rPr>
        <w:t xml:space="preserve">exterior type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 xml:space="preserve">as the subject property. The comparable properties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2"/>
          <w:szCs w:val="24"/>
          <w:u w:val="none"/>
          <w:effect w:val="none"/>
          <w:shd w:fill="auto" w:val="clear"/>
        </w:rPr>
        <w:t>also have approximately the same/are also almost identical in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 xml:space="preserve">square footage, age, and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2"/>
          <w:szCs w:val="24"/>
          <w:u w:val="none"/>
          <w:effect w:val="none"/>
          <w:shd w:fill="auto" w:val="clear"/>
        </w:rPr>
        <w:t xml:space="preserve">number of bathrooms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>as the subject property. The comparable properties have an average fair market value of {{ contention_faircash2 }}.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a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88"/>
        <w:gridCol w:w="634"/>
        <w:gridCol w:w="716"/>
        <w:gridCol w:w="900"/>
        <w:gridCol w:w="724"/>
        <w:gridCol w:w="1263"/>
        <w:gridCol w:w="902"/>
        <w:gridCol w:w="714"/>
        <w:gridCol w:w="1088"/>
        <w:gridCol w:w="626"/>
        <w:gridCol w:w="803"/>
      </w:tblGrid>
      <w:tr>
        <w:trPr>
          <w:trHeight w:val="625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Address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Dist.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Sale Price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Sale Date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Baths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Square Footage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Year Built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Beds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Condition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Neighb.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Style</w:t>
            </w:r>
          </w:p>
        </w:tc>
      </w:tr>
      <w:tr>
        <w:trPr>
          <w:trHeight w:val="576" w:hRule="atLeast"/>
        </w:trPr>
        <w:tc>
          <w:tcPr>
            <w:tcW w:w="935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{%tr for item in comparables %}</w:t>
            </w:r>
          </w:p>
        </w:tc>
      </w:tr>
      <w:tr>
        <w:trPr>
          <w:trHeight w:val="576" w:hRule="atLeast"/>
        </w:trPr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item.address }}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item.distance }}</w:t>
            </w:r>
          </w:p>
        </w:tc>
        <w:tc>
          <w:tcPr>
            <w:tcW w:w="7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item.sale_price }}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item.sale_date }}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item.baths }}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item.total_sq_ft }}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item.year_built}}</w:t>
            </w:r>
          </w:p>
        </w:tc>
        <w:tc>
          <w:tcPr>
            <w:tcW w:w="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item.bedrooms}}</w:t>
            </w:r>
          </w:p>
        </w:tc>
        <w:tc>
          <w:tcPr>
            <w:tcW w:w="10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item.condition }}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item.neighborhood }}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item.building_type }}</w:t>
            </w:r>
          </w:p>
        </w:tc>
      </w:tr>
      <w:tr>
        <w:trPr>
          <w:trHeight w:val="576" w:hRule="atLeast"/>
        </w:trPr>
        <w:tc>
          <w:tcPr>
            <w:tcW w:w="9358" w:type="dxa"/>
            <w:gridSpan w:val="1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{%tr endfor %}</w:t>
            </w:r>
          </w:p>
        </w:tc>
      </w:tr>
    </w:tbl>
    <w:p>
      <w:pPr>
        <w:pStyle w:val="Normal"/>
        <w:spacing w:lineRule="auto" w:line="252" w:before="0" w:after="0"/>
        <w:ind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52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In summary, recent arm’s-length sales of reasonably comparable properties show that </w:t>
      </w:r>
      <w:r>
        <w:rPr>
          <w:rFonts w:eastAsia="Times New Roman" w:cs="Times New Roman" w:ascii="Times New Roman" w:hAnsi="Times New Roman"/>
          <w:sz w:val="24"/>
          <w:szCs w:val="24"/>
        </w:rPr>
        <w:t>my property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’s assessed value is inaccurate. The City of Milwaukee assigned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it </w:t>
      </w:r>
      <w:r>
        <w:rPr>
          <w:rFonts w:eastAsia="Times New Roman" w:cs="Times New Roman" w:ascii="Times New Roman" w:hAnsi="Times New Roman"/>
          <w:sz w:val="24"/>
          <w:szCs w:val="24"/>
        </w:rPr>
        <w:t>an assessed value of {{ target.assessed_value }}. However, the true market value of {{ address }} should be no more than {{ contention_faircash }} based upon the most similar comparable property shown above.</w:t>
      </w:r>
    </w:p>
    <w:p>
      <w:pPr>
        <w:pStyle w:val="LOnormal"/>
        <w:spacing w:lineRule="auto" w:line="25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Homeowner: {{ owner }}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Parcel ID: {{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pin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}}</w:t>
      </w:r>
    </w:p>
    <w:p>
      <w:pPr>
        <w:pStyle w:val="TextBody"/>
        <w:bidi w:val="0"/>
        <w:spacing w:lineRule="auto" w:line="331" w:before="0" w:after="0"/>
        <w:ind w:right="0" w:hanging="0"/>
        <w:jc w:val="both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 xml:space="preserve">{{ address }} </w:t>
      </w:r>
    </w:p>
    <w:p>
      <w:pPr>
        <w:pStyle w:val="LOnormal"/>
        <w:spacing w:lineRule="auto" w:line="25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spacing w:lineRule="auto" w:line="252"/>
        <w:rPr>
          <w:rFonts w:ascii="Times New Roman" w:hAnsi="Times New Roman"/>
        </w:rPr>
      </w:pPr>
      <w:bookmarkStart w:id="7" w:name="docs-internal-guid-7c4db034-7fff-d1e5-2f"/>
      <w:bookmarkEnd w:id="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9900"/>
          <w:sz w:val="22"/>
          <w:szCs w:val="24"/>
          <w:u w:val="none"/>
          <w:effect w:val="none"/>
          <w:shd w:fill="auto" w:val="clear"/>
        </w:rPr>
        <w:t xml:space="preserve">TEMPLATE 3: USE WHEN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FF9900"/>
          <w:sz w:val="22"/>
          <w:szCs w:val="24"/>
          <w:u w:val="none"/>
          <w:effect w:val="none"/>
          <w:shd w:fill="auto" w:val="clear"/>
        </w:rPr>
        <w:t xml:space="preserve">COMPS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FF9900"/>
          <w:sz w:val="22"/>
          <w:szCs w:val="24"/>
          <w:u w:val="single"/>
          <w:shd w:fill="auto" w:val="clear"/>
        </w:rPr>
        <w:t>AND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FF99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FF9900"/>
          <w:sz w:val="22"/>
          <w:szCs w:val="24"/>
          <w:u w:val="none"/>
          <w:effect w:val="none"/>
          <w:shd w:fill="auto" w:val="clear"/>
        </w:rPr>
        <w:t>EVIDENCE OF PROP DAMAGE AND/OR ECON OBS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 </w:t>
      </w:r>
    </w:p>
    <w:p>
      <w:pPr>
        <w:pStyle w:val="TextBody"/>
        <w:spacing w:lineRule="auto" w:line="252"/>
        <w:rPr>
          <w:rFonts w:ascii="Times New Roman" w:hAnsi="Times New Roman"/>
        </w:rPr>
      </w:pPr>
      <w:bookmarkStart w:id="8" w:name="docs-internal-guid-67712bdf-7fff-e520-75"/>
      <w:bookmarkEnd w:id="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The City of Milwaukee should reduce the property’s assessed value because recent arm’s-length sale prices of comparable properties show that this property’s assessed value is inaccurate.</w:t>
      </w:r>
    </w:p>
    <w:p>
      <w:pPr>
        <w:pStyle w:val="LOnormal"/>
        <w:spacing w:lineRule="auto" w:line="252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Relevant characteristics for </w:t>
      </w:r>
      <w:r>
        <w:rPr>
          <w:rFonts w:ascii="Times New Roman" w:hAnsi="Times New Roman"/>
          <w:b w:val="false"/>
          <w:bCs w:val="false"/>
          <w:sz w:val="24"/>
          <w:szCs w:val="24"/>
        </w:rPr>
        <w:t>my property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are as follows: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a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628"/>
        <w:gridCol w:w="1068"/>
        <w:gridCol w:w="1393"/>
        <w:gridCol w:w="913"/>
        <w:gridCol w:w="730"/>
        <w:gridCol w:w="996"/>
        <w:gridCol w:w="816"/>
        <w:gridCol w:w="815"/>
      </w:tblGrid>
      <w:tr>
        <w:trPr>
          <w:trHeight w:val="625" w:hRule="atLeast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Address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Baths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Square Footage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Year Built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Beds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Condition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Neighb.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Style</w:t>
            </w:r>
          </w:p>
        </w:tc>
      </w:tr>
      <w:tr>
        <w:trPr>
          <w:trHeight w:val="576" w:hRule="atLeast"/>
        </w:trPr>
        <w:tc>
          <w:tcPr>
            <w:tcW w:w="2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{{target.street_number}} {{target .street_name}}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target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.baths }}</w:t>
            </w:r>
          </w:p>
        </w:tc>
        <w:tc>
          <w:tcPr>
            <w:tcW w:w="13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target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.total_sq_ft }}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target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.year_built}}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target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.bedrooms}}</w:t>
            </w:r>
          </w:p>
        </w:tc>
        <w:tc>
          <w:tcPr>
            <w:tcW w:w="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target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.condition }}</w:t>
            </w:r>
          </w:p>
        </w:tc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target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.neighborhood }}</w:t>
            </w: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target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.building_type }}</w:t>
            </w:r>
          </w:p>
        </w:tc>
      </w:tr>
    </w:tbl>
    <w:p>
      <w:pPr>
        <w:pStyle w:val="Normal"/>
        <w:spacing w:before="0" w:after="0"/>
        <w:ind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</w:rPr>
      </w:pPr>
      <w:bookmarkStart w:id="9" w:name="docs-internal-guid-e262d313-7fff-55fd-0b"/>
      <w:bookmarkEnd w:id="9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 xml:space="preserve">To calculate my property’s market value, one must look at the most similar comparable property. The most similar property sold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2"/>
          <w:szCs w:val="24"/>
          <w:u w:val="none"/>
          <w:effect w:val="none"/>
          <w:shd w:fill="auto" w:val="clear"/>
        </w:rPr>
        <w:t>in my neighborhood</w:t>
      </w:r>
      <w:r>
        <w:rPr>
          <w:rFonts w:eastAsia="Times New Roman" w:cs="Times New Roman"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 xml:space="preserve">during the last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2"/>
          <w:szCs w:val="24"/>
          <w:u w:val="none"/>
          <w:effect w:val="none"/>
          <w:shd w:fill="auto" w:val="clear"/>
        </w:rPr>
        <w:t>twenty-four months</w:t>
      </w:r>
      <w:r>
        <w:rPr>
          <w:rFonts w:eastAsia="Times New Roman" w:cs="Times New Roman"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 xml:space="preserve">is </w:t>
      </w:r>
      <w:r>
        <w:rPr>
          <w:rFonts w:eastAsia="Times New Roman" w:cs="Times New Roman" w:ascii="Times New Roman" w:hAnsi="Times New Roman"/>
          <w:sz w:val="24"/>
          <w:szCs w:val="24"/>
        </w:rPr>
        <w:t>{{primary.street_number }} {{ primary.street_name }}. This property sold for {{primary.sale_price}} on {{primary.sale_date}}: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a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226"/>
        <w:gridCol w:w="668"/>
        <w:gridCol w:w="730"/>
        <w:gridCol w:w="1075"/>
        <w:gridCol w:w="659"/>
        <w:gridCol w:w="981"/>
        <w:gridCol w:w="666"/>
        <w:gridCol w:w="730"/>
        <w:gridCol w:w="997"/>
        <w:gridCol w:w="815"/>
        <w:gridCol w:w="811"/>
      </w:tblGrid>
      <w:tr>
        <w:trPr>
          <w:trHeight w:val="625" w:hRule="atLeast"/>
        </w:trP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Address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Dist.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Sale Price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Sale Date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Baths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Square Footage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Year Built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Beds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Condition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Neighb.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Style</w:t>
            </w:r>
          </w:p>
        </w:tc>
      </w:tr>
      <w:tr>
        <w:trPr>
          <w:trHeight w:val="576" w:hRule="atLeast"/>
        </w:trPr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primary.street_number }} {{ primary.street_name }}</w:t>
            </w:r>
          </w:p>
        </w:tc>
        <w:tc>
          <w:tcPr>
            <w:tcW w:w="6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primary.distance }}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primary.sale_price }}</w:t>
            </w:r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primary.sale_date }}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primary.baths }}</w:t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primary.total_sq_ft }}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primary.year_built}}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primary.bedrooms}}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primary.condition }}</w:t>
            </w: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primary.neighborhood }}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primary.building_type}}</w:t>
            </w:r>
          </w:p>
        </w:tc>
      </w:tr>
    </w:tbl>
    <w:p>
      <w:pPr>
        <w:pStyle w:val="Normal"/>
        <w:spacing w:before="0" w:after="0"/>
        <w:ind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Together with the most comparable property, the table below lists {{ comparables_count }} </w:t>
      </w:r>
      <w:bookmarkStart w:id="10" w:name="docs-internal-guid-0bb2f095-7fff-bb07-0b"/>
      <w:bookmarkEnd w:id="1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 xml:space="preserve">additional comparable properties sold between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2"/>
          <w:szCs w:val="24"/>
          <w:u w:val="none"/>
          <w:effect w:val="none"/>
          <w:shd w:fill="auto" w:val="clear"/>
        </w:rPr>
        <w:t>January 1, 2023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 xml:space="preserve">and January 1, 2025. All comparable properties have the same neighborhood, style, condition, number of bedrooms, and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2"/>
          <w:szCs w:val="24"/>
          <w:u w:val="none"/>
          <w:effect w:val="none"/>
          <w:shd w:fill="auto" w:val="clear"/>
        </w:rPr>
        <w:t xml:space="preserve">exterior type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 xml:space="preserve">as the subject property. The comparable properties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2"/>
          <w:szCs w:val="24"/>
          <w:u w:val="none"/>
          <w:effect w:val="none"/>
          <w:shd w:fill="auto" w:val="clear"/>
        </w:rPr>
        <w:t>also have approximately the same/are also almost identical in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 xml:space="preserve">square footage, age, and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2"/>
          <w:szCs w:val="24"/>
          <w:u w:val="none"/>
          <w:effect w:val="none"/>
          <w:shd w:fill="auto" w:val="clear"/>
        </w:rPr>
        <w:t xml:space="preserve">number of bathrooms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>as the subject property. The comparable properties have an average fair market value of {{ contention_faircash2 }}.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a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88"/>
        <w:gridCol w:w="634"/>
        <w:gridCol w:w="716"/>
        <w:gridCol w:w="900"/>
        <w:gridCol w:w="724"/>
        <w:gridCol w:w="1263"/>
        <w:gridCol w:w="902"/>
        <w:gridCol w:w="714"/>
        <w:gridCol w:w="1088"/>
        <w:gridCol w:w="626"/>
        <w:gridCol w:w="803"/>
      </w:tblGrid>
      <w:tr>
        <w:trPr>
          <w:trHeight w:val="625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Address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Dist.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Sale Price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Sale Date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Baths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Square Footage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Year Built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Beds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Condition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Neighb.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Style</w:t>
            </w:r>
          </w:p>
        </w:tc>
      </w:tr>
      <w:tr>
        <w:trPr>
          <w:trHeight w:val="576" w:hRule="atLeast"/>
        </w:trPr>
        <w:tc>
          <w:tcPr>
            <w:tcW w:w="935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{%tr for item in comparables %}</w:t>
            </w:r>
          </w:p>
        </w:tc>
      </w:tr>
      <w:tr>
        <w:trPr>
          <w:trHeight w:val="576" w:hRule="atLeast"/>
        </w:trPr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item.address }}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item.distance }}</w:t>
            </w:r>
          </w:p>
        </w:tc>
        <w:tc>
          <w:tcPr>
            <w:tcW w:w="7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item.sale_price }}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item.sale_date }}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item.baths }}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item.total_sq_ft }}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item.year_built}}</w:t>
            </w:r>
          </w:p>
        </w:tc>
        <w:tc>
          <w:tcPr>
            <w:tcW w:w="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item.bedrooms}}</w:t>
            </w:r>
          </w:p>
        </w:tc>
        <w:tc>
          <w:tcPr>
            <w:tcW w:w="10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item.condition }}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item.neighborhood }}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item.building_type }}</w:t>
            </w:r>
          </w:p>
        </w:tc>
      </w:tr>
      <w:tr>
        <w:trPr>
          <w:trHeight w:val="576" w:hRule="atLeast"/>
        </w:trPr>
        <w:tc>
          <w:tcPr>
            <w:tcW w:w="9358" w:type="dxa"/>
            <w:gridSpan w:val="1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{%tr endfor %}</w:t>
            </w:r>
          </w:p>
        </w:tc>
      </w:tr>
    </w:tbl>
    <w:p>
      <w:pPr>
        <w:pStyle w:val="LOnormal"/>
        <w:spacing w:lineRule="auto" w:line="252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LOnormal"/>
        <w:spacing w:lineRule="auto" w:line="25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spacing w:lineRule="auto" w:line="252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TEMPLATE 3A: USE WHEN ARGUING AV SHOULD BE LOWER THAN MOST SIMILAR COMP</w:t>
      </w:r>
    </w:p>
    <w:p>
      <w:pPr>
        <w:pStyle w:val="LOnormal"/>
        <w:spacing w:lineRule="auto" w:line="252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[Argument: The property’s significant depreciation warrants an assessed value reduction beyond the most similar property’s sale price. ]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LOnormal"/>
        <w:spacing w:lineRule="auto" w:line="25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spacing w:lineRule="auto" w:line="252"/>
        <w:rPr>
          <w:rFonts w:ascii="Times New Roman" w:hAnsi="Times New Roman"/>
        </w:rPr>
      </w:pPr>
      <w:bookmarkStart w:id="11" w:name="docs-internal-guid-4dbe8225-7fff-3c9c-97"/>
      <w:bookmarkEnd w:id="1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 xml:space="preserve">The City of Milwaukee should further reduce the assessed value of my property due to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2"/>
          <w:szCs w:val="24"/>
          <w:u w:val="none"/>
          <w:effect w:val="none"/>
          <w:shd w:fill="auto" w:val="clear"/>
        </w:rPr>
        <w:t>structural damage, deferred maintenance, and/or economic obsolescence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>that particularly impacted the property as of January 1, 2025. While the most similar comparable property sale price serves as a valuation anchor, my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2"/>
          <w:szCs w:val="24"/>
          <w:u w:val="none"/>
          <w:effect w:val="none"/>
          <w:shd w:fill="auto" w:val="clear"/>
        </w:rPr>
        <w:t>property’s condition rating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 xml:space="preserve">fails to account for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2"/>
          <w:szCs w:val="24"/>
          <w:u w:val="none"/>
          <w:effect w:val="none"/>
          <w:shd w:fill="auto" w:val="clear"/>
        </w:rPr>
        <w:t>structural damage, deferred maintenance, and/or neighborhood conditions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>that impact the property.</w:t>
      </w:r>
    </w:p>
    <w:p>
      <w:pPr>
        <w:pStyle w:val="TextBody"/>
        <w:spacing w:lineRule="auto" w:line="252"/>
        <w:rPr>
          <w:rFonts w:ascii="Times New Roman" w:hAnsi="Times New Roman"/>
        </w:rPr>
      </w:pPr>
      <w:bookmarkStart w:id="12" w:name="docs-internal-guid-230345b5-7fff-8456-05"/>
      <w:bookmarkEnd w:id="1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>Specifically, structural damage to my property as of January 1, 2025 warrants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2"/>
          <w:szCs w:val="24"/>
          <w:u w:val="none"/>
          <w:effect w:val="none"/>
          <w:shd w:fill="auto" w:val="clear"/>
        </w:rPr>
        <w:t xml:space="preserve">[condition change, and/or argue for lower value than lowest comp].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 xml:space="preserve">Structural damages include: [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2"/>
          <w:szCs w:val="24"/>
          <w:u w:val="none"/>
          <w:effect w:val="none"/>
          <w:shd w:fill="auto" w:val="clear"/>
        </w:rPr>
        <w:t xml:space="preserve">Describe current damages as of January 1, 2025,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FF0000"/>
          <w:sz w:val="22"/>
          <w:szCs w:val="24"/>
          <w:u w:val="single"/>
          <w:shd w:fill="auto" w:val="clear"/>
        </w:rPr>
        <w:t xml:space="preserve">AND/OR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2"/>
          <w:szCs w:val="24"/>
          <w:u w:val="none"/>
          <w:effect w:val="none"/>
          <w:shd w:fill="auto" w:val="clear"/>
        </w:rPr>
        <w:t>identify a structure or feature (ex garage that a tree fell on) that has been removed as of January 1, 2025]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>. See Appendix 1 photographs.</w:t>
      </w:r>
    </w:p>
    <w:p>
      <w:pPr>
        <w:pStyle w:val="TextBody"/>
        <w:spacing w:lineRule="auto" w:line="252"/>
        <w:rPr>
          <w:rFonts w:ascii="Times New Roman" w:hAnsi="Times New Roman"/>
        </w:rPr>
      </w:pPr>
      <w:bookmarkStart w:id="13" w:name="docs-internal-guid-ff7c1078-7fff-a18a-d2"/>
      <w:bookmarkEnd w:id="1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 xml:space="preserve">Additionally, deferred maintenance at the property as of January 1, 2025 warrants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2"/>
          <w:szCs w:val="24"/>
          <w:u w:val="none"/>
          <w:effect w:val="none"/>
          <w:shd w:fill="auto" w:val="clear"/>
        </w:rPr>
        <w:t xml:space="preserve">[condition change, and/or argue for lower value than lowest comp].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 xml:space="preserve">The deferred maintenance includes: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2"/>
          <w:szCs w:val="24"/>
          <w:u w:val="none"/>
          <w:effect w:val="none"/>
          <w:shd w:fill="auto" w:val="clear"/>
        </w:rPr>
        <w:t>[normal wear and tear items]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>. See Appendix 1 photographs.</w:t>
      </w:r>
    </w:p>
    <w:p>
      <w:pPr>
        <w:pStyle w:val="TextBody"/>
        <w:spacing w:lineRule="auto" w:line="252"/>
        <w:rPr>
          <w:rFonts w:ascii="Times New Roman" w:hAnsi="Times New Roman"/>
        </w:rPr>
      </w:pPr>
      <w:bookmarkStart w:id="14" w:name="docs-internal-guid-b8c11384-7fff-c49c-55"/>
      <w:bookmarkEnd w:id="1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 xml:space="preserve">Finally,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2"/>
          <w:szCs w:val="24"/>
          <w:u w:val="none"/>
          <w:effect w:val="none"/>
          <w:shd w:fill="auto" w:val="clear"/>
        </w:rPr>
        <w:t>neighborhood- and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 xml:space="preserve">property-specific factors economic obsolescence warrant a further reduction in the assessed value.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2"/>
          <w:szCs w:val="24"/>
          <w:u w:val="none"/>
          <w:effect w:val="none"/>
          <w:shd w:fill="auto" w:val="clear"/>
        </w:rPr>
        <w:t>[add neighborhood condition items, These items go beyond general neighborhood conditions that impact all homeowners similarly, and instead have particular impact on {{ address}}. Explain why if not already above]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>. See Appendix 1 photographs. 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52"/>
        <w:rPr>
          <w:rFonts w:ascii="Times New Roman" w:hAnsi="Times New Roman"/>
        </w:rPr>
      </w:pPr>
      <w:bookmarkStart w:id="15" w:name="docs-internal-guid-da9d9234-7fff-153e-a9"/>
      <w:bookmarkEnd w:id="1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 summary, recent arm’s-length sales of reasonably comparable properties and my property’s condition show that its assessed value is inaccurate.</w:t>
      </w:r>
      <w:r>
        <w:rPr>
          <w:rFonts w:ascii="Times New Roman" w:hAnsi="Times New Roman"/>
          <w:sz w:val="24"/>
          <w:szCs w:val="24"/>
        </w:rPr>
        <w:t xml:space="preserve"> The City of Milwaukee assigned {{ address }} an assessed value of {{ target.assessed_value }}. </w:t>
      </w:r>
      <w:bookmarkStart w:id="16" w:name="docs-internal-guid-162555e4-7fff-53ee-45"/>
      <w:bookmarkEnd w:id="1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 xml:space="preserve">However, the true market value should be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2"/>
          <w:szCs w:val="24"/>
          <w:u w:val="none"/>
          <w:effect w:val="none"/>
          <w:shd w:fill="auto" w:val="clear"/>
        </w:rPr>
        <w:t>no more than/less than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>{{ contention_faircash }} based upon my property’s condition and the most similar comparable property shown above. Accordingly, the assessed value of {{ address }} should be reduced.</w:t>
      </w:r>
    </w:p>
    <w:p>
      <w:pPr>
        <w:pStyle w:val="Normal"/>
        <w:spacing w:lineRule="auto" w:line="252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52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>Sincerely,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Homeowner: {{ owner }}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Parcel ID: {{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pin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}}</w:t>
      </w:r>
    </w:p>
    <w:p>
      <w:pPr>
        <w:pStyle w:val="TextBody"/>
        <w:bidi w:val="0"/>
        <w:spacing w:lineRule="auto" w:line="331" w:before="0" w:after="0"/>
        <w:ind w:right="0" w:hanging="0"/>
        <w:jc w:val="both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>{{ address }}</w:t>
      </w:r>
    </w:p>
    <w:p>
      <w:pPr>
        <w:pStyle w:val="LOnormal"/>
        <w:spacing w:lineRule="auto" w:line="25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spacing w:lineRule="auto" w:line="252"/>
        <w:rPr>
          <w:rFonts w:ascii="Times New Roman" w:hAnsi="Times New Roman"/>
        </w:rPr>
      </w:pPr>
      <w:bookmarkStart w:id="17" w:name="docs-internal-guid-1a2ad106-7fff-d24c-03"/>
      <w:bookmarkEnd w:id="17"/>
      <w:r>
        <w:rPr>
          <w:rFonts w:ascii="Times New Roman" w:hAnsi="Times New Roman"/>
          <w:b w:val="false"/>
          <w:i w:val="false"/>
          <w:caps w:val="false"/>
          <w:smallCaps w:val="false"/>
          <w:color w:val="FF9900"/>
          <w:sz w:val="22"/>
          <w:szCs w:val="24"/>
          <w:u w:val="single"/>
          <w:shd w:fill="auto" w:val="clear"/>
        </w:rPr>
        <w:t>TEMPLATE 3B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9900"/>
          <w:sz w:val="22"/>
          <w:szCs w:val="24"/>
          <w:u w:val="none"/>
          <w:effect w:val="none"/>
          <w:shd w:fill="auto" w:val="clear"/>
        </w:rPr>
        <w:t xml:space="preserve">: USE WHEN ARGUING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FF9900"/>
          <w:sz w:val="22"/>
          <w:szCs w:val="24"/>
          <w:u w:val="none"/>
          <w:effect w:val="none"/>
          <w:shd w:fill="auto" w:val="clear"/>
        </w:rPr>
        <w:t>MOST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FF99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9900"/>
          <w:sz w:val="22"/>
          <w:szCs w:val="24"/>
          <w:u w:val="none"/>
          <w:effect w:val="none"/>
          <w:shd w:fill="auto" w:val="clear"/>
        </w:rPr>
        <w:t>SIMILAR COMP IS LOWER/LOWEST PRICE PROP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[Argument: The subject property’s significant depreciation makes it most similar  to the lowest-priced reasonably comparable sale. ]</w:t>
      </w:r>
    </w:p>
    <w:p>
      <w:pPr>
        <w:pStyle w:val="LOnormal"/>
        <w:spacing w:lineRule="auto" w:line="252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52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While the fair market values of the comparable properties above range from </w:t>
      </w:r>
      <w:bookmarkStart w:id="18" w:name="docs-internal-guid-01351c68-7fff-6f47-d2"/>
      <w:bookmarkEnd w:id="18"/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2"/>
          <w:szCs w:val="24"/>
          <w:u w:val="none"/>
          <w:effect w:val="none"/>
          <w:shd w:fill="auto" w:val="clear"/>
        </w:rPr>
        <w:t>[lowest to highest],</w:t>
      </w:r>
      <w:r>
        <w:rPr>
          <w:rFonts w:ascii="Times New Roman" w:hAnsi="Times New Roman"/>
          <w:sz w:val="24"/>
          <w:szCs w:val="24"/>
        </w:rPr>
        <w:t xml:space="preserve"> the sale price of {{ primary.street_number }} {{ primary.street_name }} most accurately reflects the value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 xml:space="preserve">that I could obtain for my property in an arm’s-length transaction due to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2"/>
          <w:szCs w:val="24"/>
          <w:u w:val="none"/>
          <w:effect w:val="none"/>
          <w:shd w:fill="auto" w:val="clear"/>
        </w:rPr>
        <w:t>its condition, deferred maintenance and neighborhood conditions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 xml:space="preserve">. When incorporating these factors, an assessed value of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2"/>
          <w:szCs w:val="24"/>
          <w:u w:val="none"/>
          <w:effect w:val="none"/>
          <w:shd w:fill="auto" w:val="clear"/>
        </w:rPr>
        <w:t>no more than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>{{ contention_faircash }} is more accurate.</w:t>
      </w:r>
    </w:p>
    <w:p>
      <w:pPr>
        <w:pStyle w:val="LOnormal"/>
        <w:spacing w:lineRule="auto" w:line="252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lineRule="auto" w:line="252"/>
        <w:rPr>
          <w:rFonts w:ascii="Times New Roman" w:hAnsi="Times New Roman"/>
        </w:rPr>
      </w:pPr>
      <w:bookmarkStart w:id="19" w:name="docs-internal-guid-e4786e81-7fff-72d4-35"/>
      <w:bookmarkEnd w:id="1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>Specifically, structural damage to the property as of January 1, 2025 warrants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9900"/>
          <w:sz w:val="22"/>
          <w:szCs w:val="24"/>
          <w:u w:val="none"/>
          <w:effect w:val="none"/>
          <w:shd w:fill="auto" w:val="clear"/>
        </w:rPr>
        <w:t>[condition change, and/or argue for lower value than lowest comp].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 xml:space="preserve">Structural damages include: [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2"/>
          <w:szCs w:val="24"/>
          <w:u w:val="none"/>
          <w:effect w:val="none"/>
          <w:shd w:fill="auto" w:val="clear"/>
        </w:rPr>
        <w:t xml:space="preserve">Describe current damages as of January 1, 2025,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FF0000"/>
          <w:sz w:val="22"/>
          <w:szCs w:val="24"/>
          <w:u w:val="single"/>
          <w:shd w:fill="auto" w:val="clear"/>
        </w:rPr>
        <w:t xml:space="preserve">AND/OR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2"/>
          <w:szCs w:val="24"/>
          <w:u w:val="none"/>
          <w:effect w:val="none"/>
          <w:shd w:fill="auto" w:val="clear"/>
        </w:rPr>
        <w:t>identify a structure or feature (ex garage that a tree fell on) that has been removed as of January 1, 2025]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>. See Appendix 1 photographs.</w:t>
      </w:r>
    </w:p>
    <w:p>
      <w:pPr>
        <w:pStyle w:val="TextBody"/>
        <w:spacing w:lineRule="auto" w:line="252"/>
        <w:rPr>
          <w:rFonts w:ascii="Times New Roman" w:hAnsi="Times New Roman"/>
        </w:rPr>
      </w:pPr>
      <w:bookmarkStart w:id="20" w:name="docs-internal-guid-01b7e5a3-7fff-8d62-e6"/>
      <w:bookmarkEnd w:id="2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 xml:space="preserve">Additionally, deferred maintenance at the property as of January 1, 2025 warrants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9900"/>
          <w:sz w:val="22"/>
          <w:szCs w:val="24"/>
          <w:u w:val="none"/>
          <w:effect w:val="none"/>
          <w:shd w:fill="auto" w:val="clear"/>
        </w:rPr>
        <w:t>[condition change, and/or argue for lower value than lowest comp].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 xml:space="preserve">The deferred maintenance includes: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2"/>
          <w:szCs w:val="24"/>
          <w:u w:val="none"/>
          <w:effect w:val="none"/>
          <w:shd w:fill="auto" w:val="clear"/>
        </w:rPr>
        <w:t>[normal wear and tear items]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>. See Appendix 1 photographs.</w:t>
      </w:r>
    </w:p>
    <w:p>
      <w:pPr>
        <w:pStyle w:val="Normal"/>
        <w:spacing w:lineRule="auto" w:line="252"/>
        <w:rPr>
          <w:rFonts w:ascii="Times New Roman" w:hAnsi="Times New Roman"/>
        </w:rPr>
      </w:pPr>
      <w:bookmarkStart w:id="21" w:name="docs-internal-guid-c00ca7e3-7fff-c0d1-ad"/>
      <w:bookmarkEnd w:id="2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 xml:space="preserve">Finally,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2"/>
          <w:szCs w:val="24"/>
          <w:u w:val="none"/>
          <w:effect w:val="none"/>
          <w:shd w:fill="auto" w:val="clear"/>
        </w:rPr>
        <w:t>neighborhood- and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 xml:space="preserve">property-specific economic obsolescence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9900"/>
          <w:sz w:val="22"/>
          <w:szCs w:val="24"/>
          <w:u w:val="none"/>
          <w:effect w:val="none"/>
          <w:shd w:fill="auto" w:val="clear"/>
        </w:rPr>
        <w:t>warrant a further reduction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 xml:space="preserve">in {{ address }}’s assessed value.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2"/>
          <w:szCs w:val="24"/>
          <w:u w:val="none"/>
          <w:effect w:val="none"/>
          <w:shd w:fill="auto" w:val="clear"/>
        </w:rPr>
        <w:t>[add neighborhood condition items. These items go beyond general neighborhood conditions that impact all homeowners similarly, and instead have particular impact on {{ address }}. Explain why if not already above]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 xml:space="preserve">. See Appendix 1 photographs. </w:t>
      </w:r>
    </w:p>
    <w:p>
      <w:pPr>
        <w:pStyle w:val="Normal"/>
        <w:spacing w:lineRule="auto" w:line="252"/>
        <w:rPr>
          <w:rFonts w:ascii="Times New Roman" w:hAnsi="Times New Roman"/>
        </w:rPr>
      </w:pPr>
      <w:bookmarkStart w:id="22" w:name="docs-internal-guid-9eee4929-7fff-f69b-63"/>
      <w:bookmarkEnd w:id="2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In summary, recent arm’s-length sales of reasonably comparable properties and my property’s condition show that its assessed value is inaccurate. </w:t>
      </w:r>
      <w:r>
        <w:rPr>
          <w:rFonts w:ascii="Times New Roman" w:hAnsi="Times New Roman"/>
          <w:sz w:val="24"/>
          <w:szCs w:val="24"/>
        </w:rPr>
        <w:t>The City of Milwaukee assigned {{ address }} an assessed value of {{ target.assessed_value}}.</w:t>
      </w:r>
      <w:bookmarkStart w:id="23" w:name="docs-internal-guid-10e3278a-7fff-28ba-40"/>
      <w:bookmarkEnd w:id="23"/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 xml:space="preserve">However, the true market value, and therefore the assessed value, should be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2"/>
          <w:szCs w:val="24"/>
          <w:u w:val="none"/>
          <w:effect w:val="none"/>
          <w:shd w:fill="auto" w:val="clear"/>
        </w:rPr>
        <w:t>no more than/less than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{{ contention_faircash }} </w:t>
      </w:r>
      <w:bookmarkStart w:id="24" w:name="docs-internal-guid-eaeee0f4-7fff-50e4-a2"/>
      <w:bookmarkEnd w:id="2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based upon  my property’s condition and the most similar comparable property shown above. </w:t>
      </w:r>
    </w:p>
    <w:p>
      <w:pPr>
        <w:pStyle w:val="LOnormal"/>
        <w:spacing w:lineRule="auto" w:line="252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52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Sincerely,</w:t>
      </w:r>
    </w:p>
    <w:p>
      <w:pPr>
        <w:pStyle w:val="LOnormal"/>
        <w:spacing w:lineRule="auto" w:line="25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Homeowner: {{ owner }}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Parcel ID: {{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pin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}}</w:t>
      </w:r>
    </w:p>
    <w:p>
      <w:pPr>
        <w:pStyle w:val="TextBody"/>
        <w:bidi w:val="0"/>
        <w:spacing w:lineRule="auto" w:line="331" w:before="0" w:after="0"/>
        <w:ind w:right="0" w:hanging="0"/>
        <w:jc w:val="both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>{{ address }}</w:t>
      </w:r>
    </w:p>
    <w:p>
      <w:pPr>
        <w:pStyle w:val="LOnormal"/>
        <w:spacing w:lineRule="auto" w:line="25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spacing w:lineRule="auto" w:line="252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</w:rPr>
        <w:t>{% if has_images %}</w:t>
      </w:r>
      <w:r>
        <w:br w:type="page"/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Appendix 1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Photos of the damage are below.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</w:rPr>
        <w:t>{% for image in images %}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</w:rPr>
        <w:t>{{ image }}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</w:rPr>
        <w:t>{% endfor %}</w:t>
      </w:r>
    </w:p>
    <w:p>
      <w:pPr>
        <w:pStyle w:val="Normal"/>
        <w:spacing w:before="0" w:after="1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{% endif %}</w:t>
      </w:r>
    </w:p>
    <w:sectPr>
      <w:headerReference w:type="default" r:id="rId3"/>
      <w:type w:val="nextPage"/>
      <w:pgSz w:w="12240" w:h="15840"/>
      <w:pgMar w:left="1440" w:right="1440" w:gutter="0" w:header="90" w:top="1098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5619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56190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0091c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227d2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2227d2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2227d2"/>
    <w:rPr>
      <w:b/>
      <w:bCs/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6e41fa"/>
    <w:rPr>
      <w:color w:val="0563C1" w:themeColor="hyperlink"/>
      <w:u w:val="single"/>
    </w:rPr>
  </w:style>
  <w:style w:type="character" w:styleId="FootnoteTextChar" w:customStyle="1">
    <w:name w:val="Footnote Text Char"/>
    <w:basedOn w:val="DefaultParagraphFont"/>
    <w:link w:val="Footnote"/>
    <w:uiPriority w:val="99"/>
    <w:semiHidden/>
    <w:qFormat/>
    <w:rsid w:val="00eb357d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eb357d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VisitedInternetLink">
    <w:name w:val="FollowedHyperlink"/>
    <w:basedOn w:val="DefaultParagraphFont"/>
    <w:uiPriority w:val="99"/>
    <w:semiHidden/>
    <w:unhideWhenUsed/>
    <w:rsid w:val="00eb357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b357d"/>
    <w:rPr>
      <w:color w:val="605E5C"/>
      <w:shd w:fill="E1DFDD" w:val="clear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5619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5619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6b6e5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0091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2227d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2227d2"/>
    <w:pPr/>
    <w:rPr>
      <w:b/>
      <w:bCs/>
    </w:rPr>
  </w:style>
  <w:style w:type="paragraph" w:styleId="ListParagraph">
    <w:name w:val="List Paragraph"/>
    <w:basedOn w:val="Normal"/>
    <w:uiPriority w:val="34"/>
    <w:qFormat/>
    <w:rsid w:val="008c6423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Obsahtabulky" w:customStyle="1">
    <w:name w:val="Obsah tabulky"/>
    <w:basedOn w:val="Normal"/>
    <w:qFormat/>
    <w:rsid w:val="006e412a"/>
    <w:pPr>
      <w:widowControl w:val="false"/>
      <w:suppressLineNumbers/>
      <w:suppressAutoHyphens w:val="true"/>
      <w:spacing w:lineRule="auto" w:line="240" w:before="0" w:after="0"/>
    </w:pPr>
    <w:rPr>
      <w:rFonts w:ascii="Liberation Serif" w:hAnsi="Liberation Serif" w:eastAsia="Droid Sans Fallback" w:cs="FreeSans"/>
      <w:color w:val="00000A"/>
      <w:sz w:val="24"/>
      <w:szCs w:val="24"/>
      <w:lang w:val="cs-CZ" w:eastAsia="zh-CN" w:bidi="hi-IN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eb357d"/>
    <w:pPr>
      <w:suppressAutoHyphens w:val="true"/>
      <w:spacing w:lineRule="auto" w:line="240" w:before="0" w:after="0"/>
    </w:pPr>
    <w:rPr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c11c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6Colorful">
    <w:name w:val="Grid Table 6 Colorful"/>
    <w:basedOn w:val="TableNormal"/>
    <w:uiPriority w:val="51"/>
    <w:rsid w:val="006e412a"/>
    <w:pPr>
      <w:spacing w:after="0" w:line="240" w:lineRule="auto"/>
    </w:pPr>
    <w:rPr>
      <w:rFonts w:asciiTheme="minorHAnsi" w:hAnsiTheme="minorHAnsi" w:eastAsiaTheme="minorEastAsia" w:cstheme="minorBidi"/>
      <w:lang w:eastAsia="zh-CN"/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kkU4/tIgvY93JfynKkrOrL0mVYw==">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F0D2F90-6139-43BD-8D38-E9B3C5844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Application>LibreOffice/7.3.7.2$Linux_X86_64 LibreOffice_project/30$Build-2</Application>
  <AppVersion>15.0000</AppVersion>
  <Pages>7</Pages>
  <Words>1688</Words>
  <Characters>9827</Characters>
  <CharactersWithSpaces>11344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2024-02-05T20:39:00Z</dcterms:created>
  <dc:creator>Marie Sheehan</dc:creator>
  <dc:description/>
  <dc:language>en-US</dc:language>
  <cp:lastModifiedBy/>
  <dcterms:modified xsi:type="dcterms:W3CDTF">2025-05-07T15:51:58Z</dcterms:modified>
  <cp:revision>148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