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>
        <w:drawing>
          <wp:anchor distT="0" distB="274320" distL="130175" distR="137160" simplePos="0" relativeHeight="125829378" behindDoc="0" locked="0" layoutInCell="1" allowOverlap="1">
            <wp:simplePos x="0" y="0"/>
            <wp:positionH relativeFrom="page">
              <wp:posOffset>732790</wp:posOffset>
            </wp:positionH>
            <wp:positionV relativeFrom="paragraph">
              <wp:posOffset>12700</wp:posOffset>
            </wp:positionV>
            <wp:extent cx="621665" cy="603250"/>
            <wp:wrapSquare wrapText="bothSides"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621665" cy="60325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716915</wp:posOffset>
                </wp:positionH>
                <wp:positionV relativeFrom="paragraph">
                  <wp:posOffset>657225</wp:posOffset>
                </wp:positionV>
                <wp:extent cx="658495" cy="235585"/>
                <wp:wrapNone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58495" cy="23558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</w:rPr>
                              <w:t>SEVERIN</w:t>
                            </w:r>
                          </w:p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97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</w:rPr>
                              <w:t>DEVELOPMENT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56.450000000000003pt;margin-top:51.75pt;width:51.850000000000001pt;height:18.550000000000001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</w:rPr>
                        <w:t>SEVERIN</w:t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97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</w:rPr>
                        <w:t>DEVELOPMENT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640" w:line="240" w:lineRule="auto"/>
        <w:ind w:right="16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ООО «СЕВ.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P.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ДЕВЕЛОПМЕНТ»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105120,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г. Москва, ул. Нижняя Сыромятническая, д. 10, строение 2, помещение I седьмой этаж Тел.: +7(495) 545 44 01;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E-mail: </w:t>
      </w:r>
      <w:r>
        <w:fldChar w:fldCharType="begin"/>
      </w:r>
      <w:r>
        <w:rPr/>
        <w:instrText> HYPERLINK "mailto:info@svrd.ru" </w:instrText>
      </w:r>
      <w:r>
        <w:fldChar w:fldCharType="separate"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info@svrd.ru</w:t>
      </w:r>
      <w:r>
        <w:fldChar w:fldCharType="end"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ИНН 7702536109 КПП 770901001 ОГРН 1047796639043 ОКПО 73874327 </w:t>
      </w:r>
      <w:r>
        <w:fldChar w:fldCharType="begin"/>
      </w:r>
      <w:r>
        <w:rPr/>
        <w:instrText> HYPERLINK "https://www.severindevelopment.ru/" </w:instrText>
      </w:r>
      <w:r>
        <w:fldChar w:fldCharType="separate"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https://www.severindevelopment.ru/</w:t>
      </w:r>
      <w:r>
        <w:fldChar w:fldCharType="end"/>
      </w:r>
    </w:p>
    <w:p>
      <w:pPr>
        <w:pStyle w:val="Style10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center"/>
      </w:pPr>
      <w:bookmarkStart w:id="0" w:name="bookmark0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ПРИКАЗ № 04/ОТ</w:t>
      </w:r>
      <w:bookmarkEnd w:id="0"/>
    </w:p>
    <w:p>
      <w:pPr>
        <w:pStyle w:val="Style5"/>
        <w:keepNext w:val="0"/>
        <w:keepLines w:val="0"/>
        <w:widowControl w:val="0"/>
        <w:shd w:val="clear" w:color="auto" w:fill="auto"/>
        <w:tabs>
          <w:tab w:pos="8039" w:val="left"/>
        </w:tabs>
        <w:bidi w:val="0"/>
        <w:spacing w:before="0" w:after="24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«16» апреля 2025 г.</w:t>
        <w:tab/>
        <w:t>г. Москва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400" w:line="262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«О назначении лица, ответственного за соблюдение требований охраны труда,</w:t>
        <w:br/>
        <w:t>промышленной, санитарной и экологической безопасности</w:t>
        <w:br/>
        <w:t>на строительных площадках»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300" w:line="298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целях создания единой системы организации работ по охране труда, а также в соответствии со статьей 214 Трудового Кодекса Российской Федерации, Постановлением Правительства Российской Федерации от 24Л2.2021 № 2464 «О порядке обучения по охране труда и проверки знания требований охраны труда»</w:t>
      </w:r>
    </w:p>
    <w:p>
      <w:pPr>
        <w:pStyle w:val="Style10"/>
        <w:keepNext/>
        <w:keepLines/>
        <w:widowControl w:val="0"/>
        <w:shd w:val="clear" w:color="auto" w:fill="auto"/>
        <w:bidi w:val="0"/>
        <w:spacing w:before="0" w:after="300" w:line="300" w:lineRule="auto"/>
        <w:ind w:left="0" w:right="0" w:firstLine="0"/>
        <w:jc w:val="left"/>
      </w:pPr>
      <w:bookmarkStart w:id="2" w:name="bookmark2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ПРИКАЗЫВАЮ:</w:t>
      </w:r>
      <w:bookmarkEnd w:id="2"/>
    </w:p>
    <w:p>
      <w:pPr>
        <w:pStyle w:val="Style5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991" w:val="left"/>
        </w:tabs>
        <w:bidi w:val="0"/>
        <w:spacing w:before="0" w:after="0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Назначение лиц, ответственных за организацию работ по охране труда, промышленной, санитарной и экологической безопасности на строительных площадках при выполнении работниками ООО «СЕВ. Р. ДЕВЕЛОПМЕНТ» функций Строительного контроля, Технического заказчика и иных функций в соответствии с Договорами оказания услуг, заключенными ООО «СЕВ. Р. ДЕВЕЛОПМЕНТ» с контрагентами (заказчиками), производить на основании Приказов Генерального директора ООО «СЕВ. Р. ДЕВЕЛОПМЕНТ» «О назначении ответственных лиц».</w:t>
      </w:r>
    </w:p>
    <w:p>
      <w:pPr>
        <w:pStyle w:val="Style5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492" w:val="left"/>
        </w:tabs>
        <w:bidi w:val="0"/>
        <w:spacing w:before="0" w:after="0"/>
        <w:ind w:left="0" w:right="0" w:firstLine="5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Лицу, назначенному ответственным, согласно п.1 настоящего Приказа, осуществлять:</w:t>
      </w:r>
    </w:p>
    <w:p>
      <w:pPr>
        <w:pStyle w:val="Style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991" w:val="left"/>
        </w:tabs>
        <w:bidi w:val="0"/>
        <w:spacing w:before="0" w:after="0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контроль выполнения мероприятий по исключению или снижению уровней профессиональных рисков по результатам проведенной оценки профессиональных рисков;</w:t>
      </w:r>
    </w:p>
    <w:p>
      <w:pPr>
        <w:pStyle w:val="Style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991" w:val="left"/>
        </w:tabs>
        <w:bidi w:val="0"/>
        <w:spacing w:before="0" w:after="0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контроль соблюдения установленных для отдельных категорий работников ограничений на привлечение их к выполнению работ с вредными и (или) опасными условиями труда, в том числе 4-го класса опасности (в соответствии с результатом проведенной специальной оценки рабочих мест);</w:t>
      </w:r>
    </w:p>
    <w:p>
      <w:pPr>
        <w:pStyle w:val="Style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991" w:val="left"/>
        </w:tabs>
        <w:bidi w:val="0"/>
        <w:spacing w:before="0" w:after="0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ежедневную (до начала выполнения работ) проверку состояния условий труда на рабочих местах (в том числе исправность оборудования и оргтехники), с информированием соответствующих служб ООО «СЕВ. Р. ДЕВЕЛОПМЕНТ» о выявленных нарушениях, которые не могут быть устранены собственными силами;</w:t>
      </w:r>
    </w:p>
    <w:p>
      <w:pPr>
        <w:pStyle w:val="Style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991" w:val="left"/>
        </w:tabs>
        <w:bidi w:val="0"/>
        <w:spacing w:before="0" w:after="0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допуск работников рабочей группы проекта к работе только после полного устранения всех выявленных недостатков в части состояния рабочих мест;</w:t>
      </w:r>
    </w:p>
    <w:p>
      <w:pPr>
        <w:pStyle w:val="Style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991" w:val="left"/>
        </w:tabs>
        <w:bidi w:val="0"/>
        <w:spacing w:before="0" w:after="0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контроль создания условий труда инвалида в соответствии с его индивидуальной программой реабилитации или абилитации в случае признания работника рабочей группы проекта инвалидом;</w:t>
      </w:r>
    </w:p>
    <w:p>
      <w:pPr>
        <w:pStyle w:val="Style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991" w:val="left"/>
        </w:tabs>
        <w:bidi w:val="0"/>
        <w:spacing w:before="0" w:after="340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контроль за состоянием условий труда на рабочих местах в период выполнения работ, а также обеспечение и правильное применение (использование) работниками рабочей</w:t>
      </w:r>
      <w:r>
        <w:br w:type="page"/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right="140" w:firstLine="0"/>
        <w:jc w:val="right"/>
      </w:pPr>
      <w:r>
        <w:drawing>
          <wp:anchor distT="0" distB="271780" distL="118745" distR="139700" simplePos="0" relativeHeight="125829379" behindDoc="0" locked="0" layoutInCell="1" allowOverlap="1">
            <wp:simplePos x="0" y="0"/>
            <wp:positionH relativeFrom="page">
              <wp:posOffset>746125</wp:posOffset>
            </wp:positionH>
            <wp:positionV relativeFrom="margin">
              <wp:posOffset>-31750</wp:posOffset>
            </wp:positionV>
            <wp:extent cx="621665" cy="609600"/>
            <wp:wrapSquare wrapText="right"/>
            <wp:docPr id="5" name="Shap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box 6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621665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4" behindDoc="0" locked="0" layoutInCell="1" allowOverlap="1">
                <wp:simplePos x="0" y="0"/>
                <wp:positionH relativeFrom="page">
                  <wp:posOffset>741680</wp:posOffset>
                </wp:positionH>
                <wp:positionV relativeFrom="margin">
                  <wp:posOffset>612775</wp:posOffset>
                </wp:positionV>
                <wp:extent cx="654050" cy="237490"/>
                <wp:wrapNone/>
                <wp:docPr id="7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54050" cy="2374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shd w:val="clear" w:color="auto" w:fill="auto"/>
                              </w:rPr>
                              <w:t>SEVERIN</w:t>
                            </w:r>
                          </w:p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02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</w:rPr>
                              <w:t>DEVELOPMENT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position:absolute;margin-left:58.399999999999999pt;margin-top:48.25pt;width:51.5pt;height:18.699999999999999pt;z-index:251657731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shd w:val="clear" w:color="auto" w:fill="auto"/>
                        </w:rPr>
                        <w:t>SEVERIN</w:t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02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</w:rPr>
                        <w:t>DEVELOPMENT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ООО «СЕВ.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P.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ДЕВЕЛОПМЕНТ»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105120,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г. Москва, ул. Нижняя Сыромятническая, д. 10, строение 2, помещение I седьмой этаж Тел.; +7(495) 545 44 01;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E-mail: </w:t>
      </w:r>
      <w:r>
        <w:fldChar w:fldCharType="begin"/>
      </w:r>
      <w:r>
        <w:rPr/>
        <w:instrText> HYPERLINK "mailto:info@svrd.ru" </w:instrText>
      </w:r>
      <w:r>
        <w:fldChar w:fldCharType="separate"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info@svrd.ru</w:t>
      </w:r>
      <w:r>
        <w:fldChar w:fldCharType="end"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ИНН 7702536109 КПП 770901001 ОГРН 1047796639043 ОКПО 73874327 </w:t>
      </w:r>
      <w:r>
        <w:fldChar w:fldCharType="begin"/>
      </w:r>
      <w:r>
        <w:rPr/>
        <w:instrText> HYPERLINK "https://www.severindevelopment.ru/" </w:instrText>
      </w:r>
      <w:r>
        <w:fldChar w:fldCharType="separate"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https://www.severindevelopment.ru/</w:t>
      </w:r>
      <w:r>
        <w:fldChar w:fldCharType="end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группы проекта специальной одежды, специальной обуви и других средств индивидуальной защиты;</w:t>
      </w:r>
    </w:p>
    <w:p>
      <w:pPr>
        <w:pStyle w:val="Style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981" w:val="left"/>
        </w:tabs>
        <w:bidi w:val="0"/>
        <w:spacing w:before="0" w:after="0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контроль соблюдения работниками рабочей группы проекта мер безопасности, трудовой дисциплины, правил внутреннего трудового распорядка и иных локальных нормативных актов ООО «СЕВ. Р. ДЕВЕЛОПМЕНТ», относящихся к охране труда, промышленной, санитарной и экологической безопасности;</w:t>
      </w:r>
    </w:p>
    <w:p>
      <w:pPr>
        <w:pStyle w:val="Style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981" w:val="left"/>
        </w:tabs>
        <w:bidi w:val="0"/>
        <w:spacing w:before="0" w:after="0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незамедлительное информирование непосредственного руководителя о произошедших несчастных случаях, инцидентах и микротравмах;</w:t>
      </w:r>
    </w:p>
    <w:p>
      <w:pPr>
        <w:pStyle w:val="Style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981" w:val="left"/>
        </w:tabs>
        <w:bidi w:val="0"/>
        <w:spacing w:before="0" w:after="0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участие в расследовании несчастных случаев, инцидентов и микротравм в составе комиссии.</w:t>
      </w:r>
    </w:p>
    <w:p>
      <w:pPr>
        <w:pStyle w:val="Style5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981" w:val="left"/>
        </w:tabs>
        <w:bidi w:val="0"/>
        <w:spacing w:before="0" w:after="0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период отсутствия лица, назначенного в п.1 настоящего Приказа ответственным за организацию работ по охране труда, промышленной, санитарной и экологической безопасности на строительной площадке (отпуск, командировка и пр.), его обязанности возлагаются на иное ответственное лицо, имеющее необходимую квалификацию, соответствующую требованиям действующего законодательства Российской Федерации, назначенное в установленном порядке Приказом Генерального директора ООО «СЕВ. Р. ДЕВЕЛОПМЕНТ» и приобретающее соответствующие права, несущее ответственность за надлежащее выполнение возложенных на него обязанностей.</w:t>
      </w:r>
    </w:p>
    <w:p>
      <w:pPr>
        <w:pStyle w:val="Style5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981" w:val="left"/>
        </w:tabs>
        <w:bidi w:val="0"/>
        <w:spacing w:before="0" w:after="0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Возложить ответственность за обеспечение контроля соблюдения требований охраны труда и контроля выполнения мероприятий по охране труда, промышленной, санитарной и экологической безопасности на строительных площадках на специалистов по охране труда, промышленной, санитарной и экологической безопасности Отдела охраны труда согласно Приказам Генерального директора ООО «СЕВ. Р. ДЕВЕЛОПМЕНТ» «О назначении ответственных лиц».</w:t>
      </w:r>
    </w:p>
    <w:p>
      <w:pPr>
        <w:pStyle w:val="Style5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981" w:val="left"/>
        </w:tabs>
        <w:bidi w:val="0"/>
        <w:spacing w:before="0" w:after="0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Контроль исполнения настоящего Приказа возложить на Директоров проектов Департамента проектного управления №1 и Департамента проектного управления №3 (согласно Приказам Генерального директора ООО «СЕВ. Р. ДЕВЕЛОПМЕНТ» «О назначении ответственных лиц»).</w:t>
      </w:r>
    </w:p>
    <w:p>
      <w:pPr>
        <w:pStyle w:val="Style5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981" w:val="left"/>
        </w:tabs>
        <w:bidi w:val="0"/>
        <w:spacing w:before="0" w:after="1260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Специалисту по охране труда, промышленной, санитарной и экологической безопасности Отдела охраны труда Науменко Юлии Владимировне довести настоящий Приказ до сведения лиц, указанных в пп. 1,4,5 под подпись.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mc:AlternateContent>
          <mc:Choice Requires="wps">
            <w:drawing>
              <wp:anchor distT="0" distB="0" distL="114300" distR="114300" simplePos="0" relativeHeight="125829380" behindDoc="0" locked="0" layoutInCell="1" allowOverlap="1">
                <wp:simplePos x="0" y="0"/>
                <wp:positionH relativeFrom="page">
                  <wp:posOffset>5565140</wp:posOffset>
                </wp:positionH>
                <wp:positionV relativeFrom="paragraph">
                  <wp:posOffset>12700</wp:posOffset>
                </wp:positionV>
                <wp:extent cx="1353185" cy="182880"/>
                <wp:wrapSquare wrapText="left"/>
                <wp:docPr id="9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53185" cy="1828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И.В. Трапезникова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position:absolute;margin-left:438.19999999999999pt;margin-top:1.pt;width:106.55pt;height:14.4pt;z-index:-125829373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И.В. Трапезникова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Генеральный директор</w:t>
      </w:r>
    </w:p>
    <w:sectPr>
      <w:footnotePr>
        <w:pos w:val="pageBottom"/>
        <w:numFmt w:val="decimal"/>
        <w:numRestart w:val="continuous"/>
      </w:footnotePr>
      <w:pgSz w:w="11900" w:h="16840"/>
      <w:pgMar w:top="815" w:right="1001" w:bottom="1320" w:left="1136" w:header="387" w:footer="892" w:gutter="0"/>
      <w:pgNumType w:start="1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2">
    <w:multiLevelType w:val="multilevel"/>
    <w:lvl w:ilvl="0">
      <w:start w:val="1"/>
      <w:numFmt w:val="bullet"/>
      <w:lvlText w:val="&gt;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num w:numId="1">
    <w:abstractNumId w:val="0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DejaVu Sans Condensed" w:eastAsia="DejaVu Sans Condensed" w:hAnsi="DejaVu Sans Condensed" w:cs="DejaVu Sans Condensed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DejaVu Sans Condensed" w:eastAsia="DejaVu Sans Condensed" w:hAnsi="DejaVu Sans Condensed" w:cs="DejaVu Sans Condensed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DejaVu Sans Condensed" w:eastAsia="DejaVu Sans Condensed" w:hAnsi="DejaVu Sans Condensed" w:cs="DejaVu Sans Condensed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Подпись к картинке_"/>
    <w:basedOn w:val="DefaultParagraphFont"/>
    <w:link w:val="Style2"/>
    <w:rPr>
      <w:rFonts w:ascii="Arial" w:eastAsia="Arial" w:hAnsi="Arial" w:cs="Arial"/>
      <w:b/>
      <w:bCs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CharStyle6">
    <w:name w:val="Основной текст_"/>
    <w:basedOn w:val="DefaultParagraphFont"/>
    <w:link w:val="Style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9">
    <w:name w:val="Основной текст (2)_"/>
    <w:basedOn w:val="DefaultParagraphFont"/>
    <w:link w:val="Style8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CharStyle11">
    <w:name w:val="Заголовок №1_"/>
    <w:basedOn w:val="DefaultParagraphFont"/>
    <w:link w:val="Style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paragraph" w:customStyle="1" w:styleId="Style2">
    <w:name w:val="Подпись к картинке"/>
    <w:basedOn w:val="Normal"/>
    <w:link w:val="CharStyle3"/>
    <w:pPr>
      <w:widowControl w:val="0"/>
      <w:shd w:val="clear" w:color="auto" w:fill="auto"/>
      <w:spacing w:line="221" w:lineRule="auto"/>
    </w:pPr>
    <w:rPr>
      <w:rFonts w:ascii="Arial" w:eastAsia="Arial" w:hAnsi="Arial" w:cs="Arial"/>
      <w:b/>
      <w:bCs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paragraph" w:customStyle="1" w:styleId="Style5">
    <w:name w:val="Основной текст"/>
    <w:basedOn w:val="Normal"/>
    <w:link w:val="CharStyle6"/>
    <w:pPr>
      <w:widowControl w:val="0"/>
      <w:shd w:val="clear" w:color="auto" w:fill="auto"/>
      <w:spacing w:line="300" w:lineRule="auto"/>
      <w:ind w:firstLine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Style8">
    <w:name w:val="Основной текст (2)"/>
    <w:basedOn w:val="Normal"/>
    <w:link w:val="CharStyle9"/>
    <w:pPr>
      <w:widowControl w:val="0"/>
      <w:shd w:val="clear" w:color="auto" w:fill="auto"/>
      <w:spacing w:after="500"/>
      <w:ind w:left="4180" w:right="150"/>
      <w:jc w:val="righ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Style10">
    <w:name w:val="Заголовок №1"/>
    <w:basedOn w:val="Normal"/>
    <w:link w:val="CharStyle11"/>
    <w:pPr>
      <w:widowControl w:val="0"/>
      <w:shd w:val="clear" w:color="auto" w:fill="auto"/>
      <w:spacing w:after="330" w:line="269" w:lineRule="auto"/>
      <w:outlineLvl w:val="0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2.png" TargetMode="External"/></Relationships>
</file>