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4DCA" w:rsidRDefault="00D14DCA">
      <w:pPr>
        <w:rPr>
          <w:b/>
          <w:bCs/>
          <w:sz w:val="32"/>
          <w:szCs w:val="32"/>
        </w:rPr>
      </w:pPr>
    </w:p>
    <w:p w:rsidR="00D14DCA" w:rsidRDefault="0013553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 330 --   MANAGING CLOUD SOLUTIONS</w:t>
      </w:r>
    </w:p>
    <w:p w:rsidR="00D14DCA" w:rsidRDefault="00D14DCA">
      <w:pPr>
        <w:rPr>
          <w:b/>
          <w:bCs/>
        </w:rPr>
      </w:pPr>
    </w:p>
    <w:p w:rsidR="00D14DCA" w:rsidRDefault="001355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 2: PROJECT</w:t>
      </w:r>
    </w:p>
    <w:p w:rsidR="00D14DCA" w:rsidRDefault="00D14DCA">
      <w:pPr>
        <w:rPr>
          <w:sz w:val="28"/>
          <w:szCs w:val="28"/>
        </w:rPr>
      </w:pPr>
    </w:p>
    <w:p w:rsidR="00D14DCA" w:rsidRDefault="001355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Designing a Simple AWS Architecture.</w:t>
      </w:r>
    </w:p>
    <w:p w:rsidR="00D14DCA" w:rsidRDefault="00135535">
      <w:r>
        <w:t xml:space="preserve">Description: </w:t>
      </w:r>
    </w:p>
    <w:p w:rsidR="00D14DCA" w:rsidRDefault="00135535">
      <w:r>
        <w:t>The goal of this project is to design a simple and efficient architecture using Amazon Web Services (AWS) to demonstrate the key components of cloud infrastructure. The architecture will focus on scalability, reliability, and cost-effectiveness, utilizing fundamental/</w:t>
      </w:r>
      <w:proofErr w:type="gramStart"/>
      <w:r>
        <w:t>advance  AWS</w:t>
      </w:r>
      <w:proofErr w:type="gramEnd"/>
      <w:r>
        <w:t xml:space="preserve"> services. The project will provide hands-on experience in deploying cloud solutions and understanding AWS best practices.</w:t>
      </w:r>
      <w:r>
        <w:br/>
        <w:t xml:space="preserve">This project will serve as an introduction to building cloud architectures, providing a foundation for more complex AWS solutions in the </w:t>
      </w:r>
      <w:proofErr w:type="gramStart"/>
      <w:r>
        <w:t>future..</w:t>
      </w:r>
      <w:proofErr w:type="gramEnd"/>
      <w:r>
        <w:t xml:space="preserve"> </w:t>
      </w:r>
    </w:p>
    <w:p w:rsidR="00D14DCA" w:rsidRDefault="00D14DCA"/>
    <w:p w:rsidR="00D14DCA" w:rsidRDefault="00135535">
      <w:pPr>
        <w:pStyle w:val="BodyText"/>
      </w:pPr>
      <w:r>
        <w:rPr>
          <w:rStyle w:val="Strong"/>
        </w:rPr>
        <w:t xml:space="preserve">            Basic AWS Services to be used</w:t>
      </w:r>
    </w:p>
    <w:p w:rsidR="00D14DCA" w:rsidRPr="00033CF1" w:rsidRDefault="00135535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b/>
          <w:bCs/>
        </w:rPr>
      </w:pPr>
      <w:r>
        <w:t xml:space="preserve">Amazon S3 </w:t>
      </w:r>
      <w:r w:rsidR="00454F74">
        <w:t xml:space="preserve">– </w:t>
      </w:r>
      <w:r w:rsidR="00454F74" w:rsidRPr="00033CF1">
        <w:rPr>
          <w:b/>
          <w:bCs/>
        </w:rPr>
        <w:t>As Storage</w:t>
      </w:r>
    </w:p>
    <w:p w:rsidR="00D14DCA" w:rsidRDefault="00135535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r>
        <w:t xml:space="preserve">Amazon EC2 </w:t>
      </w:r>
      <w:r w:rsidR="00454F74" w:rsidRPr="00033CF1">
        <w:rPr>
          <w:b/>
          <w:bCs/>
        </w:rPr>
        <w:t>– As Compute service</w:t>
      </w:r>
    </w:p>
    <w:p w:rsidR="00D14DCA" w:rsidRPr="00033CF1" w:rsidRDefault="00135535">
      <w:pPr>
        <w:pStyle w:val="BodyText"/>
        <w:numPr>
          <w:ilvl w:val="0"/>
          <w:numId w:val="1"/>
        </w:numPr>
        <w:tabs>
          <w:tab w:val="left" w:pos="709"/>
        </w:tabs>
        <w:rPr>
          <w:b/>
          <w:bCs/>
        </w:rPr>
      </w:pPr>
      <w:r>
        <w:t xml:space="preserve">AWS Identity and Access Management (IAM) (with </w:t>
      </w:r>
      <w:proofErr w:type="gramStart"/>
      <w:r>
        <w:t>restrictions)</w:t>
      </w:r>
      <w:r w:rsidR="00454F74">
        <w:t xml:space="preserve">  -</w:t>
      </w:r>
      <w:proofErr w:type="gramEnd"/>
      <w:r w:rsidR="00454F74">
        <w:t xml:space="preserve"> </w:t>
      </w:r>
      <w:r w:rsidR="00454F74" w:rsidRPr="00033CF1">
        <w:rPr>
          <w:b/>
          <w:bCs/>
        </w:rPr>
        <w:t>As Security service</w:t>
      </w:r>
    </w:p>
    <w:p w:rsidR="00D14DCA" w:rsidRPr="00033CF1" w:rsidRDefault="00135535">
      <w:pPr>
        <w:pStyle w:val="BodyText"/>
        <w:numPr>
          <w:ilvl w:val="0"/>
          <w:numId w:val="1"/>
        </w:numPr>
        <w:tabs>
          <w:tab w:val="left" w:pos="709"/>
        </w:tabs>
        <w:rPr>
          <w:b/>
          <w:bCs/>
        </w:rPr>
      </w:pPr>
      <w:r>
        <w:t>AWS VPC</w:t>
      </w:r>
      <w:r w:rsidR="00454F74">
        <w:t xml:space="preserve"> – </w:t>
      </w:r>
      <w:r w:rsidR="00454F74" w:rsidRPr="00033CF1">
        <w:rPr>
          <w:b/>
          <w:bCs/>
        </w:rPr>
        <w:t>As Network service</w:t>
      </w:r>
    </w:p>
    <w:p w:rsidR="00454F74" w:rsidRPr="00033CF1" w:rsidRDefault="00454F74">
      <w:pPr>
        <w:pStyle w:val="BodyText"/>
        <w:numPr>
          <w:ilvl w:val="0"/>
          <w:numId w:val="1"/>
        </w:numPr>
        <w:tabs>
          <w:tab w:val="left" w:pos="709"/>
        </w:tabs>
        <w:rPr>
          <w:b/>
          <w:bCs/>
        </w:rPr>
      </w:pPr>
      <w:r>
        <w:t xml:space="preserve">AWS RDS – </w:t>
      </w:r>
      <w:r w:rsidRPr="00033CF1">
        <w:rPr>
          <w:b/>
          <w:bCs/>
        </w:rPr>
        <w:t>As Database service</w:t>
      </w:r>
    </w:p>
    <w:p w:rsidR="00D14DCA" w:rsidRDefault="00135535">
      <w:pPr>
        <w:pStyle w:val="BodyText"/>
      </w:pPr>
      <w:r>
        <w:rPr>
          <w:rStyle w:val="Strong"/>
        </w:rPr>
        <w:t xml:space="preserve">           Advanced AWS Services</w:t>
      </w:r>
      <w:r>
        <w:t xml:space="preserve">: (USE </w:t>
      </w:r>
      <w:proofErr w:type="spellStart"/>
      <w:r>
        <w:t>atleast</w:t>
      </w:r>
      <w:proofErr w:type="spellEnd"/>
      <w:r>
        <w:t xml:space="preserve"> two services)</w:t>
      </w:r>
    </w:p>
    <w:p w:rsidR="00D14DCA" w:rsidRDefault="00135535">
      <w:pPr>
        <w:pStyle w:val="BodyText"/>
        <w:numPr>
          <w:ilvl w:val="0"/>
          <w:numId w:val="2"/>
        </w:numPr>
        <w:tabs>
          <w:tab w:val="left" w:pos="709"/>
        </w:tabs>
        <w:spacing w:after="0"/>
      </w:pPr>
      <w:r>
        <w:t xml:space="preserve">AWS Lambda </w:t>
      </w:r>
    </w:p>
    <w:p w:rsidR="00D14DCA" w:rsidRDefault="00135535">
      <w:pPr>
        <w:pStyle w:val="BodyText"/>
        <w:numPr>
          <w:ilvl w:val="0"/>
          <w:numId w:val="2"/>
        </w:numPr>
        <w:tabs>
          <w:tab w:val="left" w:pos="709"/>
        </w:tabs>
        <w:spacing w:after="0"/>
      </w:pPr>
      <w:r>
        <w:t xml:space="preserve">Amazon CloudFront </w:t>
      </w:r>
    </w:p>
    <w:p w:rsidR="00D14DCA" w:rsidRDefault="00135535">
      <w:pPr>
        <w:pStyle w:val="BodyText"/>
        <w:numPr>
          <w:ilvl w:val="0"/>
          <w:numId w:val="2"/>
        </w:numPr>
        <w:tabs>
          <w:tab w:val="left" w:pos="709"/>
        </w:tabs>
        <w:spacing w:after="0"/>
      </w:pPr>
      <w:r>
        <w:t xml:space="preserve">Amazon Elastic Load Balancer </w:t>
      </w:r>
    </w:p>
    <w:p w:rsidR="00D14DCA" w:rsidRDefault="00135535">
      <w:pPr>
        <w:pStyle w:val="BodyText"/>
        <w:numPr>
          <w:ilvl w:val="0"/>
          <w:numId w:val="2"/>
        </w:numPr>
        <w:tabs>
          <w:tab w:val="left" w:pos="709"/>
        </w:tabs>
        <w:spacing w:after="0"/>
      </w:pPr>
      <w:r>
        <w:t>Amazon CloudWatch.</w:t>
      </w:r>
    </w:p>
    <w:p w:rsidR="00D14DCA" w:rsidRDefault="00135535">
      <w:pPr>
        <w:pStyle w:val="BodyText"/>
        <w:numPr>
          <w:ilvl w:val="0"/>
          <w:numId w:val="2"/>
        </w:numPr>
        <w:tabs>
          <w:tab w:val="left" w:pos="709"/>
        </w:tabs>
      </w:pPr>
      <w:r>
        <w:t>AWS Auto Scaling to handle variable traffic loads.</w:t>
      </w:r>
    </w:p>
    <w:p w:rsidR="00D14DCA" w:rsidRDefault="00135535">
      <w:pPr>
        <w:pStyle w:val="BodyText"/>
        <w:numPr>
          <w:ilvl w:val="0"/>
          <w:numId w:val="2"/>
        </w:numPr>
        <w:tabs>
          <w:tab w:val="left" w:pos="709"/>
        </w:tabs>
      </w:pPr>
      <w:r>
        <w:t>AWS Elastic Beanstalk</w:t>
      </w:r>
    </w:p>
    <w:p w:rsidR="00D14DCA" w:rsidRDefault="00135535">
      <w:pPr>
        <w:pStyle w:val="BodyText"/>
        <w:numPr>
          <w:ilvl w:val="0"/>
          <w:numId w:val="2"/>
        </w:numPr>
        <w:tabs>
          <w:tab w:val="left" w:pos="709"/>
        </w:tabs>
      </w:pPr>
      <w:r>
        <w:t>AWS EBS</w:t>
      </w:r>
    </w:p>
    <w:p w:rsidR="00D14DCA" w:rsidRDefault="00D14DCA" w:rsidP="00033CF1">
      <w:pPr>
        <w:pStyle w:val="BodyText"/>
        <w:spacing w:after="0"/>
        <w:ind w:left="709"/>
      </w:pPr>
    </w:p>
    <w:p w:rsidR="00D14DCA" w:rsidRDefault="00D14DCA">
      <w:pPr>
        <w:pStyle w:val="BodyText"/>
        <w:spacing w:after="0"/>
        <w:ind w:left="709"/>
      </w:pPr>
    </w:p>
    <w:p w:rsidR="00D14DCA" w:rsidRDefault="00135535">
      <w:pPr>
        <w:pStyle w:val="BodyText"/>
        <w:spacing w:after="0"/>
      </w:pPr>
      <w:r>
        <w:t xml:space="preserve">                                                          </w:t>
      </w:r>
    </w:p>
    <w:p w:rsidR="00D14DCA" w:rsidRDefault="00D14DCA">
      <w:pPr>
        <w:pStyle w:val="BodyText"/>
        <w:spacing w:after="0"/>
      </w:pPr>
    </w:p>
    <w:p w:rsidR="00D14DCA" w:rsidRDefault="00D14DCA">
      <w:pPr>
        <w:pStyle w:val="BodyText"/>
        <w:spacing w:after="0"/>
      </w:pPr>
    </w:p>
    <w:p w:rsidR="00D14DCA" w:rsidRDefault="00D14DCA">
      <w:pPr>
        <w:pStyle w:val="BodyText"/>
        <w:spacing w:after="0"/>
      </w:pPr>
    </w:p>
    <w:p w:rsidR="00D14DCA" w:rsidRDefault="00D14DCA">
      <w:pPr>
        <w:pStyle w:val="BodyText"/>
        <w:spacing w:after="0"/>
      </w:pPr>
    </w:p>
    <w:p w:rsidR="00D14DCA" w:rsidRDefault="00D14DCA">
      <w:pPr>
        <w:pStyle w:val="BodyText"/>
        <w:spacing w:after="0"/>
      </w:pPr>
    </w:p>
    <w:p w:rsidR="00D14DCA" w:rsidRDefault="00D14DCA">
      <w:pPr>
        <w:pStyle w:val="BodyText"/>
        <w:spacing w:after="0"/>
      </w:pPr>
    </w:p>
    <w:p w:rsidR="00D14DCA" w:rsidRDefault="00D14DCA">
      <w:pPr>
        <w:pStyle w:val="BodyText"/>
        <w:spacing w:after="0"/>
      </w:pPr>
    </w:p>
    <w:p w:rsidR="00D14DCA" w:rsidRDefault="00D14DCA">
      <w:pPr>
        <w:pStyle w:val="BodyText"/>
        <w:spacing w:after="0"/>
      </w:pPr>
    </w:p>
    <w:p w:rsidR="00D14DCA" w:rsidRDefault="00D14DCA">
      <w:pPr>
        <w:pStyle w:val="BodyText"/>
        <w:spacing w:after="0"/>
      </w:pPr>
    </w:p>
    <w:p w:rsidR="00D14DCA" w:rsidRDefault="00D14DCA">
      <w:pPr>
        <w:pStyle w:val="BodyText"/>
        <w:spacing w:after="0"/>
      </w:pPr>
    </w:p>
    <w:p w:rsidR="00D14DCA" w:rsidRDefault="00D14DCA">
      <w:pPr>
        <w:pStyle w:val="BodyText"/>
        <w:spacing w:after="0"/>
      </w:pPr>
    </w:p>
    <w:p w:rsidR="00D14DCA" w:rsidRDefault="00D14DCA">
      <w:pPr>
        <w:pStyle w:val="BodyText"/>
        <w:spacing w:after="0"/>
      </w:pPr>
    </w:p>
    <w:p w:rsidR="00D14DCA" w:rsidRDefault="00135535">
      <w:pPr>
        <w:pStyle w:val="BodyText"/>
        <w:spacing w:after="0"/>
        <w:rPr>
          <w:b/>
          <w:sz w:val="32"/>
          <w:szCs w:val="32"/>
        </w:rPr>
      </w:pPr>
      <w:r>
        <w:t xml:space="preserve">                                                           </w:t>
      </w:r>
      <w:r>
        <w:rPr>
          <w:b/>
          <w:sz w:val="32"/>
          <w:szCs w:val="32"/>
        </w:rPr>
        <w:t>EXAMPLE</w:t>
      </w:r>
    </w:p>
    <w:p w:rsidR="00D14DCA" w:rsidRDefault="00D14DCA">
      <w:pPr>
        <w:pStyle w:val="BodyText"/>
        <w:spacing w:after="0"/>
        <w:rPr>
          <w:b/>
          <w:sz w:val="32"/>
          <w:szCs w:val="32"/>
        </w:rPr>
      </w:pPr>
    </w:p>
    <w:p w:rsidR="00D14DCA" w:rsidRDefault="00135535">
      <w:pPr>
        <w:pStyle w:val="Heading3"/>
        <w:numPr>
          <w:ilvl w:val="0"/>
          <w:numId w:val="8"/>
        </w:numPr>
        <w:spacing w:before="0" w:after="0"/>
        <w:rPr>
          <w:sz w:val="24"/>
          <w:szCs w:val="24"/>
        </w:rPr>
      </w:pPr>
      <w:r>
        <w:rPr>
          <w:rStyle w:val="Strong"/>
          <w:b/>
          <w:bCs/>
        </w:rPr>
        <w:t>Scenario</w:t>
      </w:r>
      <w:r>
        <w:rPr>
          <w:rStyle w:val="Strong"/>
          <w:b/>
          <w:bCs/>
          <w:sz w:val="24"/>
          <w:szCs w:val="24"/>
        </w:rPr>
        <w:t xml:space="preserve">: </w:t>
      </w:r>
      <w:r>
        <w:rPr>
          <w:rStyle w:val="Strong"/>
          <w:b/>
          <w:bCs/>
          <w:sz w:val="24"/>
          <w:szCs w:val="24"/>
        </w:rPr>
        <w:br/>
      </w:r>
      <w:r>
        <w:rPr>
          <w:b w:val="0"/>
          <w:sz w:val="24"/>
          <w:szCs w:val="24"/>
        </w:rPr>
        <w:t>An e-commerce website regularly experiences unpredictable traffic spikes during promotional campaigns, leading to potential downtime, performance issues, and increased operational costs. The goal is to design an AWS-based architecture that ensures seamless scalability, high availability, secure operations, and cost efficiency while maintaining an excellent user experience.</w:t>
      </w:r>
    </w:p>
    <w:p w:rsidR="00D14DCA" w:rsidRDefault="00135535">
      <w:pPr>
        <w:pStyle w:val="Heading4"/>
        <w:numPr>
          <w:ilvl w:val="0"/>
          <w:numId w:val="8"/>
        </w:numPr>
        <w:rPr>
          <w:rStyle w:val="Strong"/>
          <w:b/>
          <w:bCs/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>Problem Statement:</w:t>
      </w:r>
    </w:p>
    <w:p w:rsidR="00D14DCA" w:rsidRDefault="00135535">
      <w:pPr>
        <w:pStyle w:val="Heading4"/>
        <w:ind w:left="720"/>
        <w:rPr>
          <w:b w:val="0"/>
          <w:sz w:val="28"/>
          <w:szCs w:val="28"/>
        </w:rPr>
      </w:pPr>
      <w:r>
        <w:rPr>
          <w:b w:val="0"/>
        </w:rPr>
        <w:t>Design an AWS architecture to support an e-commerce website capable of handling unpredictable traffic spikes during promotional campaigns.</w:t>
      </w:r>
    </w:p>
    <w:p w:rsidR="00D14DCA" w:rsidRDefault="00135535">
      <w:pPr>
        <w:pStyle w:val="Heading4"/>
        <w:numPr>
          <w:ilvl w:val="0"/>
          <w:numId w:val="8"/>
        </w:numPr>
        <w:rPr>
          <w:b w:val="0"/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>Objectives</w:t>
      </w:r>
      <w:r>
        <w:rPr>
          <w:b w:val="0"/>
          <w:sz w:val="28"/>
          <w:szCs w:val="28"/>
        </w:rPr>
        <w:t>:</w:t>
      </w:r>
    </w:p>
    <w:p w:rsidR="00D14DCA" w:rsidRDefault="0013553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IN" w:bidi="ar-SA"/>
        </w:rPr>
      </w:pPr>
      <w:r>
        <w:rPr>
          <w:rFonts w:ascii="Times New Roman" w:eastAsia="Times New Roman" w:hAnsi="Times New Roman" w:cs="Times New Roman"/>
          <w:kern w:val="0"/>
          <w:lang w:eastAsia="en-IN" w:bidi="ar-SA"/>
        </w:rPr>
        <w:t xml:space="preserve">To </w:t>
      </w:r>
      <w:r>
        <w:t>enable the system to automatically adjust resources to handle varying traffic loads</w:t>
      </w:r>
    </w:p>
    <w:p w:rsidR="00D14DCA" w:rsidRDefault="0013553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IN" w:bidi="ar-SA"/>
        </w:rPr>
      </w:pPr>
      <w:r>
        <w:t>To ensure the website remains operational with minimal downtime, even during peak traffic.</w:t>
      </w:r>
    </w:p>
    <w:p w:rsidR="00D14DCA" w:rsidRDefault="0013553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IN" w:bidi="ar-SA"/>
        </w:rPr>
      </w:pPr>
      <w:r>
        <w:rPr>
          <w:rFonts w:ascii="Times New Roman" w:eastAsia="Times New Roman" w:hAnsi="Times New Roman" w:cs="Times New Roman"/>
          <w:kern w:val="0"/>
          <w:lang w:eastAsia="en-IN" w:bidi="ar-SA"/>
        </w:rPr>
        <w:t xml:space="preserve">To </w:t>
      </w:r>
      <w:r>
        <w:t>deliver fast response times and low latency for users globally.</w:t>
      </w:r>
      <w:r>
        <w:rPr>
          <w:rFonts w:ascii="Times New Roman" w:eastAsia="Times New Roman" w:hAnsi="Times New Roman" w:cs="Times New Roman"/>
          <w:kern w:val="0"/>
          <w:lang w:eastAsia="en-IN" w:bidi="ar-SA"/>
        </w:rPr>
        <w:t xml:space="preserve"> </w:t>
      </w:r>
    </w:p>
    <w:p w:rsidR="00D14DCA" w:rsidRDefault="0013553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IN" w:bidi="ar-SA"/>
        </w:rPr>
      </w:pPr>
      <w:r>
        <w:t>To optimize the architecture to minimize costs while meeting performance and availability goals.</w:t>
      </w:r>
    </w:p>
    <w:p w:rsidR="00D14DCA" w:rsidRDefault="00D14DCA">
      <w:pPr>
        <w:pStyle w:val="ListParagraph"/>
        <w:rPr>
          <w:rFonts w:ascii="Times New Roman" w:eastAsia="Times New Roman" w:hAnsi="Times New Roman" w:cs="Times New Roman"/>
          <w:kern w:val="0"/>
          <w:lang w:eastAsia="en-IN" w:bidi="ar-SA"/>
        </w:rPr>
      </w:pPr>
    </w:p>
    <w:p w:rsidR="00D14DCA" w:rsidRDefault="00135535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IN" w:bidi="ar-SA"/>
        </w:rPr>
      </w:pPr>
      <w:r>
        <w:rPr>
          <w:rStyle w:val="Strong"/>
          <w:sz w:val="28"/>
          <w:szCs w:val="28"/>
        </w:rPr>
        <w:t>Outcomes</w:t>
      </w:r>
      <w:r>
        <w:rPr>
          <w:sz w:val="28"/>
          <w:szCs w:val="28"/>
        </w:rPr>
        <w:t>:</w:t>
      </w:r>
    </w:p>
    <w:p w:rsidR="00D14DCA" w:rsidRDefault="00D14DCA">
      <w:pPr>
        <w:pStyle w:val="ListParagraph"/>
        <w:rPr>
          <w:rFonts w:ascii="Times New Roman" w:eastAsia="Times New Roman" w:hAnsi="Times New Roman" w:cs="Times New Roman"/>
          <w:kern w:val="0"/>
          <w:lang w:eastAsia="en-IN" w:bidi="ar-SA"/>
        </w:rPr>
      </w:pPr>
    </w:p>
    <w:p w:rsidR="00D14DCA" w:rsidRDefault="00135535">
      <w:pPr>
        <w:pStyle w:val="ListParagraph"/>
        <w:numPr>
          <w:ilvl w:val="0"/>
          <w:numId w:val="5"/>
        </w:numPr>
        <w:suppressAutoHyphens w:val="0"/>
        <w:rPr>
          <w:rFonts w:ascii="Times New Roman" w:eastAsia="Times New Roman" w:hAnsi="Times New Roman" w:cs="Times New Roman"/>
          <w:kern w:val="0"/>
          <w:lang w:eastAsia="en-IN" w:bidi="ar-SA"/>
        </w:rPr>
      </w:pPr>
      <w:r>
        <w:rPr>
          <w:rFonts w:ascii="Times New Roman" w:eastAsia="Times New Roman" w:hAnsi="Times New Roman" w:cs="Times New Roman"/>
          <w:kern w:val="0"/>
          <w:lang w:eastAsia="en-IN" w:bidi="ar-SA"/>
        </w:rPr>
        <w:t>The system automatically scales resources up or down based on real-time demand, ensuring smooth user experiences during traffic spikes.</w:t>
      </w:r>
    </w:p>
    <w:p w:rsidR="00D14DCA" w:rsidRDefault="00135535">
      <w:pPr>
        <w:pStyle w:val="ListParagraph"/>
        <w:numPr>
          <w:ilvl w:val="0"/>
          <w:numId w:val="5"/>
        </w:numPr>
        <w:suppressAutoHyphens w:val="0"/>
        <w:rPr>
          <w:rFonts w:ascii="Times New Roman" w:eastAsia="Times New Roman" w:hAnsi="Times New Roman" w:cs="Times New Roman"/>
          <w:kern w:val="0"/>
          <w:lang w:eastAsia="en-IN" w:bidi="ar-SA"/>
        </w:rPr>
      </w:pPr>
      <w:r>
        <w:rPr>
          <w:rFonts w:ascii="Times New Roman" w:eastAsia="Times New Roman" w:hAnsi="Times New Roman" w:cs="Times New Roman"/>
          <w:kern w:val="0"/>
          <w:lang w:eastAsia="en-IN" w:bidi="ar-SA"/>
        </w:rPr>
        <w:t>The architecture sustains high availability and fault tolerance, with minimal downtime during promotional campaigns.</w:t>
      </w:r>
    </w:p>
    <w:p w:rsidR="00D14DCA" w:rsidRDefault="00135535">
      <w:pPr>
        <w:pStyle w:val="ListParagraph"/>
        <w:numPr>
          <w:ilvl w:val="0"/>
          <w:numId w:val="5"/>
        </w:numPr>
        <w:suppressAutoHyphens w:val="0"/>
        <w:rPr>
          <w:rFonts w:ascii="Times New Roman" w:eastAsia="Times New Roman" w:hAnsi="Times New Roman" w:cs="Times New Roman"/>
          <w:kern w:val="0"/>
          <w:lang w:eastAsia="en-IN" w:bidi="ar-SA"/>
        </w:rPr>
      </w:pPr>
      <w:r>
        <w:rPr>
          <w:rFonts w:ascii="Times New Roman" w:eastAsia="Times New Roman" w:hAnsi="Times New Roman" w:cs="Times New Roman"/>
          <w:kern w:val="0"/>
          <w:lang w:eastAsia="en-IN" w:bidi="ar-SA"/>
        </w:rPr>
        <w:t>The Efficient use of AWS services to manage costs, employing tools like AWS Auto Scaling, spot instances, and serverless options where applicable</w:t>
      </w:r>
      <w:r>
        <w:rPr>
          <w:rFonts w:ascii="Times New Roman" w:eastAsia="Times New Roman" w:hAnsi="Times New Roman" w:cs="Times New Roman"/>
          <w:b/>
          <w:bCs/>
          <w:kern w:val="0"/>
          <w:lang w:eastAsia="en-IN" w:bidi="ar-SA"/>
        </w:rPr>
        <w:t>.</w:t>
      </w:r>
    </w:p>
    <w:p w:rsidR="00D14DCA" w:rsidRDefault="00135535">
      <w:pPr>
        <w:pStyle w:val="ListParagraph"/>
        <w:numPr>
          <w:ilvl w:val="0"/>
          <w:numId w:val="5"/>
        </w:numPr>
        <w:suppressAutoHyphens w:val="0"/>
        <w:rPr>
          <w:rFonts w:ascii="Times New Roman" w:eastAsia="Times New Roman" w:hAnsi="Times New Roman" w:cs="Times New Roman"/>
          <w:kern w:val="0"/>
          <w:lang w:eastAsia="en-IN" w:bidi="ar-SA"/>
        </w:rPr>
      </w:pPr>
      <w:r>
        <w:t>The Consistent performance with fast load times during high-traffic events.</w:t>
      </w:r>
    </w:p>
    <w:p w:rsidR="00D14DCA" w:rsidRDefault="00D14DCA">
      <w:pPr>
        <w:pStyle w:val="ListParagraph"/>
        <w:suppressAutoHyphens w:val="0"/>
        <w:rPr>
          <w:rFonts w:ascii="Times New Roman" w:eastAsia="Times New Roman" w:hAnsi="Times New Roman" w:cs="Times New Roman"/>
          <w:kern w:val="0"/>
          <w:lang w:eastAsia="en-IN" w:bidi="ar-SA"/>
        </w:rPr>
      </w:pPr>
    </w:p>
    <w:p w:rsidR="00D14DCA" w:rsidRDefault="00135535">
      <w:pPr>
        <w:pStyle w:val="ListParagraph"/>
        <w:numPr>
          <w:ilvl w:val="0"/>
          <w:numId w:val="5"/>
        </w:numPr>
        <w:suppressAutoHyphens w:val="0"/>
        <w:rPr>
          <w:rFonts w:ascii="Times New Roman" w:eastAsia="Times New Roman" w:hAnsi="Times New Roman" w:cs="Times New Roman"/>
          <w:kern w:val="0"/>
          <w:lang w:eastAsia="en-IN" w:bidi="ar-SA"/>
        </w:rPr>
      </w:pPr>
      <w:r>
        <w:rPr>
          <w:rStyle w:val="Strong"/>
          <w:sz w:val="28"/>
          <w:szCs w:val="28"/>
        </w:rPr>
        <w:t>Proposed AWS Components</w:t>
      </w:r>
      <w:r>
        <w:rPr>
          <w:sz w:val="28"/>
          <w:szCs w:val="28"/>
        </w:rPr>
        <w:t>:</w:t>
      </w:r>
    </w:p>
    <w:p w:rsidR="00D14DCA" w:rsidRDefault="00D14DCA">
      <w:pPr>
        <w:suppressAutoHyphens w:val="0"/>
        <w:rPr>
          <w:rFonts w:ascii="Times New Roman" w:eastAsia="Times New Roman" w:hAnsi="Times New Roman" w:cs="Times New Roman"/>
          <w:kern w:val="0"/>
          <w:lang w:eastAsia="en-IN" w:bidi="ar-SA"/>
        </w:rPr>
      </w:pPr>
    </w:p>
    <w:p w:rsidR="00D14DCA" w:rsidRDefault="00135535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Amazon EC2</w:t>
      </w:r>
      <w:r>
        <w:t>: For hosting the application.</w:t>
      </w:r>
    </w:p>
    <w:p w:rsidR="00D14DCA" w:rsidRDefault="00135535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Elastic Load Balancer (ELB)</w:t>
      </w:r>
      <w:r>
        <w:t>: Distribute traffic across multiple EC2 instances.</w:t>
      </w:r>
    </w:p>
    <w:p w:rsidR="00D14DCA" w:rsidRDefault="00135535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Amazon RDS (Relational Database Service)</w:t>
      </w:r>
      <w:r>
        <w:t>: For storing structured data.</w:t>
      </w:r>
    </w:p>
    <w:p w:rsidR="00D14DCA" w:rsidRDefault="00135535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Amazon S3</w:t>
      </w:r>
      <w:r>
        <w:t>: For hosting static content like images and videos.</w:t>
      </w:r>
    </w:p>
    <w:p w:rsidR="00D14DCA" w:rsidRDefault="00135535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Amazon CloudFront</w:t>
      </w:r>
      <w:r>
        <w:t>: As a Content Delivery Network (CDN) for faster delivery of assets.</w:t>
      </w:r>
    </w:p>
    <w:p w:rsidR="00D14DCA" w:rsidRDefault="00135535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AWS Auto Scaling</w:t>
      </w:r>
      <w:r>
        <w:t>: Automatically increase or decrease EC2 instances based on traffic.</w:t>
      </w:r>
    </w:p>
    <w:p w:rsidR="00D14DCA" w:rsidRDefault="00135535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AWS IAM</w:t>
      </w:r>
      <w:r>
        <w:t>: To manage user permissions.</w:t>
      </w:r>
    </w:p>
    <w:p w:rsidR="00D14DCA" w:rsidRDefault="00135535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AWS WAF (Web Application Firewall)</w:t>
      </w:r>
      <w:r>
        <w:t>: For security against common web exploits.</w:t>
      </w:r>
    </w:p>
    <w:p w:rsidR="00D14DCA" w:rsidRDefault="00135535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Strong"/>
        </w:rPr>
        <w:t>Amazon CloudWatch</w:t>
      </w:r>
      <w:r>
        <w:t>: For monitoring performance and resource utilization.</w:t>
      </w:r>
    </w:p>
    <w:p w:rsidR="00D14DCA" w:rsidRDefault="00135535">
      <w:pPr>
        <w:pStyle w:val="BodyText"/>
        <w:numPr>
          <w:ilvl w:val="0"/>
          <w:numId w:val="5"/>
        </w:numPr>
        <w:tabs>
          <w:tab w:val="left" w:pos="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Solution:</w:t>
      </w:r>
    </w:p>
    <w:p w:rsidR="00D14DCA" w:rsidRDefault="00135535">
      <w:pPr>
        <w:pStyle w:val="Heading3"/>
        <w:rPr>
          <w:u w:val="single"/>
        </w:rPr>
      </w:pPr>
      <w:r>
        <w:rPr>
          <w:rStyle w:val="Strong"/>
          <w:b/>
          <w:bCs/>
          <w:u w:val="single"/>
        </w:rPr>
        <w:lastRenderedPageBreak/>
        <w:t>Implementation 1: Traditional Server-Based Approach</w:t>
      </w:r>
    </w:p>
    <w:p w:rsidR="00D14DCA" w:rsidRDefault="00135535">
      <w:pPr>
        <w:pStyle w:val="NormalWeb"/>
        <w:spacing w:before="280" w:after="280"/>
      </w:pPr>
      <w:r>
        <w:t>This approach relies on EC2 instances for compute and other managed services for scalability and availability.</w:t>
      </w:r>
    </w:p>
    <w:p w:rsidR="00D14DCA" w:rsidRDefault="00135535">
      <w:pPr>
        <w:pStyle w:val="Heading4"/>
      </w:pPr>
      <w:r>
        <w:rPr>
          <w:rStyle w:val="Strong"/>
          <w:b/>
          <w:bCs/>
        </w:rPr>
        <w:t>Steps</w:t>
      </w:r>
      <w:r>
        <w:t>:</w:t>
      </w:r>
    </w:p>
    <w:p w:rsidR="00D14DCA" w:rsidRDefault="00135535">
      <w:pPr>
        <w:pStyle w:val="NormalWeb"/>
        <w:numPr>
          <w:ilvl w:val="0"/>
          <w:numId w:val="6"/>
        </w:numPr>
        <w:spacing w:before="280"/>
      </w:pPr>
      <w:r>
        <w:rPr>
          <w:rStyle w:val="Strong"/>
        </w:rPr>
        <w:t>Setup Frontend and Content Delivery</w:t>
      </w:r>
      <w:r>
        <w:t>:</w:t>
      </w:r>
    </w:p>
    <w:p w:rsidR="00D14DCA" w:rsidRDefault="00135535">
      <w:pPr>
        <w:numPr>
          <w:ilvl w:val="1"/>
          <w:numId w:val="6"/>
        </w:numPr>
        <w:suppressAutoHyphens w:val="0"/>
      </w:pPr>
      <w:r>
        <w:t xml:space="preserve">Use </w:t>
      </w:r>
      <w:r>
        <w:rPr>
          <w:rStyle w:val="Strong"/>
        </w:rPr>
        <w:t>Amazon CloudFront</w:t>
      </w:r>
      <w:r>
        <w:t xml:space="preserve"> for caching and accelerating content delivery globally.</w:t>
      </w:r>
    </w:p>
    <w:p w:rsidR="00D14DCA" w:rsidRDefault="00135535">
      <w:pPr>
        <w:numPr>
          <w:ilvl w:val="1"/>
          <w:numId w:val="6"/>
        </w:numPr>
        <w:suppressAutoHyphens w:val="0"/>
      </w:pPr>
      <w:r>
        <w:t xml:space="preserve">Configure </w:t>
      </w:r>
      <w:r>
        <w:rPr>
          <w:rStyle w:val="Strong"/>
        </w:rPr>
        <w:t>Elastic Load Balancer (ELB)</w:t>
      </w:r>
      <w:r>
        <w:t xml:space="preserve"> to distribute incoming traffic across multiple EC2 instances.</w:t>
      </w:r>
    </w:p>
    <w:p w:rsidR="00D14DCA" w:rsidRDefault="00135535">
      <w:pPr>
        <w:pStyle w:val="NormalWeb"/>
        <w:numPr>
          <w:ilvl w:val="0"/>
          <w:numId w:val="6"/>
        </w:numPr>
        <w:spacing w:before="280"/>
      </w:pPr>
      <w:r>
        <w:rPr>
          <w:rStyle w:val="Strong"/>
        </w:rPr>
        <w:t>Launch Compute Resources</w:t>
      </w:r>
      <w:r>
        <w:t>:</w:t>
      </w:r>
    </w:p>
    <w:p w:rsidR="00D14DCA" w:rsidRDefault="00135535">
      <w:pPr>
        <w:numPr>
          <w:ilvl w:val="1"/>
          <w:numId w:val="6"/>
        </w:numPr>
        <w:suppressAutoHyphens w:val="0"/>
      </w:pPr>
      <w:r>
        <w:t xml:space="preserve">Create an </w:t>
      </w:r>
      <w:r>
        <w:rPr>
          <w:rStyle w:val="Strong"/>
        </w:rPr>
        <w:t>Auto Scaling Group</w:t>
      </w:r>
      <w:r>
        <w:t xml:space="preserve"> for EC2 instances to dynamically adjust based on traffic.</w:t>
      </w:r>
    </w:p>
    <w:p w:rsidR="00D14DCA" w:rsidRDefault="00135535">
      <w:pPr>
        <w:numPr>
          <w:ilvl w:val="1"/>
          <w:numId w:val="6"/>
        </w:numPr>
        <w:suppressAutoHyphens w:val="0"/>
      </w:pPr>
      <w:r>
        <w:t>Use EC2 instances to run the web application and backend services.</w:t>
      </w:r>
    </w:p>
    <w:p w:rsidR="00D14DCA" w:rsidRDefault="00135535">
      <w:pPr>
        <w:pStyle w:val="NormalWeb"/>
        <w:numPr>
          <w:ilvl w:val="0"/>
          <w:numId w:val="6"/>
        </w:numPr>
        <w:spacing w:before="280"/>
      </w:pPr>
      <w:r>
        <w:rPr>
          <w:rStyle w:val="Strong"/>
        </w:rPr>
        <w:t>Database Configuration</w:t>
      </w:r>
      <w:r>
        <w:t>:</w:t>
      </w:r>
    </w:p>
    <w:p w:rsidR="00D14DCA" w:rsidRDefault="00135535">
      <w:pPr>
        <w:numPr>
          <w:ilvl w:val="1"/>
          <w:numId w:val="6"/>
        </w:numPr>
        <w:suppressAutoHyphens w:val="0"/>
      </w:pPr>
      <w:r>
        <w:t xml:space="preserve">Deploy </w:t>
      </w:r>
      <w:r>
        <w:rPr>
          <w:rStyle w:val="Strong"/>
        </w:rPr>
        <w:t>Amazon RDS (Aurora)</w:t>
      </w:r>
      <w:r>
        <w:t xml:space="preserve"> with read replicas for scalable relational database operations.</w:t>
      </w:r>
    </w:p>
    <w:p w:rsidR="00D14DCA" w:rsidRDefault="00135535">
      <w:pPr>
        <w:numPr>
          <w:ilvl w:val="1"/>
          <w:numId w:val="6"/>
        </w:numPr>
        <w:suppressAutoHyphens w:val="0"/>
      </w:pPr>
      <w:r>
        <w:t xml:space="preserve">Use </w:t>
      </w:r>
      <w:r>
        <w:rPr>
          <w:rStyle w:val="Strong"/>
        </w:rPr>
        <w:t xml:space="preserve">Amazon </w:t>
      </w:r>
      <w:proofErr w:type="spellStart"/>
      <w:r>
        <w:rPr>
          <w:rStyle w:val="Strong"/>
        </w:rPr>
        <w:t>ElastiCache</w:t>
      </w:r>
      <w:proofErr w:type="spellEnd"/>
      <w:r>
        <w:rPr>
          <w:rStyle w:val="Strong"/>
        </w:rPr>
        <w:t xml:space="preserve"> (Redis)</w:t>
      </w:r>
      <w:r>
        <w:t xml:space="preserve"> for caching frequently accessed data.</w:t>
      </w:r>
    </w:p>
    <w:p w:rsidR="00D14DCA" w:rsidRDefault="00135535">
      <w:pPr>
        <w:pStyle w:val="NormalWeb"/>
        <w:numPr>
          <w:ilvl w:val="0"/>
          <w:numId w:val="6"/>
        </w:numPr>
        <w:spacing w:before="280"/>
      </w:pPr>
      <w:r>
        <w:rPr>
          <w:rStyle w:val="Strong"/>
        </w:rPr>
        <w:t>Storage and Backup</w:t>
      </w:r>
      <w:r>
        <w:t>:</w:t>
      </w:r>
    </w:p>
    <w:p w:rsidR="00D14DCA" w:rsidRDefault="00135535">
      <w:pPr>
        <w:numPr>
          <w:ilvl w:val="1"/>
          <w:numId w:val="6"/>
        </w:numPr>
        <w:suppressAutoHyphens w:val="0"/>
      </w:pPr>
      <w:r>
        <w:t xml:space="preserve">Store static assets and backups in </w:t>
      </w:r>
      <w:r>
        <w:rPr>
          <w:rStyle w:val="Strong"/>
        </w:rPr>
        <w:t>Amazon S3</w:t>
      </w:r>
      <w:r>
        <w:t>.</w:t>
      </w:r>
    </w:p>
    <w:p w:rsidR="00D14DCA" w:rsidRDefault="00135535">
      <w:pPr>
        <w:numPr>
          <w:ilvl w:val="1"/>
          <w:numId w:val="6"/>
        </w:numPr>
        <w:suppressAutoHyphens w:val="0"/>
      </w:pPr>
      <w:r>
        <w:t xml:space="preserve">Enable </w:t>
      </w:r>
      <w:r>
        <w:rPr>
          <w:rStyle w:val="Strong"/>
        </w:rPr>
        <w:t>S3 Transfer Acceleration</w:t>
      </w:r>
      <w:r>
        <w:t xml:space="preserve"> for faster global uploads.</w:t>
      </w:r>
    </w:p>
    <w:p w:rsidR="00D14DCA" w:rsidRDefault="00135535">
      <w:pPr>
        <w:pStyle w:val="NormalWeb"/>
        <w:numPr>
          <w:ilvl w:val="0"/>
          <w:numId w:val="6"/>
        </w:numPr>
        <w:spacing w:before="280"/>
      </w:pPr>
      <w:r>
        <w:rPr>
          <w:rStyle w:val="Strong"/>
        </w:rPr>
        <w:t>Monitoring and Security</w:t>
      </w:r>
      <w:r>
        <w:t>:</w:t>
      </w:r>
    </w:p>
    <w:p w:rsidR="00D14DCA" w:rsidRDefault="00135535">
      <w:pPr>
        <w:numPr>
          <w:ilvl w:val="1"/>
          <w:numId w:val="6"/>
        </w:numPr>
        <w:suppressAutoHyphens w:val="0"/>
      </w:pPr>
      <w:r>
        <w:t xml:space="preserve">Configure </w:t>
      </w:r>
      <w:r>
        <w:rPr>
          <w:rStyle w:val="Strong"/>
        </w:rPr>
        <w:t>AWS CloudWatch</w:t>
      </w:r>
      <w:r>
        <w:t xml:space="preserve"> to monitor instance health and application performance.</w:t>
      </w:r>
    </w:p>
    <w:p w:rsidR="00D14DCA" w:rsidRDefault="00135535">
      <w:pPr>
        <w:numPr>
          <w:ilvl w:val="1"/>
          <w:numId w:val="6"/>
        </w:numPr>
        <w:suppressAutoHyphens w:val="0"/>
      </w:pPr>
      <w:r>
        <w:t xml:space="preserve">Implement </w:t>
      </w:r>
      <w:r>
        <w:rPr>
          <w:rStyle w:val="Strong"/>
        </w:rPr>
        <w:t>AWS WAF</w:t>
      </w:r>
      <w:r>
        <w:t xml:space="preserve"> to secure the application against attacks.</w:t>
      </w:r>
    </w:p>
    <w:p w:rsidR="00D14DCA" w:rsidRDefault="00135535">
      <w:pPr>
        <w:pStyle w:val="NormalWeb"/>
        <w:numPr>
          <w:ilvl w:val="0"/>
          <w:numId w:val="6"/>
        </w:numPr>
        <w:spacing w:before="280"/>
      </w:pPr>
      <w:r>
        <w:rPr>
          <w:rStyle w:val="Strong"/>
        </w:rPr>
        <w:t>CI/CD Deployment</w:t>
      </w:r>
      <w:r>
        <w:t>:</w:t>
      </w:r>
    </w:p>
    <w:p w:rsidR="00D14DCA" w:rsidRDefault="00135535">
      <w:pPr>
        <w:numPr>
          <w:ilvl w:val="1"/>
          <w:numId w:val="6"/>
        </w:numPr>
        <w:suppressAutoHyphens w:val="0"/>
        <w:spacing w:afterAutospacing="1"/>
      </w:pPr>
      <w:r>
        <w:t xml:space="preserve">Use </w:t>
      </w:r>
      <w:r>
        <w:rPr>
          <w:rStyle w:val="Strong"/>
        </w:rPr>
        <w:t xml:space="preserve">AWS </w:t>
      </w:r>
      <w:proofErr w:type="spellStart"/>
      <w:r>
        <w:rPr>
          <w:rStyle w:val="Strong"/>
        </w:rPr>
        <w:t>CodePipeline</w:t>
      </w:r>
      <w:proofErr w:type="spellEnd"/>
      <w:r>
        <w:t xml:space="preserve"> to automate deployments and </w:t>
      </w:r>
      <w:r>
        <w:rPr>
          <w:rStyle w:val="Strong"/>
        </w:rPr>
        <w:t xml:space="preserve">AWS </w:t>
      </w:r>
      <w:proofErr w:type="spellStart"/>
      <w:r>
        <w:rPr>
          <w:rStyle w:val="Strong"/>
        </w:rPr>
        <w:t>CodeBuild</w:t>
      </w:r>
      <w:proofErr w:type="spellEnd"/>
      <w:r>
        <w:t xml:space="preserve"> to build and test updates.</w:t>
      </w:r>
    </w:p>
    <w:p w:rsidR="00D14DCA" w:rsidRDefault="00135535">
      <w:pPr>
        <w:pStyle w:val="Heading3"/>
        <w:rPr>
          <w:u w:val="single"/>
        </w:rPr>
      </w:pPr>
      <w:r>
        <w:rPr>
          <w:rStyle w:val="Strong"/>
          <w:b/>
          <w:bCs/>
          <w:u w:val="single"/>
        </w:rPr>
        <w:t>Implementation 2: Serverless and Container-Based Approach</w:t>
      </w:r>
    </w:p>
    <w:p w:rsidR="00D14DCA" w:rsidRDefault="00135535">
      <w:pPr>
        <w:pStyle w:val="NormalWeb"/>
        <w:spacing w:before="280" w:after="280"/>
      </w:pPr>
      <w:r>
        <w:t>This approach leverages serverless technologies and containers for maximum scalability, reduced management overhead, and cost efficiency.</w:t>
      </w:r>
    </w:p>
    <w:p w:rsidR="00D14DCA" w:rsidRDefault="00135535">
      <w:pPr>
        <w:pStyle w:val="Heading4"/>
      </w:pPr>
      <w:r>
        <w:rPr>
          <w:rStyle w:val="Strong"/>
          <w:b/>
          <w:bCs/>
        </w:rPr>
        <w:t>Steps</w:t>
      </w:r>
      <w:r>
        <w:t>:</w:t>
      </w:r>
    </w:p>
    <w:p w:rsidR="00D14DCA" w:rsidRDefault="00135535">
      <w:pPr>
        <w:pStyle w:val="NormalWeb"/>
        <w:numPr>
          <w:ilvl w:val="0"/>
          <w:numId w:val="7"/>
        </w:numPr>
        <w:spacing w:before="280"/>
      </w:pPr>
      <w:r>
        <w:rPr>
          <w:rStyle w:val="Strong"/>
        </w:rPr>
        <w:t>Frontend and Content Delivery</w:t>
      </w:r>
      <w:r>
        <w:t>:</w:t>
      </w:r>
    </w:p>
    <w:p w:rsidR="00D14DCA" w:rsidRDefault="00135535">
      <w:pPr>
        <w:numPr>
          <w:ilvl w:val="1"/>
          <w:numId w:val="7"/>
        </w:numPr>
        <w:suppressAutoHyphens w:val="0"/>
      </w:pPr>
      <w:r>
        <w:t xml:space="preserve">Use </w:t>
      </w:r>
      <w:r>
        <w:rPr>
          <w:rStyle w:val="Strong"/>
        </w:rPr>
        <w:t>Amazon CloudFront</w:t>
      </w:r>
      <w:r>
        <w:t xml:space="preserve"> for global content delivery.</w:t>
      </w:r>
    </w:p>
    <w:p w:rsidR="00D14DCA" w:rsidRDefault="00135535">
      <w:pPr>
        <w:numPr>
          <w:ilvl w:val="1"/>
          <w:numId w:val="7"/>
        </w:numPr>
        <w:suppressAutoHyphens w:val="0"/>
      </w:pPr>
      <w:r>
        <w:t xml:space="preserve">Integrate </w:t>
      </w:r>
      <w:r>
        <w:rPr>
          <w:rStyle w:val="Strong"/>
        </w:rPr>
        <w:t>API Gateway</w:t>
      </w:r>
      <w:r>
        <w:t xml:space="preserve"> for routing API requests to serverless functions.</w:t>
      </w:r>
    </w:p>
    <w:p w:rsidR="00D14DCA" w:rsidRDefault="00135535">
      <w:pPr>
        <w:pStyle w:val="NormalWeb"/>
        <w:numPr>
          <w:ilvl w:val="0"/>
          <w:numId w:val="7"/>
        </w:numPr>
        <w:spacing w:before="280"/>
      </w:pPr>
      <w:r>
        <w:rPr>
          <w:rStyle w:val="Strong"/>
        </w:rPr>
        <w:t>Serverless Compute</w:t>
      </w:r>
      <w:r>
        <w:t>:</w:t>
      </w:r>
    </w:p>
    <w:p w:rsidR="00D14DCA" w:rsidRDefault="00135535">
      <w:pPr>
        <w:numPr>
          <w:ilvl w:val="1"/>
          <w:numId w:val="7"/>
        </w:numPr>
        <w:suppressAutoHyphens w:val="0"/>
      </w:pPr>
      <w:r>
        <w:t xml:space="preserve">Use </w:t>
      </w:r>
      <w:r>
        <w:rPr>
          <w:rStyle w:val="Strong"/>
        </w:rPr>
        <w:t>AWS Lambda</w:t>
      </w:r>
      <w:r>
        <w:t xml:space="preserve"> for backend functions like order processing, authentication, and notifications.</w:t>
      </w:r>
    </w:p>
    <w:p w:rsidR="00D14DCA" w:rsidRDefault="00135535">
      <w:pPr>
        <w:numPr>
          <w:ilvl w:val="1"/>
          <w:numId w:val="7"/>
        </w:numPr>
        <w:suppressAutoHyphens w:val="0"/>
      </w:pPr>
      <w:r>
        <w:t xml:space="preserve">Deploy containerized microservices using </w:t>
      </w:r>
      <w:r>
        <w:rPr>
          <w:rStyle w:val="Strong"/>
        </w:rPr>
        <w:t>Amazon ECS (Elastic Container Service)</w:t>
      </w:r>
      <w:r>
        <w:t xml:space="preserve"> or </w:t>
      </w:r>
      <w:r>
        <w:rPr>
          <w:rStyle w:val="Strong"/>
        </w:rPr>
        <w:t xml:space="preserve">AWS </w:t>
      </w:r>
      <w:proofErr w:type="spellStart"/>
      <w:r>
        <w:rPr>
          <w:rStyle w:val="Strong"/>
        </w:rPr>
        <w:t>Fargate</w:t>
      </w:r>
      <w:proofErr w:type="spellEnd"/>
      <w:r>
        <w:t xml:space="preserve"> for workloads that require more control.</w:t>
      </w:r>
    </w:p>
    <w:p w:rsidR="00D14DCA" w:rsidRDefault="00135535">
      <w:pPr>
        <w:pStyle w:val="NormalWeb"/>
        <w:numPr>
          <w:ilvl w:val="0"/>
          <w:numId w:val="7"/>
        </w:numPr>
        <w:spacing w:before="280"/>
      </w:pPr>
      <w:r>
        <w:rPr>
          <w:rStyle w:val="Strong"/>
        </w:rPr>
        <w:t>Database Configuration</w:t>
      </w:r>
      <w:r>
        <w:t>:</w:t>
      </w:r>
    </w:p>
    <w:p w:rsidR="00D14DCA" w:rsidRDefault="00135535">
      <w:pPr>
        <w:numPr>
          <w:ilvl w:val="1"/>
          <w:numId w:val="7"/>
        </w:numPr>
        <w:suppressAutoHyphens w:val="0"/>
      </w:pPr>
      <w:r>
        <w:t xml:space="preserve">Use </w:t>
      </w:r>
      <w:r>
        <w:rPr>
          <w:rStyle w:val="Strong"/>
        </w:rPr>
        <w:t>Amazon DynamoDB</w:t>
      </w:r>
      <w:r>
        <w:t xml:space="preserve"> for session storage or high-throughput, non-relational data.</w:t>
      </w:r>
    </w:p>
    <w:p w:rsidR="00D14DCA" w:rsidRDefault="00135535">
      <w:pPr>
        <w:numPr>
          <w:ilvl w:val="1"/>
          <w:numId w:val="7"/>
        </w:numPr>
        <w:suppressAutoHyphens w:val="0"/>
      </w:pPr>
      <w:r>
        <w:t xml:space="preserve">Deploy </w:t>
      </w:r>
      <w:r>
        <w:rPr>
          <w:rStyle w:val="Strong"/>
        </w:rPr>
        <w:t>Amazon Aurora Serverless</w:t>
      </w:r>
      <w:r>
        <w:t xml:space="preserve"> for relational database needs.</w:t>
      </w:r>
    </w:p>
    <w:p w:rsidR="00D14DCA" w:rsidRDefault="00135535">
      <w:pPr>
        <w:pStyle w:val="NormalWeb"/>
        <w:numPr>
          <w:ilvl w:val="0"/>
          <w:numId w:val="7"/>
        </w:numPr>
        <w:spacing w:before="280"/>
      </w:pPr>
      <w:r>
        <w:rPr>
          <w:rStyle w:val="Strong"/>
        </w:rPr>
        <w:t>Storage</w:t>
      </w:r>
      <w:r>
        <w:t>:</w:t>
      </w:r>
    </w:p>
    <w:p w:rsidR="00D14DCA" w:rsidRDefault="00135535">
      <w:pPr>
        <w:numPr>
          <w:ilvl w:val="1"/>
          <w:numId w:val="7"/>
        </w:numPr>
        <w:suppressAutoHyphens w:val="0"/>
      </w:pPr>
      <w:r>
        <w:t xml:space="preserve">Store static assets in </w:t>
      </w:r>
      <w:r>
        <w:rPr>
          <w:rStyle w:val="Strong"/>
        </w:rPr>
        <w:t>Amazon S3</w:t>
      </w:r>
      <w:r>
        <w:t xml:space="preserve"> and configure event-driven workflows using S3 triggers with Lambda.</w:t>
      </w:r>
    </w:p>
    <w:p w:rsidR="00D14DCA" w:rsidRDefault="00135535">
      <w:pPr>
        <w:pStyle w:val="NormalWeb"/>
        <w:numPr>
          <w:ilvl w:val="0"/>
          <w:numId w:val="7"/>
        </w:numPr>
        <w:spacing w:before="280"/>
      </w:pPr>
      <w:r>
        <w:rPr>
          <w:rStyle w:val="Strong"/>
        </w:rPr>
        <w:lastRenderedPageBreak/>
        <w:t>Monitoring and Security</w:t>
      </w:r>
      <w:r>
        <w:t>:</w:t>
      </w:r>
    </w:p>
    <w:p w:rsidR="00D14DCA" w:rsidRDefault="00135535">
      <w:pPr>
        <w:numPr>
          <w:ilvl w:val="1"/>
          <w:numId w:val="7"/>
        </w:numPr>
        <w:suppressAutoHyphens w:val="0"/>
      </w:pPr>
      <w:r>
        <w:t xml:space="preserve">Enable </w:t>
      </w:r>
      <w:r>
        <w:rPr>
          <w:rStyle w:val="Strong"/>
        </w:rPr>
        <w:t>AWS CloudWatch</w:t>
      </w:r>
      <w:r>
        <w:t xml:space="preserve"> for real-time monitoring and log aggregation.</w:t>
      </w:r>
    </w:p>
    <w:p w:rsidR="00D14DCA" w:rsidRDefault="00135535">
      <w:pPr>
        <w:numPr>
          <w:ilvl w:val="1"/>
          <w:numId w:val="7"/>
        </w:numPr>
        <w:suppressAutoHyphens w:val="0"/>
      </w:pPr>
      <w:r>
        <w:t xml:space="preserve">Use </w:t>
      </w:r>
      <w:r>
        <w:rPr>
          <w:rStyle w:val="Strong"/>
        </w:rPr>
        <w:t>AWS WAF</w:t>
      </w:r>
      <w:r>
        <w:t xml:space="preserve"> and </w:t>
      </w:r>
      <w:r>
        <w:rPr>
          <w:rStyle w:val="Strong"/>
        </w:rPr>
        <w:t>AWS Shield</w:t>
      </w:r>
      <w:r>
        <w:t xml:space="preserve"> for security against threats.</w:t>
      </w:r>
    </w:p>
    <w:p w:rsidR="00D14DCA" w:rsidRDefault="00135535">
      <w:pPr>
        <w:pStyle w:val="NormalWeb"/>
        <w:numPr>
          <w:ilvl w:val="0"/>
          <w:numId w:val="7"/>
        </w:numPr>
        <w:spacing w:before="280"/>
      </w:pPr>
      <w:r>
        <w:rPr>
          <w:rStyle w:val="Strong"/>
        </w:rPr>
        <w:t>CI/CD Pipeline</w:t>
      </w:r>
      <w:r>
        <w:t>:</w:t>
      </w:r>
    </w:p>
    <w:p w:rsidR="00D14DCA" w:rsidRDefault="00135535">
      <w:pPr>
        <w:numPr>
          <w:ilvl w:val="1"/>
          <w:numId w:val="7"/>
        </w:numPr>
        <w:suppressAutoHyphens w:val="0"/>
        <w:spacing w:afterAutospacing="1"/>
      </w:pPr>
      <w:r>
        <w:t xml:space="preserve">Use </w:t>
      </w:r>
      <w:r>
        <w:rPr>
          <w:rStyle w:val="Strong"/>
        </w:rPr>
        <w:t xml:space="preserve">AWS </w:t>
      </w:r>
      <w:proofErr w:type="spellStart"/>
      <w:r>
        <w:rPr>
          <w:rStyle w:val="Strong"/>
        </w:rPr>
        <w:t>CodePipeline</w:t>
      </w:r>
      <w:proofErr w:type="spellEnd"/>
      <w:r>
        <w:t xml:space="preserve"> to build, test, and deploy both Lambda functions and containers automatically.</w:t>
      </w:r>
    </w:p>
    <w:tbl>
      <w:tblPr>
        <w:tblW w:w="9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D14DCA">
        <w:tc>
          <w:tcPr>
            <w:tcW w:w="96" w:type="dxa"/>
            <w:vAlign w:val="center"/>
          </w:tcPr>
          <w:p w:rsidR="00D14DCA" w:rsidRDefault="00D14DCA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ar-SA"/>
              </w:rPr>
            </w:pPr>
          </w:p>
        </w:tc>
      </w:tr>
    </w:tbl>
    <w:p w:rsidR="00D14DCA" w:rsidRDefault="00D14DCA">
      <w:pPr>
        <w:suppressAutoHyphens w:val="0"/>
        <w:rPr>
          <w:rFonts w:ascii="Times New Roman" w:eastAsia="Times New Roman" w:hAnsi="Times New Roman" w:cs="Times New Roman"/>
          <w:vanish/>
          <w:kern w:val="0"/>
          <w:lang w:eastAsia="en-IN" w:bidi="ar-SA"/>
        </w:rPr>
      </w:pPr>
    </w:p>
    <w:tbl>
      <w:tblPr>
        <w:tblpPr w:leftFromText="180" w:rightFromText="180" w:vertAnchor="text" w:tblpY="1"/>
        <w:tblOverlap w:val="never"/>
        <w:tblW w:w="9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D14DCA">
        <w:tc>
          <w:tcPr>
            <w:tcW w:w="96" w:type="dxa"/>
            <w:vAlign w:val="center"/>
          </w:tcPr>
          <w:p w:rsidR="00D14DCA" w:rsidRDefault="00D14DCA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ar-SA"/>
              </w:rPr>
            </w:pPr>
          </w:p>
        </w:tc>
      </w:tr>
    </w:tbl>
    <w:p w:rsidR="00D14DCA" w:rsidRDefault="00135535">
      <w:pPr>
        <w:suppressAutoHyphens w:val="0"/>
        <w:rPr>
          <w:rFonts w:ascii="Times New Roman" w:eastAsia="Times New Roman" w:hAnsi="Times New Roman" w:cs="Times New Roman"/>
          <w:vanish/>
          <w:kern w:val="0"/>
          <w:lang w:eastAsia="en-IN" w:bidi="ar-SA"/>
        </w:rPr>
      </w:pPr>
      <w:r>
        <w:br w:type="textWrapping" w:clear="all"/>
      </w:r>
    </w:p>
    <w:tbl>
      <w:tblPr>
        <w:tblW w:w="9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D14DCA">
        <w:tc>
          <w:tcPr>
            <w:tcW w:w="96" w:type="dxa"/>
            <w:vAlign w:val="center"/>
          </w:tcPr>
          <w:p w:rsidR="00D14DCA" w:rsidRDefault="00D14DCA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ar-SA"/>
              </w:rPr>
            </w:pPr>
          </w:p>
        </w:tc>
      </w:tr>
    </w:tbl>
    <w:p w:rsidR="00D14DCA" w:rsidRDefault="00135535">
      <w:pPr>
        <w:pStyle w:val="ListParagraph"/>
        <w:numPr>
          <w:ilvl w:val="0"/>
          <w:numId w:val="7"/>
        </w:numPr>
        <w:suppressAutoHyphens w:val="0"/>
        <w:spacing w:beforeAutospacing="1" w:afterAutospacing="1"/>
        <w:rPr>
          <w:b/>
          <w:sz w:val="28"/>
          <w:szCs w:val="28"/>
        </w:rPr>
      </w:pPr>
      <w:r>
        <w:rPr>
          <w:b/>
          <w:sz w:val="28"/>
          <w:szCs w:val="28"/>
        </w:rPr>
        <w:t>Rubrics for Evaluation:</w:t>
      </w:r>
    </w:p>
    <w:tbl>
      <w:tblPr>
        <w:tblStyle w:val="TableGrid"/>
        <w:tblW w:w="4750" w:type="pct"/>
        <w:tblLayout w:type="fixed"/>
        <w:tblLook w:val="0000" w:firstRow="0" w:lastRow="0" w:firstColumn="0" w:lastColumn="0" w:noHBand="0" w:noVBand="0"/>
      </w:tblPr>
      <w:tblGrid>
        <w:gridCol w:w="2576"/>
        <w:gridCol w:w="3892"/>
        <w:gridCol w:w="2679"/>
      </w:tblGrid>
      <w:tr w:rsidR="00D14DCA">
        <w:tc>
          <w:tcPr>
            <w:tcW w:w="2578" w:type="dxa"/>
          </w:tcPr>
          <w:p w:rsidR="00D14DCA" w:rsidRDefault="00135535">
            <w:pPr>
              <w:pStyle w:val="TableHeading"/>
              <w:jc w:val="both"/>
            </w:pPr>
            <w:r>
              <w:rPr>
                <w:rStyle w:val="Strong"/>
                <w:b/>
                <w:bCs/>
              </w:rPr>
              <w:t>Criteria</w:t>
            </w:r>
          </w:p>
        </w:tc>
        <w:tc>
          <w:tcPr>
            <w:tcW w:w="3896" w:type="dxa"/>
          </w:tcPr>
          <w:p w:rsidR="00D14DCA" w:rsidRDefault="00135535">
            <w:pPr>
              <w:pStyle w:val="TableHeading"/>
              <w:jc w:val="both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Description</w:t>
            </w:r>
          </w:p>
        </w:tc>
        <w:tc>
          <w:tcPr>
            <w:tcW w:w="2682" w:type="dxa"/>
          </w:tcPr>
          <w:p w:rsidR="00D14DCA" w:rsidRDefault="00135535">
            <w:pPr>
              <w:pStyle w:val="TableHeading"/>
              <w:jc w:val="both"/>
              <w:rPr>
                <w:b w:val="0"/>
              </w:rPr>
            </w:pPr>
            <w:r>
              <w:rPr>
                <w:rStyle w:val="Strong"/>
                <w:b/>
              </w:rPr>
              <w:t>Marks(Total -100)</w:t>
            </w:r>
          </w:p>
        </w:tc>
      </w:tr>
      <w:tr w:rsidR="00D14DCA">
        <w:tc>
          <w:tcPr>
            <w:tcW w:w="2578" w:type="dxa"/>
            <w:vMerge w:val="restart"/>
          </w:tcPr>
          <w:p w:rsidR="00D14DCA" w:rsidRDefault="00135535">
            <w:pPr>
              <w:pStyle w:val="TableContents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Implementation</w:t>
            </w:r>
          </w:p>
        </w:tc>
        <w:tc>
          <w:tcPr>
            <w:tcW w:w="3896" w:type="dxa"/>
          </w:tcPr>
          <w:tbl>
            <w:tblPr>
              <w:tblW w:w="11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"/>
            </w:tblGrid>
            <w:tr w:rsidR="00D14DCA">
              <w:tc>
                <w:tcPr>
                  <w:tcW w:w="111" w:type="dxa"/>
                  <w:vAlign w:val="center"/>
                </w:tcPr>
                <w:p w:rsidR="00D14DCA" w:rsidRDefault="00D14DCA">
                  <w:pPr>
                    <w:suppressAutoHyphens w:val="0"/>
                    <w:rPr>
                      <w:rFonts w:ascii="Times New Roman" w:eastAsia="Times New Roman" w:hAnsi="Times New Roman" w:cs="Times New Roman"/>
                      <w:kern w:val="0"/>
                      <w:lang w:eastAsia="en-IN" w:bidi="ar-SA"/>
                    </w:rPr>
                  </w:pPr>
                </w:p>
              </w:tc>
            </w:tr>
          </w:tbl>
          <w:p w:rsidR="00D14DCA" w:rsidRDefault="00D14DCA">
            <w:pPr>
              <w:suppressAutoHyphens w:val="0"/>
              <w:rPr>
                <w:rFonts w:ascii="Times New Roman" w:eastAsia="Times New Roman" w:hAnsi="Times New Roman" w:cs="Times New Roman"/>
                <w:vanish/>
                <w:kern w:val="0"/>
                <w:lang w:eastAsia="en-IN" w:bidi="ar-SA"/>
              </w:rPr>
            </w:pPr>
          </w:p>
          <w:tbl>
            <w:tblPr>
              <w:tblW w:w="8718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18"/>
            </w:tblGrid>
            <w:tr w:rsidR="00D14DCA">
              <w:tc>
                <w:tcPr>
                  <w:tcW w:w="8718" w:type="dxa"/>
                  <w:vAlign w:val="center"/>
                </w:tcPr>
                <w:p w:rsidR="00D14DCA" w:rsidRDefault="00D14DCA">
                  <w:pPr>
                    <w:suppressAutoHyphens w:val="0"/>
                    <w:rPr>
                      <w:rFonts w:ascii="Times New Roman" w:eastAsia="Times New Roman" w:hAnsi="Times New Roman" w:cs="Times New Roman"/>
                      <w:kern w:val="0"/>
                      <w:lang w:eastAsia="en-IN" w:bidi="ar-SA"/>
                    </w:rPr>
                  </w:pPr>
                </w:p>
              </w:tc>
            </w:tr>
          </w:tbl>
          <w:p w:rsidR="00D14DCA" w:rsidRDefault="00135535">
            <w:pPr>
              <w:pStyle w:val="TableContents"/>
              <w:jc w:val="both"/>
            </w:pPr>
            <w:proofErr w:type="spellStart"/>
            <w:proofErr w:type="gramStart"/>
            <w:r>
              <w:rPr>
                <w:b/>
              </w:rPr>
              <w:t>Scalability:</w:t>
            </w:r>
            <w:r>
              <w:t>Evaluate</w:t>
            </w:r>
            <w:proofErr w:type="spellEnd"/>
            <w:proofErr w:type="gramEnd"/>
            <w:r>
              <w:t xml:space="preserve"> the system's ability to scale dynamically during traffic spikes without downtime.</w:t>
            </w:r>
          </w:p>
        </w:tc>
        <w:tc>
          <w:tcPr>
            <w:tcW w:w="2682" w:type="dxa"/>
          </w:tcPr>
          <w:p w:rsidR="00D14DCA" w:rsidRDefault="00135535">
            <w:pPr>
              <w:pStyle w:val="TableContents"/>
              <w:jc w:val="both"/>
            </w:pPr>
            <w:r>
              <w:t>0-15</w:t>
            </w:r>
          </w:p>
        </w:tc>
      </w:tr>
      <w:tr w:rsidR="00D14DCA">
        <w:tc>
          <w:tcPr>
            <w:tcW w:w="2578" w:type="dxa"/>
            <w:vMerge/>
          </w:tcPr>
          <w:p w:rsidR="00D14DCA" w:rsidRDefault="00D14DCA">
            <w:pPr>
              <w:pStyle w:val="TableContents"/>
              <w:jc w:val="both"/>
            </w:pPr>
          </w:p>
        </w:tc>
        <w:tc>
          <w:tcPr>
            <w:tcW w:w="3896" w:type="dxa"/>
          </w:tcPr>
          <w:p w:rsidR="00D14DCA" w:rsidRDefault="00135535">
            <w:pPr>
              <w:pStyle w:val="TableContents"/>
              <w:jc w:val="both"/>
              <w:rPr>
                <w:b/>
              </w:rPr>
            </w:pPr>
            <w:proofErr w:type="gramStart"/>
            <w:r>
              <w:rPr>
                <w:b/>
              </w:rPr>
              <w:t>Availability :</w:t>
            </w:r>
            <w:proofErr w:type="gramEnd"/>
            <w:r>
              <w:rPr>
                <w:b/>
              </w:rPr>
              <w:t xml:space="preserve"> </w:t>
            </w:r>
            <w:r>
              <w:t>Assesses uptime and fault tolerance, ensuring consistent operations during campaigns.</w:t>
            </w:r>
          </w:p>
        </w:tc>
        <w:tc>
          <w:tcPr>
            <w:tcW w:w="2682" w:type="dxa"/>
          </w:tcPr>
          <w:p w:rsidR="00D14DCA" w:rsidRDefault="00135535">
            <w:pPr>
              <w:pStyle w:val="TableContents"/>
              <w:jc w:val="both"/>
            </w:pPr>
            <w:r>
              <w:t>0-15</w:t>
            </w:r>
          </w:p>
        </w:tc>
      </w:tr>
      <w:tr w:rsidR="00D14DCA">
        <w:tc>
          <w:tcPr>
            <w:tcW w:w="2578" w:type="dxa"/>
            <w:vMerge/>
          </w:tcPr>
          <w:p w:rsidR="00D14DCA" w:rsidRDefault="00D14DCA">
            <w:pPr>
              <w:pStyle w:val="TableContents"/>
              <w:jc w:val="both"/>
            </w:pPr>
          </w:p>
        </w:tc>
        <w:tc>
          <w:tcPr>
            <w:tcW w:w="3896" w:type="dxa"/>
          </w:tcPr>
          <w:p w:rsidR="00D14DCA" w:rsidRDefault="00135535">
            <w:pPr>
              <w:pStyle w:val="TableContents"/>
              <w:jc w:val="both"/>
            </w:pPr>
            <w:r>
              <w:rPr>
                <w:rStyle w:val="Strong"/>
              </w:rPr>
              <w:t>Security Measures:</w:t>
            </w:r>
            <w:r>
              <w:t xml:space="preserve"> Evaluate the implementation of security measures to protect against potential threats.</w:t>
            </w:r>
          </w:p>
        </w:tc>
        <w:tc>
          <w:tcPr>
            <w:tcW w:w="2682" w:type="dxa"/>
          </w:tcPr>
          <w:p w:rsidR="00D14DCA" w:rsidRDefault="00135535">
            <w:pPr>
              <w:pStyle w:val="TableContents"/>
              <w:jc w:val="both"/>
            </w:pPr>
            <w:r>
              <w:t>0-10</w:t>
            </w:r>
          </w:p>
        </w:tc>
      </w:tr>
      <w:tr w:rsidR="00D14DCA">
        <w:tc>
          <w:tcPr>
            <w:tcW w:w="2578" w:type="dxa"/>
            <w:vMerge/>
          </w:tcPr>
          <w:p w:rsidR="00D14DCA" w:rsidRDefault="00D14DCA">
            <w:pPr>
              <w:pStyle w:val="TableContents"/>
              <w:jc w:val="both"/>
            </w:pPr>
          </w:p>
        </w:tc>
        <w:tc>
          <w:tcPr>
            <w:tcW w:w="3896" w:type="dxa"/>
          </w:tcPr>
          <w:p w:rsidR="00D14DCA" w:rsidRDefault="00135535">
            <w:pPr>
              <w:pStyle w:val="TableContents"/>
              <w:jc w:val="both"/>
              <w:rPr>
                <w:rStyle w:val="Strong"/>
              </w:rPr>
            </w:pPr>
            <w:r>
              <w:rPr>
                <w:rStyle w:val="Strong"/>
              </w:rPr>
              <w:t>Performance:</w:t>
            </w:r>
            <w:r>
              <w:t xml:space="preserve"> Measure the speed, response time, and low latency of the application during high traffic.</w:t>
            </w:r>
          </w:p>
        </w:tc>
        <w:tc>
          <w:tcPr>
            <w:tcW w:w="2682" w:type="dxa"/>
          </w:tcPr>
          <w:p w:rsidR="00D14DCA" w:rsidRDefault="00135535">
            <w:pPr>
              <w:pStyle w:val="TableContents"/>
              <w:jc w:val="both"/>
            </w:pPr>
            <w:r>
              <w:t>0-10</w:t>
            </w:r>
          </w:p>
        </w:tc>
      </w:tr>
      <w:tr w:rsidR="00D14DCA">
        <w:tc>
          <w:tcPr>
            <w:tcW w:w="2578" w:type="dxa"/>
            <w:vMerge/>
          </w:tcPr>
          <w:p w:rsidR="00D14DCA" w:rsidRDefault="00D14DCA">
            <w:pPr>
              <w:pStyle w:val="TableContents"/>
              <w:jc w:val="both"/>
            </w:pPr>
          </w:p>
        </w:tc>
        <w:tc>
          <w:tcPr>
            <w:tcW w:w="3896" w:type="dxa"/>
          </w:tcPr>
          <w:p w:rsidR="00D14DCA" w:rsidRDefault="00135535">
            <w:pPr>
              <w:pStyle w:val="TableContents"/>
              <w:jc w:val="both"/>
            </w:pPr>
            <w:r>
              <w:rPr>
                <w:rStyle w:val="Strong"/>
              </w:rPr>
              <w:t>Monitoring &amp; Cost Mgmt.:</w:t>
            </w:r>
            <w:r>
              <w:t xml:space="preserve"> Evaluate and monitor how well resources are optimized to balance performance and cost.</w:t>
            </w:r>
          </w:p>
        </w:tc>
        <w:tc>
          <w:tcPr>
            <w:tcW w:w="2682" w:type="dxa"/>
          </w:tcPr>
          <w:p w:rsidR="00D14DCA" w:rsidRDefault="00135535">
            <w:pPr>
              <w:pStyle w:val="TableContents"/>
              <w:jc w:val="both"/>
            </w:pPr>
            <w:r>
              <w:t>0-10</w:t>
            </w:r>
          </w:p>
        </w:tc>
      </w:tr>
      <w:tr w:rsidR="00D14DCA">
        <w:tc>
          <w:tcPr>
            <w:tcW w:w="2578" w:type="dxa"/>
          </w:tcPr>
          <w:p w:rsidR="00D14DCA" w:rsidRDefault="00135535">
            <w:pPr>
              <w:pStyle w:val="TableContents"/>
              <w:jc w:val="both"/>
            </w:pPr>
            <w:r>
              <w:rPr>
                <w:rStyle w:val="Strong"/>
              </w:rPr>
              <w:t>Documentation</w:t>
            </w:r>
          </w:p>
        </w:tc>
        <w:tc>
          <w:tcPr>
            <w:tcW w:w="3896" w:type="dxa"/>
          </w:tcPr>
          <w:p w:rsidR="00D14DCA" w:rsidRDefault="00135535">
            <w:pPr>
              <w:pStyle w:val="TableContents"/>
              <w:jc w:val="both"/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Evaluate the clarity, completeness, and technical soundness of the architecture documentation.</w:t>
            </w:r>
          </w:p>
        </w:tc>
        <w:tc>
          <w:tcPr>
            <w:tcW w:w="2682" w:type="dxa"/>
          </w:tcPr>
          <w:p w:rsidR="00D14DCA" w:rsidRDefault="00135535">
            <w:pPr>
              <w:pStyle w:val="TableContents"/>
              <w:jc w:val="both"/>
            </w:pPr>
            <w:r>
              <w:t>0-15</w:t>
            </w:r>
          </w:p>
        </w:tc>
      </w:tr>
      <w:tr w:rsidR="00D14DCA">
        <w:tc>
          <w:tcPr>
            <w:tcW w:w="2578" w:type="dxa"/>
          </w:tcPr>
          <w:p w:rsidR="00D14DCA" w:rsidRDefault="00135535">
            <w:pPr>
              <w:pStyle w:val="TableContents"/>
              <w:jc w:val="both"/>
            </w:pPr>
            <w:r>
              <w:rPr>
                <w:rStyle w:val="Strong"/>
              </w:rPr>
              <w:t>Presentation</w:t>
            </w:r>
          </w:p>
        </w:tc>
        <w:tc>
          <w:tcPr>
            <w:tcW w:w="3896" w:type="dxa"/>
          </w:tcPr>
          <w:p w:rsidR="00D14DCA" w:rsidRDefault="00135535">
            <w:pPr>
              <w:pStyle w:val="TableContents"/>
              <w:jc w:val="both"/>
              <w:rPr>
                <w:rStyle w:val="Strong"/>
              </w:rPr>
            </w:pPr>
            <w:r>
              <w:rPr>
                <w:rStyle w:val="Strong"/>
                <w:b w:val="0"/>
              </w:rPr>
              <w:t>E</w:t>
            </w:r>
            <w:r>
              <w:t>valuate how clearly the presenter conveys the information, ensuring the audience understands the architecture and concepts.</w:t>
            </w:r>
          </w:p>
        </w:tc>
        <w:tc>
          <w:tcPr>
            <w:tcW w:w="2682" w:type="dxa"/>
          </w:tcPr>
          <w:p w:rsidR="00D14DCA" w:rsidRDefault="00135535">
            <w:pPr>
              <w:pStyle w:val="TableContents"/>
              <w:jc w:val="both"/>
            </w:pPr>
            <w:r>
              <w:t>0-25</w:t>
            </w:r>
          </w:p>
        </w:tc>
      </w:tr>
    </w:tbl>
    <w:p w:rsidR="00D14DCA" w:rsidRDefault="00D14DCA">
      <w:pPr>
        <w:pStyle w:val="BodyText"/>
        <w:tabs>
          <w:tab w:val="left" w:pos="0"/>
        </w:tabs>
        <w:rPr>
          <w:b/>
          <w:sz w:val="28"/>
          <w:szCs w:val="28"/>
        </w:rPr>
      </w:pPr>
    </w:p>
    <w:p w:rsidR="00D14DCA" w:rsidRDefault="00D14DCA">
      <w:pPr>
        <w:pStyle w:val="BodyText"/>
        <w:tabs>
          <w:tab w:val="left" w:pos="0"/>
        </w:tabs>
        <w:rPr>
          <w:b/>
          <w:sz w:val="28"/>
          <w:szCs w:val="28"/>
        </w:rPr>
      </w:pPr>
    </w:p>
    <w:p w:rsidR="00D14DCA" w:rsidRDefault="00D14DCA">
      <w:pPr>
        <w:pStyle w:val="BodyText"/>
        <w:tabs>
          <w:tab w:val="left" w:pos="0"/>
        </w:tabs>
        <w:rPr>
          <w:b/>
          <w:sz w:val="28"/>
          <w:szCs w:val="28"/>
        </w:rPr>
      </w:pPr>
    </w:p>
    <w:p w:rsidR="00D14DCA" w:rsidRDefault="00D14DCA">
      <w:pPr>
        <w:pStyle w:val="BodyText"/>
        <w:tabs>
          <w:tab w:val="left" w:pos="0"/>
        </w:tabs>
        <w:rPr>
          <w:b/>
          <w:sz w:val="28"/>
          <w:szCs w:val="28"/>
        </w:rPr>
      </w:pPr>
    </w:p>
    <w:p w:rsidR="00D14DCA" w:rsidRDefault="00D14DCA">
      <w:pPr>
        <w:pStyle w:val="BodyText"/>
        <w:tabs>
          <w:tab w:val="left" w:pos="0"/>
        </w:tabs>
        <w:rPr>
          <w:b/>
          <w:sz w:val="28"/>
          <w:szCs w:val="28"/>
        </w:rPr>
      </w:pPr>
    </w:p>
    <w:p w:rsidR="00D14DCA" w:rsidRDefault="00D14DCA">
      <w:pPr>
        <w:pStyle w:val="BodyText"/>
        <w:tabs>
          <w:tab w:val="left" w:pos="0"/>
        </w:tabs>
        <w:rPr>
          <w:b/>
          <w:sz w:val="28"/>
          <w:szCs w:val="28"/>
        </w:rPr>
      </w:pPr>
    </w:p>
    <w:p w:rsidR="00D14DCA" w:rsidRDefault="00D14DCA">
      <w:pPr>
        <w:pStyle w:val="BodyText"/>
        <w:tabs>
          <w:tab w:val="left" w:pos="0"/>
        </w:tabs>
        <w:rPr>
          <w:b/>
          <w:sz w:val="28"/>
          <w:szCs w:val="28"/>
        </w:rPr>
      </w:pPr>
    </w:p>
    <w:p w:rsidR="00D14DCA" w:rsidRDefault="00D14DCA">
      <w:pPr>
        <w:pStyle w:val="BodyText"/>
        <w:tabs>
          <w:tab w:val="left" w:pos="0"/>
        </w:tabs>
        <w:rPr>
          <w:b/>
          <w:sz w:val="28"/>
          <w:szCs w:val="28"/>
        </w:rPr>
      </w:pPr>
    </w:p>
    <w:p w:rsidR="00D14DCA" w:rsidRDefault="00D14DCA">
      <w:pPr>
        <w:pStyle w:val="BodyText"/>
        <w:tabs>
          <w:tab w:val="left" w:pos="0"/>
        </w:tabs>
        <w:rPr>
          <w:b/>
          <w:sz w:val="28"/>
          <w:szCs w:val="28"/>
        </w:rPr>
      </w:pPr>
    </w:p>
    <w:p w:rsidR="00D14DCA" w:rsidRDefault="00D14DCA">
      <w:pPr>
        <w:pStyle w:val="BodyText"/>
        <w:tabs>
          <w:tab w:val="left" w:pos="0"/>
        </w:tabs>
        <w:rPr>
          <w:b/>
          <w:sz w:val="28"/>
          <w:szCs w:val="28"/>
        </w:rPr>
      </w:pPr>
    </w:p>
    <w:p w:rsidR="00D14DCA" w:rsidRDefault="00D14DCA">
      <w:pPr>
        <w:pStyle w:val="BodyText"/>
        <w:tabs>
          <w:tab w:val="left" w:pos="0"/>
        </w:tabs>
        <w:rPr>
          <w:b/>
          <w:sz w:val="28"/>
          <w:szCs w:val="28"/>
        </w:rPr>
      </w:pPr>
    </w:p>
    <w:sectPr w:rsidR="00D14DCA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4A87"/>
    <w:multiLevelType w:val="multilevel"/>
    <w:tmpl w:val="B3AA20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AD633D8"/>
    <w:multiLevelType w:val="multilevel"/>
    <w:tmpl w:val="21A655C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6997562"/>
    <w:multiLevelType w:val="multilevel"/>
    <w:tmpl w:val="1A5A5E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2D72A40"/>
    <w:multiLevelType w:val="multilevel"/>
    <w:tmpl w:val="31063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9A4B3B"/>
    <w:multiLevelType w:val="multilevel"/>
    <w:tmpl w:val="B4A8288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3F657B0"/>
    <w:multiLevelType w:val="multilevel"/>
    <w:tmpl w:val="90E2B1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5E856717"/>
    <w:multiLevelType w:val="multilevel"/>
    <w:tmpl w:val="60BA275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Liberation Serif" w:eastAsia="NSimSun" w:hAnsi="Liberation Serif" w:cs="Lucida San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67282754"/>
    <w:multiLevelType w:val="multilevel"/>
    <w:tmpl w:val="FE024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062A8E"/>
    <w:multiLevelType w:val="multilevel"/>
    <w:tmpl w:val="984412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552885676">
    <w:abstractNumId w:val="1"/>
  </w:num>
  <w:num w:numId="2" w16cid:durableId="690302421">
    <w:abstractNumId w:val="0"/>
  </w:num>
  <w:num w:numId="3" w16cid:durableId="1360474661">
    <w:abstractNumId w:val="8"/>
  </w:num>
  <w:num w:numId="4" w16cid:durableId="16740741">
    <w:abstractNumId w:val="6"/>
  </w:num>
  <w:num w:numId="5" w16cid:durableId="125398502">
    <w:abstractNumId w:val="4"/>
  </w:num>
  <w:num w:numId="6" w16cid:durableId="1993290553">
    <w:abstractNumId w:val="3"/>
  </w:num>
  <w:num w:numId="7" w16cid:durableId="1542013618">
    <w:abstractNumId w:val="7"/>
  </w:num>
  <w:num w:numId="8" w16cid:durableId="1267956649">
    <w:abstractNumId w:val="5"/>
  </w:num>
  <w:num w:numId="9" w16cid:durableId="534387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CA"/>
    <w:rsid w:val="00033CF1"/>
    <w:rsid w:val="00135535"/>
    <w:rsid w:val="00321633"/>
    <w:rsid w:val="00454F74"/>
    <w:rsid w:val="00C76289"/>
    <w:rsid w:val="00D14DCA"/>
    <w:rsid w:val="00DF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01960"/>
  <w15:docId w15:val="{418A9277-A61D-4EFA-8B30-1C5D34004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paragraph" w:styleId="Heading4">
    <w:name w:val="heading 4"/>
    <w:basedOn w:val="Heading"/>
    <w:next w:val="BodyText"/>
    <w:qFormat/>
    <w:pPr>
      <w:spacing w:before="120"/>
      <w:outlineLvl w:val="3"/>
    </w:pPr>
    <w:rPr>
      <w:rFonts w:ascii="Liberation Serif" w:eastAsia="NSimSun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HeaderChar">
    <w:name w:val="Header Char"/>
    <w:basedOn w:val="DefaultParagraphFont"/>
    <w:link w:val="Header"/>
    <w:uiPriority w:val="99"/>
    <w:qFormat/>
    <w:rsid w:val="007C6D5C"/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7C6D5C"/>
    <w:rPr>
      <w:rFonts w:cs="Mangal"/>
      <w:szCs w:val="21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CD0F13"/>
    <w:pPr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CD0F13"/>
    <w:pPr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en-IN" w:bidi="ar-SA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C6D5C"/>
    <w:pPr>
      <w:tabs>
        <w:tab w:val="center" w:pos="4513"/>
        <w:tab w:val="right" w:pos="9026"/>
      </w:tabs>
    </w:pPr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7C6D5C"/>
    <w:pPr>
      <w:tabs>
        <w:tab w:val="center" w:pos="4513"/>
        <w:tab w:val="right" w:pos="9026"/>
      </w:tabs>
    </w:pPr>
    <w:rPr>
      <w:rFonts w:cs="Mangal"/>
      <w:szCs w:val="21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7C6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648638-2F56-4BFC-9B63-061ECE6F2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972</Words>
  <Characters>5547</Characters>
  <Application>Microsoft Office Word</Application>
  <DocSecurity>0</DocSecurity>
  <Lines>46</Lines>
  <Paragraphs>13</Paragraphs>
  <ScaleCrop>false</ScaleCrop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Madhuri Thakur</cp:lastModifiedBy>
  <cp:revision>2</cp:revision>
  <dcterms:created xsi:type="dcterms:W3CDTF">2025-01-15T10:36:00Z</dcterms:created>
  <dcterms:modified xsi:type="dcterms:W3CDTF">2025-01-15T10:36:00Z</dcterms:modified>
  <dc:language>en-IN</dc:language>
</cp:coreProperties>
</file>