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0238" w:rsidRPr="002F0238" w:rsidRDefault="002F0238" w:rsidP="002F02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Pilotage des prestations externalisées / sous-traitance</w:t>
      </w: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F0238" w:rsidRPr="002F0238" w:rsidRDefault="002F0238" w:rsidP="002F02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Organisme de formation : Institut La Clé</w:t>
      </w:r>
    </w:p>
    <w:p w:rsidR="002F0238" w:rsidRPr="002F0238" w:rsidRDefault="00487524" w:rsidP="002F023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8752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2F0238" w:rsidRPr="002F0238" w:rsidRDefault="002F0238" w:rsidP="002F02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Principe général</w:t>
      </w: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L’Institut La Clé peut recourir à des prestataires externes spécialisés pour certaines fonctions techniques ou commerciales ne relevant pas directement de la production pédagogique.</w:t>
      </w: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L’Institut conserve la responsabilité globale de la qualité du service rendu aux bénéficiaires.</w:t>
      </w:r>
    </w:p>
    <w:p w:rsidR="002F0238" w:rsidRPr="002F0238" w:rsidRDefault="00487524" w:rsidP="002F023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8752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2F0238" w:rsidRPr="002F0238" w:rsidRDefault="002F0238" w:rsidP="002F02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Prestataire actuellement mobilisé</w:t>
      </w: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F0238" w:rsidRPr="002F0238" w:rsidRDefault="002F0238" w:rsidP="002F02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hyperlink r:id="rId5" w:history="1">
        <w:r w:rsidRPr="002F0238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6"/>
            <w:szCs w:val="36"/>
            <w:u w:val="single"/>
            <w:lang w:eastAsia="fr-FR"/>
            <w14:ligatures w14:val="none"/>
          </w:rPr>
          <w:t>Système Propul’Seo</w:t>
        </w:r>
      </w:hyperlink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Prestataire externe partenaire de long terme, sous contrat signé.</w:t>
      </w: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Missions confiées :</w:t>
      </w:r>
    </w:p>
    <w:p w:rsidR="002F0238" w:rsidRPr="002F0238" w:rsidRDefault="002F0238" w:rsidP="002F02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développement web ;</w:t>
      </w:r>
    </w:p>
    <w:p w:rsidR="002F0238" w:rsidRPr="002F0238" w:rsidRDefault="002F0238" w:rsidP="002F02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maintenance technique ;</w:t>
      </w:r>
    </w:p>
    <w:p w:rsidR="002F0238" w:rsidRPr="002F0238" w:rsidRDefault="002F0238" w:rsidP="002F02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déploiement et évolution LMS ;</w:t>
      </w:r>
    </w:p>
    <w:p w:rsidR="002F0238" w:rsidRPr="002F0238" w:rsidRDefault="002F0238" w:rsidP="002F02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automatisations digitales ;</w:t>
      </w:r>
    </w:p>
    <w:p w:rsidR="002F0238" w:rsidRPr="002F0238" w:rsidRDefault="002F0238" w:rsidP="002F02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relances téléphoniques prévues au process ;</w:t>
      </w:r>
    </w:p>
    <w:p w:rsidR="002F0238" w:rsidRPr="002F0238" w:rsidRDefault="002F0238" w:rsidP="002F02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actions de visibilité digitale.</w:t>
      </w:r>
    </w:p>
    <w:p w:rsidR="002F0238" w:rsidRPr="002F0238" w:rsidRDefault="00487524" w:rsidP="002F023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8752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2F0238" w:rsidRPr="002F0238" w:rsidRDefault="002F0238" w:rsidP="002F02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Critères de sélection du prestataire</w:t>
      </w: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choix du prestataire repose sur :</w:t>
      </w:r>
    </w:p>
    <w:p w:rsidR="002F0238" w:rsidRPr="002F0238" w:rsidRDefault="002F0238" w:rsidP="002F02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compétences techniques démontrées ;</w:t>
      </w:r>
    </w:p>
    <w:p w:rsidR="002F0238" w:rsidRPr="002F0238" w:rsidRDefault="002F0238" w:rsidP="002F02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capacité de réactivité ;</w:t>
      </w:r>
    </w:p>
    <w:p w:rsidR="002F0238" w:rsidRPr="002F0238" w:rsidRDefault="002F0238" w:rsidP="002F02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compréhension du projet ;</w:t>
      </w:r>
    </w:p>
    <w:p w:rsidR="002F0238" w:rsidRPr="002F0238" w:rsidRDefault="002F0238" w:rsidP="002F02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fiabilité relationnelle ;</w:t>
      </w:r>
    </w:p>
    <w:p w:rsidR="002F0238" w:rsidRPr="002F0238" w:rsidRDefault="002F0238" w:rsidP="002F02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capacité d’évolution long terme ;</w:t>
      </w:r>
    </w:p>
    <w:p w:rsidR="002F0238" w:rsidRPr="002F0238" w:rsidRDefault="002F0238" w:rsidP="002F02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cohérence avec les standards de qualité attendus.</w:t>
      </w:r>
    </w:p>
    <w:p w:rsidR="002F0238" w:rsidRPr="002F0238" w:rsidRDefault="00487524" w:rsidP="002F023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8752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2F0238" w:rsidRPr="002F0238" w:rsidRDefault="002F0238" w:rsidP="002F02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Pilotage qualité du prestataire</w:t>
      </w: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L’Institut assure un suivi régulier des prestations externalisées via :</w:t>
      </w:r>
    </w:p>
    <w:p w:rsidR="002F0238" w:rsidRPr="002F0238" w:rsidRDefault="002F0238" w:rsidP="002F02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échanges directs fréquents ;</w:t>
      </w:r>
    </w:p>
    <w:p w:rsidR="002F0238" w:rsidRPr="002F0238" w:rsidRDefault="002F0238" w:rsidP="002F02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des demandes ;</w:t>
      </w:r>
    </w:p>
    <w:p w:rsidR="002F0238" w:rsidRPr="002F0238" w:rsidRDefault="002F0238" w:rsidP="002F02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contrôle des délais d’intervention ;</w:t>
      </w:r>
    </w:p>
    <w:p w:rsidR="002F0238" w:rsidRPr="002F0238" w:rsidRDefault="002F0238" w:rsidP="002F02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 des évolutions sensibles ;</w:t>
      </w:r>
    </w:p>
    <w:p w:rsidR="002F0238" w:rsidRPr="002F0238" w:rsidRDefault="002F0238" w:rsidP="002F02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supervision de l’image de marque ;</w:t>
      </w:r>
    </w:p>
    <w:p w:rsidR="002F0238" w:rsidRPr="002F0238" w:rsidRDefault="002F0238" w:rsidP="002F02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contrôle de la satisfaction utilisateur.</w:t>
      </w:r>
    </w:p>
    <w:p w:rsidR="002F0238" w:rsidRPr="002F0238" w:rsidRDefault="00487524" w:rsidP="002F023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8752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2F0238" w:rsidRPr="002F0238" w:rsidRDefault="002F0238" w:rsidP="002F02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Répartition des responsabilités</w:t>
      </w: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F0238" w:rsidRPr="002F0238" w:rsidRDefault="002F0238" w:rsidP="002F02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Institut La Clé</w:t>
      </w:r>
    </w:p>
    <w:p w:rsidR="002F0238" w:rsidRPr="002F0238" w:rsidRDefault="002F0238" w:rsidP="002F023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pédagogie ;</w:t>
      </w:r>
    </w:p>
    <w:p w:rsidR="002F0238" w:rsidRPr="002F0238" w:rsidRDefault="002F0238" w:rsidP="002F023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contenus ;</w:t>
      </w:r>
    </w:p>
    <w:p w:rsidR="002F0238" w:rsidRPr="002F0238" w:rsidRDefault="002F0238" w:rsidP="002F023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examens ;</w:t>
      </w:r>
    </w:p>
    <w:p w:rsidR="002F0238" w:rsidRPr="002F0238" w:rsidRDefault="002F0238" w:rsidP="002F023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expérience apprenant ;</w:t>
      </w:r>
    </w:p>
    <w:p w:rsidR="002F0238" w:rsidRPr="002F0238" w:rsidRDefault="002F0238" w:rsidP="002F023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conformité Qualiopi ;</w:t>
      </w:r>
    </w:p>
    <w:p w:rsidR="002F0238" w:rsidRPr="002F0238" w:rsidRDefault="002F0238" w:rsidP="002F023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stratégie pédagogique.</w:t>
      </w: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F0238" w:rsidRPr="002F0238" w:rsidRDefault="002F0238" w:rsidP="002F02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hyperlink r:id="rId6" w:history="1">
        <w:r w:rsidRPr="002F0238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6"/>
            <w:szCs w:val="36"/>
            <w:u w:val="single"/>
            <w:lang w:eastAsia="fr-FR"/>
            <w14:ligatures w14:val="none"/>
          </w:rPr>
          <w:t>Système Propul’Seo</w:t>
        </w:r>
      </w:hyperlink>
    </w:p>
    <w:p w:rsidR="002F0238" w:rsidRPr="002F0238" w:rsidRDefault="002F0238" w:rsidP="002F023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exécution technique ;</w:t>
      </w:r>
    </w:p>
    <w:p w:rsidR="002F0238" w:rsidRPr="002F0238" w:rsidRDefault="002F0238" w:rsidP="002F023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support technique ;</w:t>
      </w:r>
    </w:p>
    <w:p w:rsidR="002F0238" w:rsidRPr="002F0238" w:rsidRDefault="002F0238" w:rsidP="002F023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exécution commerciale opérationnelle ;</w:t>
      </w:r>
    </w:p>
    <w:p w:rsidR="002F0238" w:rsidRPr="002F0238" w:rsidRDefault="002F0238" w:rsidP="002F023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maintenance.</w:t>
      </w:r>
    </w:p>
    <w:p w:rsidR="002F0238" w:rsidRPr="002F0238" w:rsidRDefault="00487524" w:rsidP="002F023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8752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2F0238" w:rsidRPr="002F0238" w:rsidRDefault="002F0238" w:rsidP="002F02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Traitement des écarts</w:t>
      </w: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cas de difficulté constatée :</w:t>
      </w:r>
    </w:p>
    <w:p w:rsidR="002F0238" w:rsidRPr="002F0238" w:rsidRDefault="002F0238" w:rsidP="002F023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signalement immédiat ;</w:t>
      </w:r>
    </w:p>
    <w:p w:rsidR="002F0238" w:rsidRPr="002F0238" w:rsidRDefault="002F0238" w:rsidP="002F023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échange correctif ;</w:t>
      </w:r>
    </w:p>
    <w:p w:rsidR="002F0238" w:rsidRPr="002F0238" w:rsidRDefault="002F0238" w:rsidP="002F023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priorisation ;</w:t>
      </w:r>
    </w:p>
    <w:p w:rsidR="002F0238" w:rsidRPr="002F0238" w:rsidRDefault="002F0238" w:rsidP="002F023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nouveau délai ;</w:t>
      </w:r>
    </w:p>
    <w:p w:rsidR="002F0238" w:rsidRPr="002F0238" w:rsidRDefault="002F0238" w:rsidP="002F023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vérification de résolution.</w:t>
      </w:r>
    </w:p>
    <w:p w:rsidR="002F0238" w:rsidRPr="002F0238" w:rsidRDefault="00487524" w:rsidP="002F023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8752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2F0238" w:rsidRPr="002F0238" w:rsidRDefault="002F0238" w:rsidP="002F02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Traçabilité</w:t>
      </w: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Conservation possible de :</w:t>
      </w:r>
    </w:p>
    <w:p w:rsidR="002F0238" w:rsidRPr="002F0238" w:rsidRDefault="002F0238" w:rsidP="002F023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contrat ;</w:t>
      </w:r>
    </w:p>
    <w:p w:rsidR="002F0238" w:rsidRPr="002F0238" w:rsidRDefault="002F0238" w:rsidP="002F023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échanges ;</w:t>
      </w:r>
    </w:p>
    <w:p w:rsidR="002F0238" w:rsidRPr="002F0238" w:rsidRDefault="002F0238" w:rsidP="002F023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demandes ;</w:t>
      </w:r>
    </w:p>
    <w:p w:rsidR="002F0238" w:rsidRPr="002F0238" w:rsidRDefault="002F0238" w:rsidP="002F023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interventions ;</w:t>
      </w:r>
    </w:p>
    <w:p w:rsidR="002F0238" w:rsidRPr="002F0238" w:rsidRDefault="002F0238" w:rsidP="002F023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validations ;</w:t>
      </w:r>
    </w:p>
    <w:p w:rsidR="002F0238" w:rsidRPr="002F0238" w:rsidRDefault="002F0238" w:rsidP="002F023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incidents traités.</w:t>
      </w:r>
    </w:p>
    <w:p w:rsidR="002F0238" w:rsidRPr="002F0238" w:rsidRDefault="00487524" w:rsidP="002F023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8752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2F0238" w:rsidRPr="002F0238" w:rsidRDefault="002F0238" w:rsidP="002F02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Finalité qualité</w:t>
      </w: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F0238" w:rsidRPr="002F0238" w:rsidRDefault="002F0238" w:rsidP="002F02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F02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recours à un prestataire externe permet de mobiliser des expertises spécialisées tout en maintenant la maîtrise globale du dispositif par l’Institut La Clé.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35789"/>
    <w:multiLevelType w:val="multilevel"/>
    <w:tmpl w:val="BB72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06487"/>
    <w:multiLevelType w:val="multilevel"/>
    <w:tmpl w:val="9C8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B7D06"/>
    <w:multiLevelType w:val="multilevel"/>
    <w:tmpl w:val="3164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264D2"/>
    <w:multiLevelType w:val="multilevel"/>
    <w:tmpl w:val="4C92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4791A"/>
    <w:multiLevelType w:val="multilevel"/>
    <w:tmpl w:val="4D7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56CD1"/>
    <w:multiLevelType w:val="multilevel"/>
    <w:tmpl w:val="BD18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A7A29"/>
    <w:multiLevelType w:val="multilevel"/>
    <w:tmpl w:val="9CE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425299">
    <w:abstractNumId w:val="5"/>
  </w:num>
  <w:num w:numId="2" w16cid:durableId="767314950">
    <w:abstractNumId w:val="6"/>
  </w:num>
  <w:num w:numId="3" w16cid:durableId="2080667830">
    <w:abstractNumId w:val="3"/>
  </w:num>
  <w:num w:numId="4" w16cid:durableId="1860897329">
    <w:abstractNumId w:val="2"/>
  </w:num>
  <w:num w:numId="5" w16cid:durableId="1335452068">
    <w:abstractNumId w:val="1"/>
  </w:num>
  <w:num w:numId="6" w16cid:durableId="1990014163">
    <w:abstractNumId w:val="0"/>
  </w:num>
  <w:num w:numId="7" w16cid:durableId="1169982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38"/>
    <w:rsid w:val="00152680"/>
    <w:rsid w:val="002F0238"/>
    <w:rsid w:val="00487524"/>
    <w:rsid w:val="004E10C3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96C48D-9C23-C54A-8117-34F151306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F023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2F023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023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2F0238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2F02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2F0238"/>
  </w:style>
  <w:style w:type="paragraph" w:customStyle="1" w:styleId="p2">
    <w:name w:val="p2"/>
    <w:basedOn w:val="Normal"/>
    <w:rsid w:val="002F02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2F02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2F02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7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hatgpt://generic-entity?number=2" TargetMode="External"/><Relationship Id="rId5" Type="http://schemas.openxmlformats.org/officeDocument/2006/relationships/hyperlink" Target="chatgpt://generic-entity?number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2026-04-12T12:48:00Z</dcterms:created>
  <dcterms:modified xsi:type="dcterms:W3CDTF">2026-04-12T12:48:00Z</dcterms:modified>
</cp:coreProperties>
</file>