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2680" w:rsidRDefault="000B522D">
      <w:r>
        <w:t>Trame générale</w:t>
      </w:r>
    </w:p>
    <w:p w:rsidR="000B522D" w:rsidRDefault="000B522D"/>
    <w:p w:rsidR="000B522D" w:rsidRDefault="000B522D">
      <w:r>
        <w:t>Modalités pédagogiques</w:t>
      </w:r>
    </w:p>
    <w:p w:rsidR="000B522D" w:rsidRDefault="000B522D">
      <w:proofErr w:type="gramStart"/>
      <w:r>
        <w:t>architecture</w:t>
      </w:r>
      <w:proofErr w:type="gramEnd"/>
    </w:p>
    <w:p w:rsidR="000B522D" w:rsidRDefault="000B522D" w:rsidP="000B522D">
      <w:pPr>
        <w:pStyle w:val="p1"/>
        <w:numPr>
          <w:ilvl w:val="0"/>
          <w:numId w:val="8"/>
        </w:numPr>
      </w:pPr>
      <w:r>
        <w:t>Présentation organisme</w:t>
      </w:r>
    </w:p>
    <w:p w:rsidR="000B522D" w:rsidRDefault="000B522D" w:rsidP="000B522D">
      <w:pPr>
        <w:pStyle w:val="p1"/>
        <w:numPr>
          <w:ilvl w:val="0"/>
          <w:numId w:val="8"/>
        </w:numPr>
      </w:pPr>
      <w:r>
        <w:t>Offre de formation</w:t>
      </w:r>
    </w:p>
    <w:p w:rsidR="000B522D" w:rsidRDefault="000B522D" w:rsidP="000B522D">
      <w:pPr>
        <w:pStyle w:val="p1"/>
        <w:numPr>
          <w:ilvl w:val="0"/>
          <w:numId w:val="8"/>
        </w:numPr>
      </w:pPr>
      <w:r>
        <w:t>Parcours apprenant</w:t>
      </w:r>
    </w:p>
    <w:p w:rsidR="000B522D" w:rsidRDefault="000B522D" w:rsidP="000B522D">
      <w:pPr>
        <w:pStyle w:val="p1"/>
        <w:numPr>
          <w:ilvl w:val="0"/>
          <w:numId w:val="8"/>
        </w:numPr>
      </w:pPr>
      <w:r>
        <w:t>Docs contractuels</w:t>
      </w:r>
    </w:p>
    <w:p w:rsidR="000B522D" w:rsidRDefault="000B522D" w:rsidP="000B522D">
      <w:pPr>
        <w:pStyle w:val="p1"/>
        <w:numPr>
          <w:ilvl w:val="0"/>
          <w:numId w:val="8"/>
        </w:numPr>
      </w:pPr>
      <w:r>
        <w:t>Évaluations + satisfaction</w:t>
      </w:r>
    </w:p>
    <w:p w:rsidR="000B522D" w:rsidRDefault="000B522D" w:rsidP="000B522D">
      <w:pPr>
        <w:pStyle w:val="p1"/>
        <w:numPr>
          <w:ilvl w:val="0"/>
          <w:numId w:val="8"/>
        </w:numPr>
      </w:pPr>
      <w:r>
        <w:t>Formateurs</w:t>
      </w:r>
    </w:p>
    <w:p w:rsidR="000B522D" w:rsidRDefault="000B522D" w:rsidP="000B522D">
      <w:pPr>
        <w:pStyle w:val="p1"/>
        <w:numPr>
          <w:ilvl w:val="0"/>
          <w:numId w:val="8"/>
        </w:numPr>
      </w:pPr>
      <w:r>
        <w:t>Accessibilité</w:t>
      </w:r>
    </w:p>
    <w:p w:rsidR="000B522D" w:rsidRDefault="000B522D" w:rsidP="000B522D">
      <w:pPr>
        <w:pStyle w:val="p1"/>
        <w:numPr>
          <w:ilvl w:val="0"/>
          <w:numId w:val="8"/>
        </w:numPr>
      </w:pPr>
      <w:r>
        <w:t>Veille</w:t>
      </w:r>
    </w:p>
    <w:p w:rsidR="000B522D" w:rsidRDefault="000B522D" w:rsidP="000B522D">
      <w:pPr>
        <w:pStyle w:val="p1"/>
        <w:numPr>
          <w:ilvl w:val="0"/>
          <w:numId w:val="8"/>
        </w:numPr>
      </w:pPr>
      <w:r>
        <w:t>Réclamations + amélioration</w:t>
      </w:r>
    </w:p>
    <w:p w:rsidR="000B522D" w:rsidRDefault="000B522D" w:rsidP="000B522D">
      <w:pPr>
        <w:pStyle w:val="p1"/>
        <w:numPr>
          <w:ilvl w:val="0"/>
          <w:numId w:val="8"/>
        </w:numPr>
      </w:pPr>
      <w:r>
        <w:t>Indicateurs qualité</w:t>
      </w:r>
    </w:p>
    <w:p w:rsidR="000B522D" w:rsidRDefault="000B522D"/>
    <w:p w:rsidR="000B522D" w:rsidRDefault="000B522D"/>
    <w:p w:rsidR="000B522D" w:rsidRDefault="000B522D"/>
    <w:p w:rsidR="000B522D" w:rsidRDefault="000B522D"/>
    <w:p w:rsidR="000B522D" w:rsidRPr="000B522D" w:rsidRDefault="000B522D" w:rsidP="000B522D">
      <w:pPr>
        <w:spacing w:before="400" w:after="120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0B522D">
        <w:rPr>
          <w:rFonts w:ascii="Arial" w:eastAsia="Times New Roman" w:hAnsi="Arial" w:cs="Arial"/>
          <w:color w:val="000000"/>
          <w:kern w:val="36"/>
          <w:sz w:val="40"/>
          <w:szCs w:val="40"/>
          <w:lang w:eastAsia="fr-FR"/>
          <w14:ligatures w14:val="none"/>
        </w:rPr>
        <w:t>Architecture des cours </w:t>
      </w:r>
    </w:p>
    <w:p w:rsidR="000B522D" w:rsidRPr="000B522D" w:rsidRDefault="000B522D" w:rsidP="000B522D">
      <w:pPr>
        <w:spacing w:before="280" w:after="80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0B522D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:lang w:eastAsia="fr-FR"/>
          <w14:ligatures w14:val="none"/>
        </w:rPr>
        <w:t>🔹</w:t>
      </w:r>
      <w:r w:rsidRPr="000B522D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 xml:space="preserve"> Phase 1 — Comprendre la carte (Cours 1 à 7)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Objectif : poser les fondations et </w:t>
      </w:r>
      <w:r w:rsidR="001F59D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développer une nouvelle grille de lecture</w:t>
      </w: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.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Cette première phase introduit les bases de la PNL et sa logique de modélisation.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Elle permet de comprendre comment nous construisons notre perception du réel.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Principaux axes abordés :</w:t>
      </w:r>
    </w:p>
    <w:p w:rsidR="000B522D" w:rsidRPr="000B522D" w:rsidRDefault="000B522D" w:rsidP="000B522D">
      <w:pPr>
        <w:numPr>
          <w:ilvl w:val="0"/>
          <w:numId w:val="1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origine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et principes de la PNL</w:t>
      </w:r>
    </w:p>
    <w:p w:rsidR="000B522D" w:rsidRPr="000B522D" w:rsidRDefault="000B522D" w:rsidP="000B522D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modélisation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et systémique</w:t>
      </w:r>
    </w:p>
    <w:p w:rsidR="000B522D" w:rsidRPr="000B522D" w:rsidRDefault="000B522D" w:rsidP="000B522D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réalité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, perception et filtres (neurologiques, culturels, individuels)</w:t>
      </w:r>
    </w:p>
    <w:p w:rsidR="000B522D" w:rsidRDefault="000B522D" w:rsidP="000B522D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structure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</w:t>
      </w:r>
      <w:r w:rsidR="001F59D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du langage : surface / profondeur</w:t>
      </w:r>
    </w:p>
    <w:p w:rsidR="001F59DD" w:rsidRPr="000B522D" w:rsidRDefault="001F59DD" w:rsidP="000B522D">
      <w:pPr>
        <w:numPr>
          <w:ilvl w:val="0"/>
          <w:numId w:val="1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mécanismes</w:t>
      </w:r>
      <w:proofErr w:type="gram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de modélisation linguistique : omission, généralisation, distorsions</w:t>
      </w:r>
    </w:p>
    <w:p w:rsidR="000B522D" w:rsidRPr="000B522D" w:rsidRDefault="000B522D" w:rsidP="000B522D">
      <w:pPr>
        <w:numPr>
          <w:ilvl w:val="0"/>
          <w:numId w:val="1"/>
        </w:numPr>
        <w:spacing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communication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et orientation vers le changement</w:t>
      </w:r>
    </w:p>
    <w:p w:rsidR="001F59DD" w:rsidRPr="001F59DD" w:rsidRDefault="000B522D" w:rsidP="000B522D">
      <w:pPr>
        <w:spacing w:before="240" w:after="240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r w:rsidRPr="000B522D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fr-FR"/>
          <w14:ligatures w14:val="none"/>
        </w:rPr>
        <w:t>👉</w:t>
      </w: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Compétence clé : comprendre que toute perception est un modèle, jamais la réalité elle-même.</w:t>
      </w:r>
    </w:p>
    <w:p w:rsidR="000B522D" w:rsidRPr="000B522D" w:rsidRDefault="00623FA6" w:rsidP="000B522D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0B522D" w:rsidRPr="000B522D" w:rsidRDefault="000B522D" w:rsidP="000B522D">
      <w:pPr>
        <w:spacing w:before="280" w:after="80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0B522D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:lang w:eastAsia="fr-FR"/>
          <w14:ligatures w14:val="none"/>
        </w:rPr>
        <w:t>🔹</w:t>
      </w:r>
      <w:r w:rsidRPr="000B522D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 xml:space="preserve"> Phase 2 — Lire l’humain (Cours 8 à 12)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Objectif : affiner la perception et l’observation.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lastRenderedPageBreak/>
        <w:t>Cette phase développe l’acuité sensorielle et la capacité à lire les indices verbaux et non verbaux.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Principaux axes abordés :</w:t>
      </w:r>
    </w:p>
    <w:p w:rsidR="000B522D" w:rsidRPr="000B522D" w:rsidRDefault="000B522D" w:rsidP="000B522D">
      <w:pPr>
        <w:numPr>
          <w:ilvl w:val="0"/>
          <w:numId w:val="2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calibration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, synchronisation, rapport</w:t>
      </w:r>
    </w:p>
    <w:p w:rsidR="000B522D" w:rsidRPr="000B522D" w:rsidRDefault="000B522D" w:rsidP="000B522D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systèmes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sensoriels (VAKOG) et sous-modalités</w:t>
      </w:r>
    </w:p>
    <w:p w:rsidR="000B522D" w:rsidRPr="000B522D" w:rsidRDefault="000B522D" w:rsidP="000B522D">
      <w:pPr>
        <w:numPr>
          <w:ilvl w:val="0"/>
          <w:numId w:val="2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représentation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interne et indices linguistiques</w:t>
      </w:r>
    </w:p>
    <w:p w:rsidR="000B522D" w:rsidRPr="000B522D" w:rsidRDefault="000B522D" w:rsidP="000B522D">
      <w:pPr>
        <w:numPr>
          <w:ilvl w:val="0"/>
          <w:numId w:val="2"/>
        </w:numPr>
        <w:spacing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accès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oculaires et prédicats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fr-FR"/>
          <w14:ligatures w14:val="none"/>
        </w:rPr>
        <w:t>👉</w:t>
      </w: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Compétence clé : voir derrière les mots et repérer la structure de l’expérience de l’autre.</w:t>
      </w:r>
    </w:p>
    <w:p w:rsidR="000B522D" w:rsidRPr="000B522D" w:rsidRDefault="00623FA6" w:rsidP="000B522D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0B522D" w:rsidRPr="000B522D" w:rsidRDefault="000B522D" w:rsidP="000B522D">
      <w:pPr>
        <w:spacing w:before="280" w:after="80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0B522D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:lang w:eastAsia="fr-FR"/>
          <w14:ligatures w14:val="none"/>
        </w:rPr>
        <w:t>🔹</w:t>
      </w:r>
      <w:r w:rsidRPr="000B522D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 xml:space="preserve"> Phase 3 — Structurer le changement (Cours 13 à 23)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Objectif : comprendre et guider les états internes.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Cette phase apporte les cadres nécessaires pour analyser, orienter et accompagner le changement.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Principaux axes abordés :</w:t>
      </w:r>
    </w:p>
    <w:p w:rsidR="000B522D" w:rsidRPr="000B522D" w:rsidRDefault="000B522D" w:rsidP="000B522D">
      <w:pPr>
        <w:numPr>
          <w:ilvl w:val="0"/>
          <w:numId w:val="3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objectifs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, écologie, états internes</w:t>
      </w:r>
    </w:p>
    <w:p w:rsidR="000B522D" w:rsidRPr="000B522D" w:rsidRDefault="000B522D" w:rsidP="000B522D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cadres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de perception et de communication</w:t>
      </w:r>
    </w:p>
    <w:p w:rsidR="000B522D" w:rsidRPr="000B522D" w:rsidRDefault="000B522D" w:rsidP="000B522D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association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/ dissociation</w:t>
      </w:r>
    </w:p>
    <w:p w:rsidR="000B522D" w:rsidRPr="000B522D" w:rsidRDefault="000B522D" w:rsidP="000B522D">
      <w:pPr>
        <w:numPr>
          <w:ilvl w:val="0"/>
          <w:numId w:val="3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positions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perceptuelles</w:t>
      </w:r>
    </w:p>
    <w:p w:rsidR="000B522D" w:rsidRPr="000B522D" w:rsidRDefault="000B522D" w:rsidP="000B522D">
      <w:pPr>
        <w:numPr>
          <w:ilvl w:val="0"/>
          <w:numId w:val="3"/>
        </w:numPr>
        <w:spacing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feedback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, guidage et structure du système interne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fr-FR"/>
          <w14:ligatures w14:val="none"/>
        </w:rPr>
        <w:t>👉</w:t>
      </w: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Compétence clé : identifier où se situe une personne et comment structurer un changement cohérent.</w:t>
      </w:r>
    </w:p>
    <w:p w:rsidR="000B522D" w:rsidRPr="000B522D" w:rsidRDefault="00623FA6" w:rsidP="000B522D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0B522D" w:rsidRPr="000B522D" w:rsidRDefault="000B522D" w:rsidP="000B522D">
      <w:pPr>
        <w:spacing w:before="280" w:after="80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0B522D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:lang w:eastAsia="fr-FR"/>
          <w14:ligatures w14:val="none"/>
        </w:rPr>
        <w:t>🔹</w:t>
      </w:r>
      <w:r w:rsidRPr="000B522D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 xml:space="preserve"> Phase 4 — Maîtriser le langage &amp; l’apprentissage (Cours 24 à 32)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Objectif : développer précision et conscience des processus.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Cette phase approfondit le rôle du langage et des apprentissages dans la construction de l’expérience.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Principaux axes abordés :</w:t>
      </w:r>
    </w:p>
    <w:p w:rsidR="000B522D" w:rsidRPr="000B522D" w:rsidRDefault="000B522D" w:rsidP="000B522D">
      <w:pPr>
        <w:numPr>
          <w:ilvl w:val="0"/>
          <w:numId w:val="4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métamodèle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du langage</w:t>
      </w:r>
    </w:p>
    <w:p w:rsidR="000B522D" w:rsidRPr="000B522D" w:rsidRDefault="000B522D" w:rsidP="000B522D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biais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, présuppositions et précision linguistique</w:t>
      </w:r>
    </w:p>
    <w:p w:rsidR="000B522D" w:rsidRPr="000B522D" w:rsidRDefault="000B522D" w:rsidP="000B522D">
      <w:pPr>
        <w:numPr>
          <w:ilvl w:val="0"/>
          <w:numId w:val="4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apprentissages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de niveau 1, 2 et 3</w:t>
      </w:r>
    </w:p>
    <w:p w:rsidR="000B522D" w:rsidRPr="000B522D" w:rsidRDefault="000B522D" w:rsidP="000B522D">
      <w:pPr>
        <w:numPr>
          <w:ilvl w:val="0"/>
          <w:numId w:val="4"/>
        </w:numPr>
        <w:spacing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ancrages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, congruence et conflits internes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fr-FR"/>
          <w14:ligatures w14:val="none"/>
        </w:rPr>
        <w:t>👉</w:t>
      </w: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Compétence clé : utiliser le langage comme un outil de compréhension et d’ajustement fin.</w:t>
      </w:r>
    </w:p>
    <w:p w:rsidR="000B522D" w:rsidRPr="000B522D" w:rsidRDefault="00623FA6" w:rsidP="000B522D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0B522D" w:rsidRPr="000B522D" w:rsidRDefault="000B522D" w:rsidP="000B522D">
      <w:pPr>
        <w:spacing w:before="280" w:after="80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0B522D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:lang w:eastAsia="fr-FR"/>
          <w14:ligatures w14:val="none"/>
        </w:rPr>
        <w:lastRenderedPageBreak/>
        <w:t>🔹</w:t>
      </w:r>
      <w:r w:rsidRPr="000B522D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 xml:space="preserve"> Phase 5 — Valeurs, croyances &amp; identité (Cours 33 à 40)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Objectif : travailler les couches profondes du fonctionnement humain.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Cette phase permet d’aborder les structures identitaires, temporelles et motivationnelles.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Principaux axes abordés :</w:t>
      </w:r>
    </w:p>
    <w:p w:rsidR="000B522D" w:rsidRPr="000B522D" w:rsidRDefault="000B522D" w:rsidP="000B522D">
      <w:pPr>
        <w:numPr>
          <w:ilvl w:val="0"/>
          <w:numId w:val="5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niveaux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logiques</w:t>
      </w:r>
    </w:p>
    <w:p w:rsidR="000B522D" w:rsidRPr="000B522D" w:rsidRDefault="000B522D" w:rsidP="000B522D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valeurs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, critères et systèmes de valeurs</w:t>
      </w:r>
    </w:p>
    <w:p w:rsidR="000B522D" w:rsidRPr="000B522D" w:rsidRDefault="000B522D" w:rsidP="000B522D">
      <w:pPr>
        <w:numPr>
          <w:ilvl w:val="0"/>
          <w:numId w:val="5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croyances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aidantes et limitantes</w:t>
      </w:r>
    </w:p>
    <w:p w:rsidR="000B522D" w:rsidRPr="000B522D" w:rsidRDefault="000B522D" w:rsidP="000B522D">
      <w:pPr>
        <w:numPr>
          <w:ilvl w:val="0"/>
          <w:numId w:val="5"/>
        </w:numPr>
        <w:spacing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rapport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au temps, ligne de vie, identité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fr-FR"/>
          <w14:ligatures w14:val="none"/>
        </w:rPr>
        <w:t>👉</w:t>
      </w: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Compétence clé : lire et travailler les mécanismes profonds qui orientent les choix et les comportements.</w:t>
      </w:r>
    </w:p>
    <w:p w:rsidR="000B522D" w:rsidRPr="000B522D" w:rsidRDefault="00623FA6" w:rsidP="000B522D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0B522D" w:rsidRPr="000B522D" w:rsidRDefault="000B522D" w:rsidP="000B522D">
      <w:pPr>
        <w:spacing w:before="280" w:after="80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0B522D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:lang w:eastAsia="fr-FR"/>
          <w14:ligatures w14:val="none"/>
        </w:rPr>
        <w:t>🔹</w:t>
      </w:r>
      <w:r w:rsidRPr="000B522D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 xml:space="preserve"> Phase 6 — Posture et éthique de l’accompagnant (Cours 41 à 48)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Objectif : passer de l’outil à la posture.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Cette phase clarifie le rôle, les responsabilités et les limites de l’accompagnant.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Principaux axes abordés :</w:t>
      </w:r>
    </w:p>
    <w:p w:rsidR="000B522D" w:rsidRPr="000B522D" w:rsidRDefault="000B522D" w:rsidP="000B522D">
      <w:pPr>
        <w:numPr>
          <w:ilvl w:val="0"/>
          <w:numId w:val="6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présupposés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PNL revisités</w:t>
      </w:r>
    </w:p>
    <w:p w:rsidR="000B522D" w:rsidRPr="000B522D" w:rsidRDefault="000B522D" w:rsidP="000B522D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posture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, éthique et responsabilité</w:t>
      </w:r>
    </w:p>
    <w:p w:rsidR="000B522D" w:rsidRPr="000B522D" w:rsidRDefault="000B522D" w:rsidP="000B522D">
      <w:pPr>
        <w:numPr>
          <w:ilvl w:val="0"/>
          <w:numId w:val="6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dangers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des déséquilibres</w:t>
      </w:r>
    </w:p>
    <w:p w:rsidR="000B522D" w:rsidRPr="000B522D" w:rsidRDefault="000B522D" w:rsidP="000B522D">
      <w:pPr>
        <w:numPr>
          <w:ilvl w:val="0"/>
          <w:numId w:val="6"/>
        </w:numPr>
        <w:spacing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supervision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et apprentissage continu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fr-FR"/>
          <w14:ligatures w14:val="none"/>
        </w:rPr>
        <w:t>👉</w:t>
      </w: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Compétence clé : incarner une posture lucide, responsable et éthique.</w:t>
      </w:r>
    </w:p>
    <w:p w:rsidR="000B522D" w:rsidRPr="000B522D" w:rsidRDefault="00623FA6" w:rsidP="000B522D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0B522D" w:rsidRPr="000B522D" w:rsidRDefault="000B522D" w:rsidP="000B522D">
      <w:pPr>
        <w:spacing w:before="280" w:after="80"/>
        <w:ind w:left="360" w:hanging="360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r w:rsidRPr="000B522D">
        <w:rPr>
          <w:rFonts w:ascii="Apple Color Emoji" w:eastAsia="Times New Roman" w:hAnsi="Apple Color Emoji" w:cs="Apple Color Emoji"/>
          <w:b/>
          <w:bCs/>
          <w:color w:val="000000"/>
          <w:kern w:val="0"/>
          <w:sz w:val="26"/>
          <w:szCs w:val="26"/>
          <w:lang w:eastAsia="fr-FR"/>
          <w14:ligatures w14:val="none"/>
        </w:rPr>
        <w:t>🔹</w:t>
      </w:r>
      <w:r w:rsidRPr="000B522D">
        <w:rPr>
          <w:rFonts w:ascii="Arial" w:eastAsia="Times New Roman" w:hAnsi="Arial" w:cs="Arial"/>
          <w:b/>
          <w:bCs/>
          <w:color w:val="000000"/>
          <w:kern w:val="0"/>
          <w:sz w:val="26"/>
          <w:szCs w:val="26"/>
          <w:lang w:eastAsia="fr-FR"/>
          <w14:ligatures w14:val="none"/>
        </w:rPr>
        <w:t xml:space="preserve"> Phase 7 — Maîtrise et intégration (Cours 49 à 60)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Objectif : construire une vision stratégique et intégrée.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Dernière phase du parcours, elle vise l’intégration globale des modèles et leur usage dans la complexité.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Principaux axes abordés :</w:t>
      </w:r>
    </w:p>
    <w:p w:rsidR="000B522D" w:rsidRPr="000B522D" w:rsidRDefault="000B522D" w:rsidP="000B522D">
      <w:pPr>
        <w:numPr>
          <w:ilvl w:val="0"/>
          <w:numId w:val="7"/>
        </w:numPr>
        <w:spacing w:before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stratégies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avancées et modélisation</w:t>
      </w:r>
    </w:p>
    <w:p w:rsidR="000B522D" w:rsidRPr="000B522D" w:rsidRDefault="000B522D" w:rsidP="000B522D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niveaux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d’apprentissage et illusions de compétence</w:t>
      </w:r>
    </w:p>
    <w:p w:rsidR="000B522D" w:rsidRPr="000B522D" w:rsidRDefault="000B522D" w:rsidP="000B522D">
      <w:pPr>
        <w:numPr>
          <w:ilvl w:val="0"/>
          <w:numId w:val="7"/>
        </w:numPr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conflits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internes et cohérence</w:t>
      </w:r>
    </w:p>
    <w:p w:rsidR="000B522D" w:rsidRPr="000B522D" w:rsidRDefault="000B522D" w:rsidP="000B522D">
      <w:pPr>
        <w:numPr>
          <w:ilvl w:val="0"/>
          <w:numId w:val="7"/>
        </w:numPr>
        <w:spacing w:after="240"/>
        <w:textAlignment w:val="baseline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</w:pPr>
      <w:proofErr w:type="gramStart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>présupposés</w:t>
      </w:r>
      <w:proofErr w:type="gramEnd"/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PNL et lois systémiques</w:t>
      </w:r>
    </w:p>
    <w:p w:rsidR="000B522D" w:rsidRPr="000B522D" w:rsidRDefault="000B522D" w:rsidP="000B522D">
      <w:pPr>
        <w:spacing w:before="240" w:after="240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0B522D">
        <w:rPr>
          <w:rFonts w:ascii="Apple Color Emoji" w:eastAsia="Times New Roman" w:hAnsi="Apple Color Emoji" w:cs="Apple Color Emoji"/>
          <w:b/>
          <w:bCs/>
          <w:color w:val="000000"/>
          <w:kern w:val="0"/>
          <w:sz w:val="22"/>
          <w:szCs w:val="22"/>
          <w:lang w:eastAsia="fr-FR"/>
          <w14:ligatures w14:val="none"/>
        </w:rPr>
        <w:t>👉</w:t>
      </w:r>
      <w:r w:rsidRPr="000B522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fr-FR"/>
          <w14:ligatures w14:val="none"/>
        </w:rPr>
        <w:t xml:space="preserve"> Compétence clé : penser en PNL, voir le monde à travers ces modèles et accompagner avec finesse.</w:t>
      </w:r>
    </w:p>
    <w:p w:rsidR="000B522D" w:rsidRPr="000B522D" w:rsidRDefault="000B522D" w:rsidP="000B522D">
      <w:pPr>
        <w:spacing w:after="24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B522D" w:rsidRPr="000B522D" w:rsidRDefault="000B522D" w:rsidP="000B522D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0B522D" w:rsidRDefault="000B522D"/>
    <w:sectPr w:rsidR="000B52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6166D"/>
    <w:multiLevelType w:val="multilevel"/>
    <w:tmpl w:val="27BA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14DB0"/>
    <w:multiLevelType w:val="multilevel"/>
    <w:tmpl w:val="2F6E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E0D90"/>
    <w:multiLevelType w:val="multilevel"/>
    <w:tmpl w:val="0840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90195"/>
    <w:multiLevelType w:val="multilevel"/>
    <w:tmpl w:val="BEDC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65430"/>
    <w:multiLevelType w:val="multilevel"/>
    <w:tmpl w:val="1BF4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C32E3"/>
    <w:multiLevelType w:val="multilevel"/>
    <w:tmpl w:val="CFA6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A42A2"/>
    <w:multiLevelType w:val="multilevel"/>
    <w:tmpl w:val="0282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084612"/>
    <w:multiLevelType w:val="multilevel"/>
    <w:tmpl w:val="BE24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1227D"/>
    <w:multiLevelType w:val="multilevel"/>
    <w:tmpl w:val="B648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477742">
    <w:abstractNumId w:val="2"/>
  </w:num>
  <w:num w:numId="2" w16cid:durableId="147599463">
    <w:abstractNumId w:val="7"/>
  </w:num>
  <w:num w:numId="3" w16cid:durableId="16584585">
    <w:abstractNumId w:val="0"/>
  </w:num>
  <w:num w:numId="4" w16cid:durableId="950435184">
    <w:abstractNumId w:val="3"/>
  </w:num>
  <w:num w:numId="5" w16cid:durableId="306858604">
    <w:abstractNumId w:val="8"/>
  </w:num>
  <w:num w:numId="6" w16cid:durableId="1008945330">
    <w:abstractNumId w:val="5"/>
  </w:num>
  <w:num w:numId="7" w16cid:durableId="2064793539">
    <w:abstractNumId w:val="1"/>
  </w:num>
  <w:num w:numId="8" w16cid:durableId="1887645776">
    <w:abstractNumId w:val="6"/>
  </w:num>
  <w:num w:numId="9" w16cid:durableId="225536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2D"/>
    <w:rsid w:val="000B522D"/>
    <w:rsid w:val="00152680"/>
    <w:rsid w:val="001F59DD"/>
    <w:rsid w:val="00301319"/>
    <w:rsid w:val="004E10C3"/>
    <w:rsid w:val="00623FA6"/>
    <w:rsid w:val="009E2F40"/>
    <w:rsid w:val="00DC17BC"/>
    <w:rsid w:val="00F1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B881D"/>
  <w15:chartTrackingRefBased/>
  <w15:docId w15:val="{3FFFF6B0-73C3-614A-89D7-78855A808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B522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0B522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522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0B522D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52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1">
    <w:name w:val="p1"/>
    <w:basedOn w:val="Normal"/>
    <w:rsid w:val="000B52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595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2</cp:revision>
  <dcterms:created xsi:type="dcterms:W3CDTF">2026-02-14T11:45:00Z</dcterms:created>
  <dcterms:modified xsi:type="dcterms:W3CDTF">2026-02-14T18:46:00Z</dcterms:modified>
</cp:coreProperties>
</file>