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1998" w:rsidRPr="00191998" w:rsidRDefault="00191998" w:rsidP="00191998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191998">
        <w:rPr>
          <w:rFonts w:ascii="Arial" w:eastAsia="Times New Roman" w:hAnsi="Arial" w:cs="Arial"/>
          <w:color w:val="000000"/>
          <w:kern w:val="36"/>
          <w:sz w:val="40"/>
          <w:szCs w:val="40"/>
          <w:lang w:eastAsia="fr-FR"/>
          <w14:ligatures w14:val="none"/>
        </w:rPr>
        <w:t>Architecture des cours </w: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1 — Comprendre la carte (Cours 1 à 7)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poser les fondations et changer de regard.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première phase introduit les bases de la PNL et sa logique de modélisation.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Elle permet de comprendre comment nous construisons notre perception du réel.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origine et principes de la PNL</w:t>
      </w:r>
    </w:p>
    <w:p w:rsidR="00191998" w:rsidRPr="00191998" w:rsidRDefault="00191998" w:rsidP="0019199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modélisation et systémique</w:t>
      </w:r>
    </w:p>
    <w:p w:rsidR="00191998" w:rsidRPr="00191998" w:rsidRDefault="00191998" w:rsidP="0019199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réalité, perception et filtres (neurologiques, culturels, individuels)</w:t>
      </w:r>
    </w:p>
    <w:p w:rsidR="00191998" w:rsidRPr="00191998" w:rsidRDefault="00191998" w:rsidP="0019199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structure de l’expérience : surface / profondeur, processus, patterns</w:t>
      </w:r>
    </w:p>
    <w:p w:rsidR="00191998" w:rsidRPr="00191998" w:rsidRDefault="00191998" w:rsidP="00191998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communication et orientation vers le changement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comprendre que toute perception est un modèle, jamais la réalité elle-même.</w:t>
      </w:r>
    </w:p>
    <w:p w:rsidR="00191998" w:rsidRPr="00191998" w:rsidRDefault="007E5DC0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E5DC0"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2 — Lire l’humain (Cours 8 à 12)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affiner la perception et l’observation.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développe l’acuité sensorielle et la capacité à lire les indices verbaux et non verbaux.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calibration, synchronisation, rapport</w:t>
      </w:r>
    </w:p>
    <w:p w:rsidR="00191998" w:rsidRPr="00191998" w:rsidRDefault="00191998" w:rsidP="0019199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systèmes sensoriels (VAKOG) et sous-modalités</w:t>
      </w:r>
    </w:p>
    <w:p w:rsidR="00191998" w:rsidRPr="00191998" w:rsidRDefault="00191998" w:rsidP="0019199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représentation interne et indices linguistiques</w:t>
      </w:r>
    </w:p>
    <w:p w:rsidR="00191998" w:rsidRPr="00191998" w:rsidRDefault="00191998" w:rsidP="00191998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accès oculaires et prédicats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voir derrière les mots et repérer la structure de l’expérience de l’autre.</w:t>
      </w:r>
    </w:p>
    <w:p w:rsidR="00191998" w:rsidRPr="00191998" w:rsidRDefault="00191998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3 — Structurer le changement (Cours 13 à 23)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comprendre et guider les états internes.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lastRenderedPageBreak/>
        <w:t>Cette phase apporte les cadres nécessaires pour analyser, orienter et accompagner le changement.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objectifs, écologie, états internes</w:t>
      </w:r>
    </w:p>
    <w:p w:rsidR="00191998" w:rsidRPr="00191998" w:rsidRDefault="00191998" w:rsidP="0019199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cadres de perception et de communication</w:t>
      </w:r>
    </w:p>
    <w:p w:rsidR="00191998" w:rsidRPr="00191998" w:rsidRDefault="00191998" w:rsidP="0019199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association / dissociation</w:t>
      </w:r>
    </w:p>
    <w:p w:rsidR="00191998" w:rsidRPr="00191998" w:rsidRDefault="00191998" w:rsidP="0019199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positions perceptuelles</w:t>
      </w:r>
    </w:p>
    <w:p w:rsidR="00191998" w:rsidRPr="00191998" w:rsidRDefault="00191998" w:rsidP="00191998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feedback, guidage et structure du système interne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identifier où se situe une personne et comment structurer un changement cohérent.</w:t>
      </w:r>
    </w:p>
    <w:p w:rsidR="00191998" w:rsidRPr="00191998" w:rsidRDefault="00191998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4 — Maîtriser le langage &amp; l’apprentissage (Cours 24 à 32)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développer précision et conscience des processus.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approfondit le rôle du langage et des apprentissages dans la construction de l’expérience.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métamodèle du langage</w:t>
      </w:r>
    </w:p>
    <w:p w:rsidR="00191998" w:rsidRPr="00191998" w:rsidRDefault="00191998" w:rsidP="0019199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biais, présuppositions et précision linguistique</w:t>
      </w:r>
    </w:p>
    <w:p w:rsidR="00191998" w:rsidRPr="00191998" w:rsidRDefault="00191998" w:rsidP="0019199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apprentissages de niveau 1, 2 et 3</w:t>
      </w:r>
    </w:p>
    <w:p w:rsidR="00191998" w:rsidRPr="00191998" w:rsidRDefault="00191998" w:rsidP="00191998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ancrages, congruence et conflits internes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utiliser le langage comme un outil de compréhension et d’ajustement fin.</w:t>
      </w:r>
    </w:p>
    <w:p w:rsidR="00191998" w:rsidRPr="00191998" w:rsidRDefault="00191998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5 — Valeurs, croyances &amp; identité (Cours 33 à 40)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travailler les couches profondes du fonctionnement humain.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permet d’aborder les structures identitaires, temporelles et motivationnelles.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niveaux logiques</w:t>
      </w:r>
    </w:p>
    <w:p w:rsidR="00191998" w:rsidRPr="00191998" w:rsidRDefault="00191998" w:rsidP="0019199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valeurs, critères et systèmes de valeurs</w:t>
      </w:r>
    </w:p>
    <w:p w:rsidR="00191998" w:rsidRPr="00191998" w:rsidRDefault="00191998" w:rsidP="0019199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croyances aidantes et limitantes</w:t>
      </w:r>
    </w:p>
    <w:p w:rsidR="00191998" w:rsidRPr="00191998" w:rsidRDefault="00191998" w:rsidP="00191998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rapport au temps, ligne de vie, identité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lire et travailler les mécanismes profonds qui orientent les choix et les comportements.</w:t>
      </w:r>
    </w:p>
    <w:p w:rsidR="00191998" w:rsidRPr="00191998" w:rsidRDefault="007E5DC0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E5DC0"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lastRenderedPageBreak/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6 — Posture et éthique de l’accompagnant (Cours 41 à 48)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passer de l’outil à la posture.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clarifie le rôle, les responsabilités et les limites de l’accompagnant.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présupposés PNL revisités</w:t>
      </w:r>
    </w:p>
    <w:p w:rsidR="00191998" w:rsidRPr="00191998" w:rsidRDefault="00191998" w:rsidP="0019199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posture, éthique et responsabilité</w:t>
      </w:r>
    </w:p>
    <w:p w:rsidR="00191998" w:rsidRPr="00191998" w:rsidRDefault="00191998" w:rsidP="0019199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dangers des déséquilibres</w:t>
      </w:r>
    </w:p>
    <w:p w:rsidR="00191998" w:rsidRPr="00191998" w:rsidRDefault="00191998" w:rsidP="00191998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supervision et apprentissage continu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incarner une posture lucide, responsable et éthique.</w:t>
      </w:r>
    </w:p>
    <w:p w:rsidR="00191998" w:rsidRPr="00191998" w:rsidRDefault="007E5DC0" w:rsidP="00191998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E5DC0"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191998" w:rsidRPr="00191998" w:rsidRDefault="00191998" w:rsidP="00191998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7 — Maîtrise et intégration (Cours 49 à 60)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construire une vision stratégique et intégrée.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Dernière phase du parcours, elle vise l’intégration globale des modèles et leur usage dans la complexité.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191998" w:rsidRPr="00191998" w:rsidRDefault="00191998" w:rsidP="00191998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stratégies avancées et modélisation</w:t>
      </w:r>
    </w:p>
    <w:p w:rsidR="00191998" w:rsidRPr="00191998" w:rsidRDefault="00191998" w:rsidP="0019199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niveaux d’apprentissage et illusions de compétence</w:t>
      </w:r>
    </w:p>
    <w:p w:rsidR="00191998" w:rsidRPr="00191998" w:rsidRDefault="00191998" w:rsidP="0019199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conflits internes et cohérence</w:t>
      </w:r>
    </w:p>
    <w:p w:rsidR="00191998" w:rsidRPr="00191998" w:rsidRDefault="00191998" w:rsidP="00191998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présupposés PNL et lois systémiques</w:t>
      </w:r>
    </w:p>
    <w:p w:rsidR="00191998" w:rsidRPr="00191998" w:rsidRDefault="00191998" w:rsidP="0019199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91998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19199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penser en PNL, voir le monde à travers ces modèles et accompagner avec finesse.</w:t>
      </w:r>
    </w:p>
    <w:p w:rsidR="00191998" w:rsidRPr="00191998" w:rsidRDefault="00191998" w:rsidP="00191998">
      <w:pPr>
        <w:spacing w:after="2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91998" w:rsidRPr="00191998" w:rsidRDefault="00191998" w:rsidP="0019199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52680" w:rsidRDefault="00152680"/>
    <w:sectPr w:rsidR="00152680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1675"/>
    <w:multiLevelType w:val="multilevel"/>
    <w:tmpl w:val="5FE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3F29"/>
    <w:multiLevelType w:val="multilevel"/>
    <w:tmpl w:val="74C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86EE1"/>
    <w:multiLevelType w:val="multilevel"/>
    <w:tmpl w:val="EB7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1789"/>
    <w:multiLevelType w:val="multilevel"/>
    <w:tmpl w:val="117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676A"/>
    <w:multiLevelType w:val="multilevel"/>
    <w:tmpl w:val="338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639B8"/>
    <w:multiLevelType w:val="multilevel"/>
    <w:tmpl w:val="017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B345B"/>
    <w:multiLevelType w:val="multilevel"/>
    <w:tmpl w:val="A07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56487">
    <w:abstractNumId w:val="6"/>
  </w:num>
  <w:num w:numId="2" w16cid:durableId="988053192">
    <w:abstractNumId w:val="3"/>
  </w:num>
  <w:num w:numId="3" w16cid:durableId="514727580">
    <w:abstractNumId w:val="1"/>
  </w:num>
  <w:num w:numId="4" w16cid:durableId="958684860">
    <w:abstractNumId w:val="0"/>
  </w:num>
  <w:num w:numId="5" w16cid:durableId="213123320">
    <w:abstractNumId w:val="2"/>
  </w:num>
  <w:num w:numId="6" w16cid:durableId="689525326">
    <w:abstractNumId w:val="5"/>
  </w:num>
  <w:num w:numId="7" w16cid:durableId="1776898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98"/>
    <w:rsid w:val="00152680"/>
    <w:rsid w:val="00191998"/>
    <w:rsid w:val="004E10C3"/>
    <w:rsid w:val="007E5DC0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A1559-0F32-774E-889B-9AABBB34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919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919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99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91998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19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2026-03-19T17:54:00Z</dcterms:created>
  <dcterms:modified xsi:type="dcterms:W3CDTF">2026-03-19T17:54:00Z</dcterms:modified>
</cp:coreProperties>
</file>