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83B01" w14:textId="77777777" w:rsidR="004844C3" w:rsidRDefault="00A75C7F" w:rsidP="004844C3">
      <w:pPr>
        <w:jc w:val="center"/>
      </w:pPr>
      <w:r>
        <w:rPr>
          <w:rFonts w:ascii="Apple Color Emoji" w:hAnsi="Apple Color Emoji" w:cs="Apple Color Emoji"/>
        </w:rPr>
        <w:t>📄</w:t>
      </w:r>
      <w:r>
        <w:t xml:space="preserve"> STATUTS DE LA SOCIÉTÉ</w:t>
      </w:r>
      <w:r w:rsidR="004844C3">
        <w:t xml:space="preserve"> </w:t>
      </w:r>
    </w:p>
    <w:p w14:paraId="51BC7C64" w14:textId="77777777" w:rsidR="00A75C7F" w:rsidRDefault="00A75C7F" w:rsidP="00A75C7F">
      <w:pPr>
        <w:pStyle w:val="p2"/>
      </w:pPr>
    </w:p>
    <w:p w14:paraId="46FCD8CD" w14:textId="77777777" w:rsidR="00A75C7F" w:rsidRDefault="00A75C7F" w:rsidP="00A75C7F">
      <w:pPr>
        <w:pStyle w:val="Titre2"/>
      </w:pPr>
      <w:r>
        <w:t>INSTITUT LA CLÉ</w:t>
      </w:r>
    </w:p>
    <w:p w14:paraId="6D160D75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23406F56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020F2B4F" w14:textId="77777777" w:rsidR="00A75C7F" w:rsidRDefault="00A75C7F" w:rsidP="00A75C7F">
      <w:pPr>
        <w:pStyle w:val="Titre2"/>
      </w:pPr>
      <w:r>
        <w:t>ARTICLE 1 — FORME</w:t>
      </w:r>
    </w:p>
    <w:p w14:paraId="1AFD1519" w14:textId="77777777" w:rsidR="00A75C7F" w:rsidRDefault="00A75C7F" w:rsidP="00A75C7F">
      <w:pPr>
        <w:pStyle w:val="p2"/>
      </w:pPr>
    </w:p>
    <w:p w14:paraId="7A1F17AE" w14:textId="77777777" w:rsidR="00A75C7F" w:rsidRDefault="00A75C7F" w:rsidP="00A75C7F">
      <w:pPr>
        <w:pStyle w:val="p3"/>
      </w:pPr>
      <w:r>
        <w:t>Il est constitué une Société par Actions Simplifiée régie par :</w:t>
      </w:r>
    </w:p>
    <w:p w14:paraId="15DC5684" w14:textId="77777777" w:rsidR="00A75C7F" w:rsidRDefault="00A75C7F" w:rsidP="00A75C7F">
      <w:pPr>
        <w:pStyle w:val="p1"/>
        <w:numPr>
          <w:ilvl w:val="0"/>
          <w:numId w:val="13"/>
        </w:numPr>
      </w:pPr>
      <w:proofErr w:type="gramStart"/>
      <w:r>
        <w:t>les</w:t>
      </w:r>
      <w:proofErr w:type="gramEnd"/>
      <w:r>
        <w:t xml:space="preserve"> dispositions légales en vigueur, notamment les articles L.227-1 et suivants du Code de commerce ;</w:t>
      </w:r>
    </w:p>
    <w:p w14:paraId="40EFB36F" w14:textId="77777777" w:rsidR="00A75C7F" w:rsidRDefault="00A75C7F" w:rsidP="00A75C7F">
      <w:pPr>
        <w:pStyle w:val="p1"/>
        <w:numPr>
          <w:ilvl w:val="0"/>
          <w:numId w:val="13"/>
        </w:numPr>
      </w:pPr>
      <w:proofErr w:type="gramStart"/>
      <w:r>
        <w:t>les</w:t>
      </w:r>
      <w:proofErr w:type="gramEnd"/>
      <w:r>
        <w:t xml:space="preserve"> présents statuts.</w:t>
      </w:r>
    </w:p>
    <w:p w14:paraId="46C38CFB" w14:textId="77777777" w:rsidR="00A75C7F" w:rsidRDefault="00A75C7F" w:rsidP="00A75C7F">
      <w:pPr>
        <w:pStyle w:val="p2"/>
      </w:pPr>
    </w:p>
    <w:p w14:paraId="570442FD" w14:textId="77777777" w:rsidR="00A75C7F" w:rsidRDefault="00A75C7F" w:rsidP="00A75C7F">
      <w:pPr>
        <w:pStyle w:val="p3"/>
      </w:pPr>
      <w:r>
        <w:t>La société peut fonctionner avec un ou plusieurs associés.</w:t>
      </w:r>
    </w:p>
    <w:p w14:paraId="598ABA87" w14:textId="77777777" w:rsidR="00A75C7F" w:rsidRDefault="00A75C7F" w:rsidP="00A75C7F">
      <w:pPr>
        <w:pStyle w:val="p2"/>
      </w:pPr>
    </w:p>
    <w:p w14:paraId="3A22A5FC" w14:textId="77777777" w:rsidR="00A75C7F" w:rsidRDefault="00A75C7F" w:rsidP="00A75C7F">
      <w:pPr>
        <w:pStyle w:val="p3"/>
      </w:pPr>
      <w:r>
        <w:t>Elle bénéficie de la liberté d’organisation prévue par la loi, les associés déterminant librement les règles de fonctionnement dans les présents statuts.</w:t>
      </w:r>
    </w:p>
    <w:p w14:paraId="5E467F53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55554F0F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518F77A1" w14:textId="77777777" w:rsidR="00A75C7F" w:rsidRDefault="00A75C7F" w:rsidP="00A75C7F">
      <w:pPr>
        <w:pStyle w:val="Titre2"/>
      </w:pPr>
      <w:r>
        <w:t>ARTICLE 2 — DÉNOMINATION SOCIALE</w:t>
      </w:r>
    </w:p>
    <w:p w14:paraId="07ED4B96" w14:textId="77777777" w:rsidR="00A75C7F" w:rsidRDefault="00A75C7F" w:rsidP="00A75C7F">
      <w:pPr>
        <w:pStyle w:val="p2"/>
      </w:pPr>
    </w:p>
    <w:p w14:paraId="357962C7" w14:textId="77777777" w:rsidR="00A75C7F" w:rsidRDefault="00A75C7F" w:rsidP="00A75C7F">
      <w:pPr>
        <w:pStyle w:val="p3"/>
      </w:pPr>
      <w:r>
        <w:t>La dénomination sociale de la société est :</w:t>
      </w:r>
    </w:p>
    <w:p w14:paraId="0CCF495B" w14:textId="77777777" w:rsidR="00A75C7F" w:rsidRDefault="00A75C7F" w:rsidP="00A75C7F">
      <w:pPr>
        <w:pStyle w:val="p2"/>
      </w:pPr>
    </w:p>
    <w:p w14:paraId="073DF277" w14:textId="77777777" w:rsidR="00A75C7F" w:rsidRDefault="00A75C7F" w:rsidP="00A75C7F">
      <w:pPr>
        <w:pStyle w:val="p4"/>
      </w:pPr>
      <w:r>
        <w:rPr>
          <w:rStyle w:val="s2"/>
          <w:rFonts w:ascii="Apple Color Emoji" w:eastAsiaTheme="majorEastAsia" w:hAnsi="Apple Color Emoji" w:cs="Apple Color Emoji"/>
        </w:rPr>
        <w:t>👉</w:t>
      </w:r>
      <w:r>
        <w:rPr>
          <w:rStyle w:val="s2"/>
          <w:rFonts w:eastAsiaTheme="majorEastAsia"/>
        </w:rPr>
        <w:t xml:space="preserve"> </w:t>
      </w:r>
      <w:r>
        <w:rPr>
          <w:b/>
          <w:bCs/>
        </w:rPr>
        <w:t>INSTITUT LA CLÉ</w:t>
      </w:r>
    </w:p>
    <w:p w14:paraId="6E8B80DD" w14:textId="77777777" w:rsidR="00A75C7F" w:rsidRDefault="00A75C7F" w:rsidP="00A75C7F">
      <w:pPr>
        <w:pStyle w:val="p2"/>
      </w:pPr>
    </w:p>
    <w:p w14:paraId="78DBA2FB" w14:textId="77777777" w:rsidR="00A75C7F" w:rsidRDefault="00A75C7F" w:rsidP="00A75C7F">
      <w:pPr>
        <w:pStyle w:val="p3"/>
      </w:pPr>
      <w:r>
        <w:t>Dans tous les actes et documents émanant de la société, la dénomination sociale est précédée ou suivie de la mention « Société par Actions Simplifiée » ou « SAS », ainsi que de l’indication du capital social.</w:t>
      </w:r>
    </w:p>
    <w:p w14:paraId="1D086B66" w14:textId="77777777" w:rsidR="00A75C7F" w:rsidRDefault="00A75C7F" w:rsidP="00A75C7F">
      <w:pPr>
        <w:pStyle w:val="p2"/>
      </w:pPr>
    </w:p>
    <w:p w14:paraId="670CF767" w14:textId="77777777" w:rsidR="00A75C7F" w:rsidRDefault="00A75C7F" w:rsidP="00A75C7F">
      <w:pPr>
        <w:pStyle w:val="p3"/>
      </w:pPr>
      <w:r>
        <w:lastRenderedPageBreak/>
        <w:t>La société pourra, sur décision du Président, utiliser un ou plusieurs noms commerciaux ou enseignes distincts.</w:t>
      </w:r>
    </w:p>
    <w:p w14:paraId="777C11F7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1C1627D9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6DCA31FB" w14:textId="77777777" w:rsidR="00A75C7F" w:rsidRDefault="00A75C7F" w:rsidP="00A75C7F">
      <w:pPr>
        <w:pStyle w:val="Titre2"/>
      </w:pPr>
      <w:r>
        <w:t>ARTICLE 3 — OBJET SOCIAL</w:t>
      </w:r>
    </w:p>
    <w:p w14:paraId="00EC50C4" w14:textId="77777777" w:rsidR="00A75C7F" w:rsidRDefault="00A75C7F" w:rsidP="00A75C7F">
      <w:pPr>
        <w:pStyle w:val="p2"/>
      </w:pPr>
    </w:p>
    <w:p w14:paraId="04E315F2" w14:textId="77777777" w:rsidR="00A75C7F" w:rsidRDefault="00A75C7F" w:rsidP="00A75C7F">
      <w:pPr>
        <w:pStyle w:val="p3"/>
      </w:pPr>
      <w:r>
        <w:t>La société a pour objet, en France et à l’étranger :</w:t>
      </w:r>
    </w:p>
    <w:p w14:paraId="16CD94DF" w14:textId="77777777" w:rsidR="00A75C7F" w:rsidRDefault="00A75C7F" w:rsidP="00A75C7F">
      <w:pPr>
        <w:pStyle w:val="p1"/>
        <w:numPr>
          <w:ilvl w:val="0"/>
          <w:numId w:val="14"/>
        </w:numPr>
      </w:pPr>
      <w:proofErr w:type="gramStart"/>
      <w:r>
        <w:t>la</w:t>
      </w:r>
      <w:proofErr w:type="gramEnd"/>
      <w:r>
        <w:t xml:space="preserve"> création, l’organisation et l’exploitation d’un institut de formation ;</w:t>
      </w:r>
    </w:p>
    <w:p w14:paraId="67D4F794" w14:textId="77777777" w:rsidR="00A75C7F" w:rsidRDefault="00A75C7F" w:rsidP="00A75C7F">
      <w:pPr>
        <w:pStyle w:val="p1"/>
        <w:numPr>
          <w:ilvl w:val="0"/>
          <w:numId w:val="14"/>
        </w:numPr>
      </w:pPr>
      <w:proofErr w:type="gramStart"/>
      <w:r>
        <w:t>la</w:t>
      </w:r>
      <w:proofErr w:type="gramEnd"/>
      <w:r>
        <w:t xml:space="preserve"> conception, la production et la commercialisation de formations, en présentiel ou à distance ;</w:t>
      </w:r>
    </w:p>
    <w:p w14:paraId="702AD2AD" w14:textId="77777777" w:rsidR="00A75C7F" w:rsidRDefault="00A75C7F" w:rsidP="00A75C7F">
      <w:pPr>
        <w:pStyle w:val="p1"/>
        <w:numPr>
          <w:ilvl w:val="0"/>
          <w:numId w:val="14"/>
        </w:numPr>
      </w:pPr>
      <w:proofErr w:type="gramStart"/>
      <w:r>
        <w:t>l’exploitation</w:t>
      </w:r>
      <w:proofErr w:type="gramEnd"/>
      <w:r>
        <w:t xml:space="preserve"> de plateformes numériques de formation ;</w:t>
      </w:r>
    </w:p>
    <w:p w14:paraId="35E11A47" w14:textId="77777777" w:rsidR="00A75C7F" w:rsidRDefault="00A75C7F" w:rsidP="00A75C7F">
      <w:pPr>
        <w:pStyle w:val="p1"/>
        <w:numPr>
          <w:ilvl w:val="0"/>
          <w:numId w:val="14"/>
        </w:numPr>
      </w:pPr>
      <w:proofErr w:type="gramStart"/>
      <w:r>
        <w:t>la</w:t>
      </w:r>
      <w:proofErr w:type="gramEnd"/>
      <w:r>
        <w:t xml:space="preserve"> création et la vente de contenus pédagogiques ;</w:t>
      </w:r>
    </w:p>
    <w:p w14:paraId="17B9F122" w14:textId="77777777" w:rsidR="00A75C7F" w:rsidRDefault="00A75C7F" w:rsidP="00A75C7F">
      <w:pPr>
        <w:pStyle w:val="p1"/>
        <w:numPr>
          <w:ilvl w:val="0"/>
          <w:numId w:val="14"/>
        </w:numPr>
      </w:pPr>
      <w:proofErr w:type="gramStart"/>
      <w:r>
        <w:t>les</w:t>
      </w:r>
      <w:proofErr w:type="gramEnd"/>
      <w:r>
        <w:t xml:space="preserve"> prestations de conseil, coaching et accompagnement ;</w:t>
      </w:r>
    </w:p>
    <w:p w14:paraId="536468F0" w14:textId="77777777" w:rsidR="00A75C7F" w:rsidRDefault="00A75C7F" w:rsidP="00A75C7F">
      <w:pPr>
        <w:pStyle w:val="p1"/>
        <w:numPr>
          <w:ilvl w:val="0"/>
          <w:numId w:val="14"/>
        </w:numPr>
      </w:pPr>
      <w:proofErr w:type="gramStart"/>
      <w:r>
        <w:t>la</w:t>
      </w:r>
      <w:proofErr w:type="gramEnd"/>
      <w:r>
        <w:t xml:space="preserve"> formation et certification de formateurs ;</w:t>
      </w:r>
    </w:p>
    <w:p w14:paraId="4E1A92E2" w14:textId="77777777" w:rsidR="00A75C7F" w:rsidRDefault="00A75C7F" w:rsidP="00A75C7F">
      <w:pPr>
        <w:pStyle w:val="p1"/>
        <w:numPr>
          <w:ilvl w:val="0"/>
          <w:numId w:val="14"/>
        </w:numPr>
      </w:pPr>
      <w:proofErr w:type="gramStart"/>
      <w:r>
        <w:t>l’exploitation</w:t>
      </w:r>
      <w:proofErr w:type="gramEnd"/>
      <w:r>
        <w:t xml:space="preserve"> de méthodes pédagogiques sous licence ;</w:t>
      </w:r>
    </w:p>
    <w:p w14:paraId="6C81BDD1" w14:textId="77777777" w:rsidR="00A75C7F" w:rsidRDefault="00A75C7F" w:rsidP="00A75C7F">
      <w:pPr>
        <w:pStyle w:val="p1"/>
        <w:numPr>
          <w:ilvl w:val="0"/>
          <w:numId w:val="14"/>
        </w:numPr>
      </w:pPr>
      <w:proofErr w:type="gramStart"/>
      <w:r>
        <w:t>l’organisation</w:t>
      </w:r>
      <w:proofErr w:type="gramEnd"/>
      <w:r>
        <w:t xml:space="preserve"> d’événements, séminaires, stages, incluant éventuellement l’hébergement ;</w:t>
      </w:r>
    </w:p>
    <w:p w14:paraId="485BF356" w14:textId="77777777" w:rsidR="00A75C7F" w:rsidRDefault="00A75C7F" w:rsidP="00A75C7F">
      <w:pPr>
        <w:pStyle w:val="p1"/>
        <w:numPr>
          <w:ilvl w:val="0"/>
          <w:numId w:val="14"/>
        </w:numPr>
      </w:pPr>
      <w:proofErr w:type="gramStart"/>
      <w:r>
        <w:t>toutes</w:t>
      </w:r>
      <w:proofErr w:type="gramEnd"/>
      <w:r>
        <w:t xml:space="preserve"> opérations se rattachant directement ou indirectement à l’objet social.</w:t>
      </w:r>
    </w:p>
    <w:p w14:paraId="0A930030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32D49610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447AF207" w14:textId="77777777" w:rsidR="00A75C7F" w:rsidRDefault="00A75C7F" w:rsidP="00A75C7F">
      <w:pPr>
        <w:pStyle w:val="Titre2"/>
      </w:pPr>
      <w:r>
        <w:t>ARTICLE 4 — SIÈGE SOCIAL</w:t>
      </w:r>
    </w:p>
    <w:p w14:paraId="3BA3C00C" w14:textId="77777777" w:rsidR="00A75C7F" w:rsidRDefault="00A75C7F" w:rsidP="00A75C7F">
      <w:pPr>
        <w:pStyle w:val="p2"/>
      </w:pPr>
    </w:p>
    <w:p w14:paraId="140B6D78" w14:textId="77777777" w:rsidR="00A75C7F" w:rsidRDefault="00A75C7F" w:rsidP="00A75C7F">
      <w:pPr>
        <w:pStyle w:val="p3"/>
      </w:pPr>
      <w:r>
        <w:t>Le siège social est fixé :</w:t>
      </w:r>
    </w:p>
    <w:p w14:paraId="157357A8" w14:textId="77777777" w:rsidR="00A75C7F" w:rsidRDefault="00A75C7F" w:rsidP="00A75C7F">
      <w:pPr>
        <w:pStyle w:val="p2"/>
      </w:pPr>
    </w:p>
    <w:p w14:paraId="04F69151" w14:textId="77777777" w:rsidR="00A75C7F" w:rsidRDefault="00A75C7F" w:rsidP="00A75C7F">
      <w:pPr>
        <w:pStyle w:val="p4"/>
      </w:pPr>
      <w:r>
        <w:rPr>
          <w:rStyle w:val="s2"/>
          <w:rFonts w:ascii="Apple Color Emoji" w:eastAsiaTheme="majorEastAsia" w:hAnsi="Apple Color Emoji" w:cs="Apple Color Emoji"/>
        </w:rPr>
        <w:t>👉</w:t>
      </w:r>
      <w:r>
        <w:rPr>
          <w:rStyle w:val="s2"/>
          <w:rFonts w:eastAsiaTheme="majorEastAsia"/>
        </w:rPr>
        <w:t xml:space="preserve"> </w:t>
      </w:r>
      <w:r>
        <w:rPr>
          <w:b/>
          <w:bCs/>
        </w:rPr>
        <w:t>17 rue de Saint-Malo – 35260 Cancale</w:t>
      </w:r>
    </w:p>
    <w:p w14:paraId="02317645" w14:textId="77777777" w:rsidR="00A75C7F" w:rsidRDefault="00A75C7F" w:rsidP="00A75C7F">
      <w:pPr>
        <w:pStyle w:val="p2"/>
      </w:pPr>
    </w:p>
    <w:p w14:paraId="3E92DE21" w14:textId="77777777" w:rsidR="00A75C7F" w:rsidRDefault="00A75C7F" w:rsidP="00A75C7F">
      <w:pPr>
        <w:pStyle w:val="p3"/>
      </w:pPr>
      <w:r>
        <w:t>Il pourra être transféré en tout autre lieu sur décision du Président.</w:t>
      </w:r>
    </w:p>
    <w:p w14:paraId="23606026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746772BD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43555936" w14:textId="77777777" w:rsidR="00A75C7F" w:rsidRDefault="00A75C7F" w:rsidP="00A75C7F">
      <w:pPr>
        <w:pStyle w:val="Titre2"/>
      </w:pPr>
      <w:r>
        <w:t>ARTICLE 5 — DURÉE</w:t>
      </w:r>
    </w:p>
    <w:p w14:paraId="3C4C4A6E" w14:textId="77777777" w:rsidR="00A75C7F" w:rsidRDefault="00A75C7F" w:rsidP="00A75C7F">
      <w:pPr>
        <w:pStyle w:val="p2"/>
      </w:pPr>
    </w:p>
    <w:p w14:paraId="55D02152" w14:textId="77777777" w:rsidR="00A75C7F" w:rsidRDefault="00A75C7F" w:rsidP="00A75C7F">
      <w:pPr>
        <w:pStyle w:val="p3"/>
      </w:pPr>
      <w:r>
        <w:t xml:space="preserve">La durée de la société est fixée à </w:t>
      </w:r>
      <w:r>
        <w:rPr>
          <w:rStyle w:val="s3"/>
          <w:b/>
          <w:bCs/>
        </w:rPr>
        <w:t>99 ans</w:t>
      </w:r>
      <w:r>
        <w:t xml:space="preserve"> à compter de son immatriculation.</w:t>
      </w:r>
    </w:p>
    <w:p w14:paraId="2C9B2BF2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6DE1BA7A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57F19EA1" w14:textId="77777777" w:rsidR="00A75C7F" w:rsidRDefault="00A75C7F" w:rsidP="00A75C7F">
      <w:pPr>
        <w:pStyle w:val="Titre2"/>
      </w:pPr>
      <w:r>
        <w:lastRenderedPageBreak/>
        <w:t>ARTICLE 6 — CAPITAL SOCIAL</w:t>
      </w:r>
    </w:p>
    <w:p w14:paraId="6B5F7DC6" w14:textId="77777777" w:rsidR="00A75C7F" w:rsidRDefault="00A75C7F" w:rsidP="00A75C7F">
      <w:pPr>
        <w:pStyle w:val="p2"/>
      </w:pPr>
    </w:p>
    <w:p w14:paraId="4968F55D" w14:textId="77777777" w:rsidR="00A75C7F" w:rsidRDefault="00A75C7F" w:rsidP="00A75C7F">
      <w:pPr>
        <w:pStyle w:val="p3"/>
      </w:pPr>
      <w:r>
        <w:t>Le capital social est fixé à :</w:t>
      </w:r>
    </w:p>
    <w:p w14:paraId="5A99C1EE" w14:textId="77777777" w:rsidR="00A75C7F" w:rsidRDefault="00A75C7F" w:rsidP="00A75C7F">
      <w:pPr>
        <w:pStyle w:val="p2"/>
      </w:pPr>
    </w:p>
    <w:p w14:paraId="57B1BCCC" w14:textId="77777777" w:rsidR="00A75C7F" w:rsidRDefault="00A75C7F" w:rsidP="00A75C7F">
      <w:pPr>
        <w:pStyle w:val="p4"/>
      </w:pPr>
      <w:r>
        <w:rPr>
          <w:rStyle w:val="s2"/>
          <w:rFonts w:ascii="Apple Color Emoji" w:eastAsiaTheme="majorEastAsia" w:hAnsi="Apple Color Emoji" w:cs="Apple Color Emoji"/>
        </w:rPr>
        <w:t>👉</w:t>
      </w:r>
      <w:r>
        <w:rPr>
          <w:rStyle w:val="s2"/>
          <w:rFonts w:eastAsiaTheme="majorEastAsia"/>
        </w:rPr>
        <w:t xml:space="preserve"> </w:t>
      </w:r>
      <w:r>
        <w:rPr>
          <w:b/>
          <w:bCs/>
        </w:rPr>
        <w:t>2 500 euros</w:t>
      </w:r>
    </w:p>
    <w:p w14:paraId="58A4C92E" w14:textId="77777777" w:rsidR="00A75C7F" w:rsidRDefault="00A75C7F" w:rsidP="00A75C7F">
      <w:pPr>
        <w:pStyle w:val="p2"/>
      </w:pPr>
    </w:p>
    <w:p w14:paraId="44C6D934" w14:textId="77777777" w:rsidR="00A75C7F" w:rsidRDefault="00A75C7F" w:rsidP="00A75C7F">
      <w:pPr>
        <w:pStyle w:val="p3"/>
      </w:pPr>
      <w:r>
        <w:t xml:space="preserve">Il est divisé en </w:t>
      </w:r>
      <w:r>
        <w:rPr>
          <w:rStyle w:val="s3"/>
          <w:b/>
          <w:bCs/>
        </w:rPr>
        <w:t>250 actions de 10 euros chacune</w:t>
      </w:r>
      <w:r>
        <w:t>, entièrement souscrites et libérées.</w:t>
      </w:r>
    </w:p>
    <w:p w14:paraId="1B878486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4C0BC03D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38F3B9FC" w14:textId="77777777" w:rsidR="00A75C7F" w:rsidRDefault="00A75C7F" w:rsidP="00A75C7F">
      <w:pPr>
        <w:pStyle w:val="Titre2"/>
      </w:pPr>
      <w:r>
        <w:t>ARTICLE 7 — APPORTS</w:t>
      </w:r>
    </w:p>
    <w:p w14:paraId="7932BFF3" w14:textId="77777777" w:rsidR="00A75C7F" w:rsidRDefault="00A75C7F" w:rsidP="00A75C7F">
      <w:pPr>
        <w:pStyle w:val="p2"/>
      </w:pPr>
    </w:p>
    <w:p w14:paraId="2AFAD174" w14:textId="77777777" w:rsidR="00A75C7F" w:rsidRDefault="00A75C7F" w:rsidP="00A75C7F">
      <w:pPr>
        <w:pStyle w:val="p3"/>
      </w:pPr>
      <w:r>
        <w:t xml:space="preserve">Marien JESSON apporte la somme de </w:t>
      </w:r>
      <w:r>
        <w:rPr>
          <w:rStyle w:val="s3"/>
          <w:b/>
          <w:bCs/>
        </w:rPr>
        <w:t>2 500 euros en numéraire</w:t>
      </w:r>
      <w:r>
        <w:t>.</w:t>
      </w:r>
    </w:p>
    <w:p w14:paraId="73421280" w14:textId="77777777" w:rsidR="00A75C7F" w:rsidRDefault="00A75C7F" w:rsidP="00A75C7F">
      <w:pPr>
        <w:pStyle w:val="p2"/>
      </w:pPr>
    </w:p>
    <w:p w14:paraId="48CC9DA7" w14:textId="77777777" w:rsidR="00A75C7F" w:rsidRDefault="00A75C7F" w:rsidP="00A75C7F">
      <w:pPr>
        <w:pStyle w:val="p3"/>
      </w:pPr>
      <w:r>
        <w:t>Le fondateur pourra mettre à disposition de la société du matériel sans apport au capital.</w:t>
      </w:r>
    </w:p>
    <w:p w14:paraId="6CC8F1BF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5AD413D9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73EF23AB" w14:textId="77777777" w:rsidR="00A75C7F" w:rsidRDefault="00A75C7F" w:rsidP="00A75C7F">
      <w:pPr>
        <w:pStyle w:val="Titre2"/>
      </w:pPr>
      <w:r>
        <w:t>ARTICLE 8 — RÉPARTITION</w:t>
      </w:r>
    </w:p>
    <w:p w14:paraId="38385DEB" w14:textId="77777777" w:rsidR="00A75C7F" w:rsidRDefault="00A75C7F" w:rsidP="00A75C7F">
      <w:pPr>
        <w:pStyle w:val="p2"/>
      </w:pPr>
    </w:p>
    <w:p w14:paraId="6577D184" w14:textId="77777777" w:rsidR="00A75C7F" w:rsidRDefault="00A75C7F" w:rsidP="00A75C7F">
      <w:pPr>
        <w:pStyle w:val="p3"/>
      </w:pPr>
      <w:r>
        <w:t>Marien JESSON détient la totalité des actions.</w:t>
      </w:r>
    </w:p>
    <w:p w14:paraId="40ADAA4B" w14:textId="77777777" w:rsidR="00A75C7F" w:rsidRDefault="00A75C7F" w:rsidP="00A75C7F">
      <w:pPr>
        <w:pStyle w:val="p2"/>
      </w:pPr>
    </w:p>
    <w:p w14:paraId="616AC3F4" w14:textId="77777777" w:rsidR="00A75C7F" w:rsidRDefault="00A75C7F" w:rsidP="00A75C7F">
      <w:pPr>
        <w:pStyle w:val="p3"/>
      </w:pPr>
      <w:r>
        <w:t>Toute entrée d’un associé est soumise à l’agrément du Président.</w:t>
      </w:r>
    </w:p>
    <w:p w14:paraId="57EC5722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477899A3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20D797FC" w14:textId="77777777" w:rsidR="00A75C7F" w:rsidRDefault="00A75C7F" w:rsidP="00A75C7F">
      <w:pPr>
        <w:pStyle w:val="Titre2"/>
      </w:pPr>
      <w:r>
        <w:t>ARTICLE 9 — PRÉSIDENT</w:t>
      </w:r>
    </w:p>
    <w:p w14:paraId="09EE4FDA" w14:textId="77777777" w:rsidR="00A75C7F" w:rsidRDefault="00A75C7F" w:rsidP="00A75C7F">
      <w:pPr>
        <w:pStyle w:val="p2"/>
      </w:pPr>
    </w:p>
    <w:p w14:paraId="167A259B" w14:textId="77777777" w:rsidR="00A75C7F" w:rsidRDefault="00A75C7F" w:rsidP="00A75C7F">
      <w:pPr>
        <w:pStyle w:val="p3"/>
      </w:pPr>
      <w:r>
        <w:t>Marien JESSON est nommé Président pour une durée indéterminée.</w:t>
      </w:r>
    </w:p>
    <w:p w14:paraId="670162C1" w14:textId="77777777" w:rsidR="00A75C7F" w:rsidRDefault="00A75C7F" w:rsidP="00A75C7F">
      <w:pPr>
        <w:pStyle w:val="p2"/>
      </w:pPr>
    </w:p>
    <w:p w14:paraId="3B366FD6" w14:textId="77777777" w:rsidR="00A75C7F" w:rsidRDefault="00A75C7F" w:rsidP="00A75C7F">
      <w:pPr>
        <w:pStyle w:val="p3"/>
      </w:pPr>
      <w:r>
        <w:lastRenderedPageBreak/>
        <w:t>Il ne peut être révoqué que pour motif légitime.</w:t>
      </w:r>
    </w:p>
    <w:p w14:paraId="326D49E6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4E58904A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25B8B846" w14:textId="77777777" w:rsidR="00A75C7F" w:rsidRDefault="00A75C7F" w:rsidP="00A75C7F">
      <w:pPr>
        <w:pStyle w:val="Titre2"/>
      </w:pPr>
      <w:r>
        <w:t>ARTICLE 10 — POUVOIRS DU PRÉSIDENT</w:t>
      </w:r>
    </w:p>
    <w:p w14:paraId="3A82265A" w14:textId="77777777" w:rsidR="00A75C7F" w:rsidRDefault="00A75C7F" w:rsidP="00A75C7F">
      <w:pPr>
        <w:pStyle w:val="p2"/>
      </w:pPr>
    </w:p>
    <w:p w14:paraId="2E062B21" w14:textId="77777777" w:rsidR="00A75C7F" w:rsidRDefault="00A75C7F" w:rsidP="00A75C7F">
      <w:pPr>
        <w:pStyle w:val="p3"/>
      </w:pPr>
      <w:r>
        <w:t>Le Président dispose des pouvoirs les plus étendus pour agir au nom de la société.</w:t>
      </w:r>
    </w:p>
    <w:p w14:paraId="3DB16210" w14:textId="77777777" w:rsidR="00A75C7F" w:rsidRDefault="00A75C7F" w:rsidP="00A75C7F">
      <w:pPr>
        <w:pStyle w:val="p2"/>
      </w:pPr>
    </w:p>
    <w:p w14:paraId="590BC7D1" w14:textId="77777777" w:rsidR="00A75C7F" w:rsidRDefault="00A75C7F" w:rsidP="00A75C7F">
      <w:pPr>
        <w:pStyle w:val="p3"/>
      </w:pPr>
      <w:r>
        <w:t>Il décide seul de la stratégie, des engagements, des contrats et de la gestion.</w:t>
      </w:r>
    </w:p>
    <w:p w14:paraId="33FD8C1F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59E02203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20F54A05" w14:textId="77777777" w:rsidR="00A75C7F" w:rsidRDefault="00A75C7F" w:rsidP="00A75C7F">
      <w:pPr>
        <w:pStyle w:val="Titre2"/>
      </w:pPr>
      <w:r>
        <w:t>ARTICLE 11 — DÉCISIONS DES ASSOCIÉS</w:t>
      </w:r>
    </w:p>
    <w:p w14:paraId="7D25639A" w14:textId="77777777" w:rsidR="00A75C7F" w:rsidRDefault="00A75C7F" w:rsidP="00A75C7F">
      <w:pPr>
        <w:pStyle w:val="p2"/>
      </w:pPr>
    </w:p>
    <w:p w14:paraId="1E6AF738" w14:textId="77777777" w:rsidR="00A75C7F" w:rsidRDefault="00A75C7F" w:rsidP="00A75C7F">
      <w:pPr>
        <w:pStyle w:val="p3"/>
      </w:pPr>
      <w:r>
        <w:t>En cas d’associé unique, les décisions sont prises unilatéralement.</w:t>
      </w:r>
    </w:p>
    <w:p w14:paraId="089AE4F5" w14:textId="77777777" w:rsidR="00A75C7F" w:rsidRDefault="00A75C7F" w:rsidP="00A75C7F">
      <w:pPr>
        <w:pStyle w:val="p2"/>
      </w:pPr>
    </w:p>
    <w:p w14:paraId="394E34AA" w14:textId="77777777" w:rsidR="00A75C7F" w:rsidRDefault="00A75C7F" w:rsidP="00A75C7F">
      <w:pPr>
        <w:pStyle w:val="p3"/>
      </w:pPr>
      <w:r>
        <w:t>En cas de pluralité, elles sont prises à la majorité.</w:t>
      </w:r>
    </w:p>
    <w:p w14:paraId="0847374D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50A10749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2F213AC6" w14:textId="77777777" w:rsidR="00A75C7F" w:rsidRDefault="00A75C7F" w:rsidP="00A75C7F">
      <w:pPr>
        <w:pStyle w:val="Titre2"/>
      </w:pPr>
      <w:r>
        <w:t>ARTICLE 12 — CESSION DES ACTIONS</w:t>
      </w:r>
    </w:p>
    <w:p w14:paraId="28D88171" w14:textId="77777777" w:rsidR="00A75C7F" w:rsidRDefault="00A75C7F" w:rsidP="00A75C7F">
      <w:pPr>
        <w:pStyle w:val="p2"/>
      </w:pPr>
    </w:p>
    <w:p w14:paraId="14EA98C8" w14:textId="77777777" w:rsidR="00A75C7F" w:rsidRDefault="00A75C7F" w:rsidP="00A75C7F">
      <w:pPr>
        <w:pStyle w:val="p3"/>
      </w:pPr>
      <w:r>
        <w:t>Toute cession à un tiers est soumise à l’agrément du Président.</w:t>
      </w:r>
    </w:p>
    <w:p w14:paraId="06F3E423" w14:textId="77777777" w:rsidR="00A75C7F" w:rsidRDefault="00A75C7F" w:rsidP="00A75C7F">
      <w:pPr>
        <w:pStyle w:val="p2"/>
      </w:pPr>
    </w:p>
    <w:p w14:paraId="5583BE06" w14:textId="77777777" w:rsidR="00A75C7F" w:rsidRDefault="00A75C7F" w:rsidP="00A75C7F">
      <w:pPr>
        <w:pStyle w:val="p3"/>
      </w:pPr>
      <w:r>
        <w:t>Les transferts vers une holding contrôlée sont libres.</w:t>
      </w:r>
    </w:p>
    <w:p w14:paraId="3A1DC592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67EC52B5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23314044" w14:textId="77777777" w:rsidR="00A75C7F" w:rsidRDefault="00A75C7F" w:rsidP="00A75C7F">
      <w:pPr>
        <w:pStyle w:val="Titre2"/>
      </w:pPr>
      <w:r>
        <w:t>ARTICLE 13 — PRÉEMPTION</w:t>
      </w:r>
    </w:p>
    <w:p w14:paraId="337B3C75" w14:textId="77777777" w:rsidR="00A75C7F" w:rsidRDefault="00A75C7F" w:rsidP="00A75C7F">
      <w:pPr>
        <w:pStyle w:val="p2"/>
      </w:pPr>
    </w:p>
    <w:p w14:paraId="19CB207C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projet de cession d’actions à un tiers, les associés bénéficient d’un droit de préemption.</w:t>
      </w:r>
    </w:p>
    <w:p w14:paraId="20A9EF91" w14:textId="77777777" w:rsidR="007B0C7A" w:rsidRPr="007B0C7A" w:rsidRDefault="00F20E28" w:rsidP="007B0C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A3C0749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32586232" w14:textId="77777777" w:rsidR="007B0C7A" w:rsidRPr="007B0C7A" w:rsidRDefault="007B0C7A" w:rsidP="007B0C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Notification</w:t>
      </w:r>
    </w:p>
    <w:p w14:paraId="03BBEDD0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B9EE947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L’associé cédant doit notifier son projet de cession au Président, en précisant :</w:t>
      </w:r>
    </w:p>
    <w:p w14:paraId="7A6822C7" w14:textId="77777777" w:rsidR="007B0C7A" w:rsidRPr="007B0C7A" w:rsidRDefault="007B0C7A" w:rsidP="007B0C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l’identité</w:t>
      </w:r>
      <w:proofErr w:type="gramEnd"/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cessionnaire envisagé ;</w:t>
      </w:r>
    </w:p>
    <w:p w14:paraId="080B3245" w14:textId="77777777" w:rsidR="007B0C7A" w:rsidRPr="007B0C7A" w:rsidRDefault="007B0C7A" w:rsidP="007B0C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nombre d’actions concernées ;</w:t>
      </w:r>
    </w:p>
    <w:p w14:paraId="30942BDA" w14:textId="77777777" w:rsidR="007B0C7A" w:rsidRPr="007B0C7A" w:rsidRDefault="007B0C7A" w:rsidP="007B0C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prix et les conditions de la cession.</w:t>
      </w:r>
    </w:p>
    <w:p w14:paraId="3F63192C" w14:textId="77777777" w:rsidR="007B0C7A" w:rsidRPr="007B0C7A" w:rsidRDefault="00F20E28" w:rsidP="007B0C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9C32D3D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57C971B1" w14:textId="77777777" w:rsidR="007B0C7A" w:rsidRPr="007B0C7A" w:rsidRDefault="007B0C7A" w:rsidP="007B0C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Priorité du Président</w:t>
      </w:r>
    </w:p>
    <w:p w14:paraId="661B82CB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8758A60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Président bénéficie d’un droit prioritaire de préemption, qu’il peut exercer :</w:t>
      </w:r>
    </w:p>
    <w:p w14:paraId="604A5C8A" w14:textId="77777777" w:rsidR="007B0C7A" w:rsidRPr="007B0C7A" w:rsidRDefault="007B0C7A" w:rsidP="007B0C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</w:t>
      </w:r>
      <w:proofErr w:type="gramEnd"/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 propre compte ;</w:t>
      </w:r>
    </w:p>
    <w:p w14:paraId="1FCD07E8" w14:textId="77777777" w:rsidR="007B0C7A" w:rsidRPr="007B0C7A" w:rsidRDefault="007B0C7A" w:rsidP="007B0C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 compte de toute personne qu’il désigne.</w:t>
      </w:r>
    </w:p>
    <w:p w14:paraId="17B506BB" w14:textId="77777777" w:rsidR="007B0C7A" w:rsidRPr="007B0C7A" w:rsidRDefault="00F20E28" w:rsidP="007B0C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A1BB959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16CFF74C" w14:textId="77777777" w:rsidR="007B0C7A" w:rsidRPr="007B0C7A" w:rsidRDefault="007B0C7A" w:rsidP="007B0C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Délai</w:t>
      </w:r>
    </w:p>
    <w:p w14:paraId="434EDD66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3907423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droit de préemption doit être exercé dans un délai de </w:t>
      </w:r>
      <w:r w:rsidRPr="007B0C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30 jours</w:t>
      </w:r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compter de la notification.</w:t>
      </w:r>
    </w:p>
    <w:p w14:paraId="17C433A4" w14:textId="77777777" w:rsidR="007B0C7A" w:rsidRPr="007B0C7A" w:rsidRDefault="00F20E28" w:rsidP="007B0C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2473ABA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5CFDD4A5" w14:textId="77777777" w:rsidR="007B0C7A" w:rsidRPr="007B0C7A" w:rsidRDefault="007B0C7A" w:rsidP="007B0C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Défaut d’exercice</w:t>
      </w:r>
    </w:p>
    <w:p w14:paraId="10D3B561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4E2123F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défaut d’exercice du droit de préemption dans ce délai, la cession peut être réalisée, sous réserve de l’agrément prévu à l’article 12.</w:t>
      </w:r>
    </w:p>
    <w:p w14:paraId="0FE2C3B8" w14:textId="77777777" w:rsidR="007B0C7A" w:rsidRPr="007B0C7A" w:rsidRDefault="00F20E28" w:rsidP="007B0C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DB9E32D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097B329A" w14:textId="77777777" w:rsidR="007B0C7A" w:rsidRPr="007B0C7A" w:rsidRDefault="007B0C7A" w:rsidP="007B0C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Prix</w:t>
      </w:r>
    </w:p>
    <w:p w14:paraId="5650FFBB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C6F9534" w14:textId="77777777" w:rsidR="007B0C7A" w:rsidRPr="007B0C7A" w:rsidRDefault="007B0C7A" w:rsidP="007B0C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B0C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désaccord sur le prix, celui-ci est déterminé à dire d’expert, conformément aux dispositions légales.</w:t>
      </w:r>
    </w:p>
    <w:p w14:paraId="5FBBD7C9" w14:textId="77777777" w:rsidR="00A75C7F" w:rsidRPr="007B0C7A" w:rsidRDefault="00F20E28" w:rsidP="00A75C7F">
      <w:pPr>
        <w:rPr>
          <w:rStyle w:val="s1"/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Style w:val="s1"/>
          <w:noProof/>
        </w:rPr>
        <w:lastRenderedPageBreak/>
        <w:pict w14:anchorId="36D71DF1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4522970" w14:textId="77777777" w:rsidR="00A75C7F" w:rsidRDefault="00A75C7F" w:rsidP="00A75C7F">
      <w:pPr>
        <w:pStyle w:val="Titre2"/>
      </w:pPr>
      <w:r>
        <w:t>ARTICLE 14 — EXCLUSION</w:t>
      </w:r>
    </w:p>
    <w:p w14:paraId="1F0C8B5A" w14:textId="77777777" w:rsidR="00A75C7F" w:rsidRDefault="00A75C7F" w:rsidP="00A75C7F">
      <w:pPr>
        <w:pStyle w:val="p2"/>
      </w:pPr>
    </w:p>
    <w:p w14:paraId="3F4AB11F" w14:textId="77777777" w:rsidR="00A75C7F" w:rsidRDefault="00A75C7F" w:rsidP="00A75C7F">
      <w:pPr>
        <w:pStyle w:val="p3"/>
      </w:pPr>
      <w:r>
        <w:t>Un associé peut être exclu par décision du Président, après procédure contradictoire.</w:t>
      </w:r>
    </w:p>
    <w:p w14:paraId="2F79B94C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434B8916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6BC65393" w14:textId="77777777" w:rsidR="00A75C7F" w:rsidRDefault="00A75C7F" w:rsidP="00A75C7F">
      <w:pPr>
        <w:pStyle w:val="Titre2"/>
      </w:pPr>
      <w:r>
        <w:t>ARTICLE 15 — GOOD / BAD LEAVER</w:t>
      </w:r>
    </w:p>
    <w:p w14:paraId="32812CBC" w14:textId="77777777" w:rsidR="00A75C7F" w:rsidRDefault="00A75C7F" w:rsidP="00A75C7F">
      <w:pPr>
        <w:pStyle w:val="p2"/>
      </w:pPr>
    </w:p>
    <w:p w14:paraId="209DE537" w14:textId="77777777" w:rsidR="00A75C7F" w:rsidRDefault="00A75C7F" w:rsidP="00A75C7F">
      <w:pPr>
        <w:pStyle w:val="p3"/>
      </w:pPr>
      <w:r>
        <w:t>En cas de départ :</w:t>
      </w:r>
    </w:p>
    <w:p w14:paraId="646F3C4E" w14:textId="77777777" w:rsidR="00A75C7F" w:rsidRDefault="00A75C7F" w:rsidP="00A75C7F">
      <w:pPr>
        <w:pStyle w:val="p1"/>
        <w:numPr>
          <w:ilvl w:val="0"/>
          <w:numId w:val="15"/>
        </w:numPr>
      </w:pPr>
      <w:r>
        <w:t xml:space="preserve">Good </w:t>
      </w:r>
      <w:proofErr w:type="spellStart"/>
      <w:r>
        <w:t>leaver</w:t>
      </w:r>
      <w:proofErr w:type="spellEnd"/>
      <w:r>
        <w:t xml:space="preserve"> → valeur normale</w:t>
      </w:r>
    </w:p>
    <w:p w14:paraId="1A696790" w14:textId="77777777" w:rsidR="00A75C7F" w:rsidRDefault="00A75C7F" w:rsidP="00A75C7F">
      <w:pPr>
        <w:pStyle w:val="p1"/>
        <w:numPr>
          <w:ilvl w:val="0"/>
          <w:numId w:val="15"/>
        </w:numPr>
      </w:pPr>
      <w:r>
        <w:t xml:space="preserve">Bad </w:t>
      </w:r>
      <w:proofErr w:type="spellStart"/>
      <w:r>
        <w:t>leaver</w:t>
      </w:r>
      <w:proofErr w:type="spellEnd"/>
      <w:r>
        <w:t xml:space="preserve"> → 50 % de la valeur</w:t>
      </w:r>
    </w:p>
    <w:p w14:paraId="58B6B004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2671C54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738B65D6" w14:textId="77777777" w:rsidR="00A75C7F" w:rsidRDefault="00A75C7F" w:rsidP="00A75C7F">
      <w:pPr>
        <w:pStyle w:val="Titre2"/>
      </w:pPr>
      <w:r>
        <w:t>ARTICLE 16 — AUGMENTATION DE CAPITAL</w:t>
      </w:r>
    </w:p>
    <w:p w14:paraId="45CEC185" w14:textId="77777777" w:rsidR="00A75C7F" w:rsidRDefault="00A75C7F" w:rsidP="00A75C7F">
      <w:pPr>
        <w:pStyle w:val="p2"/>
      </w:pPr>
    </w:p>
    <w:p w14:paraId="27E2F20B" w14:textId="77777777" w:rsidR="00F714B9" w:rsidRPr="00F714B9" w:rsidRDefault="00F714B9" w:rsidP="00F714B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1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 augmentation de capital est soumise à l’agrément préalable du Président.</w:t>
      </w:r>
    </w:p>
    <w:p w14:paraId="486C6AF5" w14:textId="77777777" w:rsidR="00F714B9" w:rsidRPr="00F714B9" w:rsidRDefault="00F714B9" w:rsidP="00F714B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250267A" w14:textId="77777777" w:rsidR="00A75C7F" w:rsidRDefault="00F714B9" w:rsidP="00F714B9">
      <w:pPr>
        <w:rPr>
          <w:rStyle w:val="s1"/>
        </w:rPr>
      </w:pPr>
      <w:r w:rsidRPr="00F71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associés bénéficient d’un droit préférentiel de souscription leur permettant de maintenir leur participation.</w:t>
      </w:r>
      <w:r w:rsidR="00F20E28">
        <w:rPr>
          <w:rStyle w:val="s1"/>
          <w:noProof/>
        </w:rPr>
        <w:pict w14:anchorId="7C163006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57E0D842" w14:textId="77777777" w:rsidR="00A75C7F" w:rsidRDefault="00A75C7F" w:rsidP="00A75C7F">
      <w:pPr>
        <w:pStyle w:val="Titre2"/>
      </w:pPr>
      <w:r>
        <w:t>ARTICLE 17 — NON-CONCURRENCE</w:t>
      </w:r>
    </w:p>
    <w:p w14:paraId="67D52FD2" w14:textId="77777777" w:rsidR="00A75C7F" w:rsidRDefault="00A75C7F" w:rsidP="00A75C7F">
      <w:pPr>
        <w:pStyle w:val="p2"/>
      </w:pPr>
    </w:p>
    <w:p w14:paraId="789885F2" w14:textId="77777777" w:rsidR="00A75C7F" w:rsidRDefault="00A75C7F" w:rsidP="00A75C7F">
      <w:pPr>
        <w:pStyle w:val="p3"/>
      </w:pPr>
      <w:r>
        <w:t xml:space="preserve">Les associés et dirigeants s’interdisent toute activité concurrente pendant la durée de leur participation et pendant </w:t>
      </w:r>
      <w:r>
        <w:rPr>
          <w:rStyle w:val="s3"/>
          <w:b/>
          <w:bCs/>
        </w:rPr>
        <w:t>3 ans après leur départ</w:t>
      </w:r>
      <w:r>
        <w:t>.</w:t>
      </w:r>
    </w:p>
    <w:p w14:paraId="0E577C05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1E613CC4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D3D7CE5" w14:textId="77777777" w:rsidR="00A75C7F" w:rsidRDefault="00A75C7F" w:rsidP="00A75C7F">
      <w:pPr>
        <w:pStyle w:val="Titre2"/>
      </w:pPr>
      <w:r>
        <w:t>ARTICLE 18 — CONFIDENTIALITÉ</w:t>
      </w:r>
    </w:p>
    <w:p w14:paraId="4AED360E" w14:textId="77777777" w:rsidR="00A75C7F" w:rsidRDefault="00A75C7F" w:rsidP="00A75C7F">
      <w:pPr>
        <w:pStyle w:val="p2"/>
      </w:pPr>
    </w:p>
    <w:p w14:paraId="093FA143" w14:textId="77777777" w:rsidR="00A75C7F" w:rsidRDefault="00A75C7F" w:rsidP="00A75C7F">
      <w:pPr>
        <w:pStyle w:val="p3"/>
      </w:pPr>
      <w:r>
        <w:t>Sont protégés :</w:t>
      </w:r>
    </w:p>
    <w:p w14:paraId="691A4993" w14:textId="77777777" w:rsidR="00A75C7F" w:rsidRDefault="00A75C7F" w:rsidP="00A75C7F">
      <w:pPr>
        <w:pStyle w:val="p1"/>
        <w:numPr>
          <w:ilvl w:val="0"/>
          <w:numId w:val="16"/>
        </w:numPr>
      </w:pPr>
      <w:proofErr w:type="gramStart"/>
      <w:r>
        <w:t>la</w:t>
      </w:r>
      <w:proofErr w:type="gramEnd"/>
      <w:r>
        <w:t xml:space="preserve"> méthode</w:t>
      </w:r>
    </w:p>
    <w:p w14:paraId="30857C1F" w14:textId="77777777" w:rsidR="00A75C7F" w:rsidRDefault="00A75C7F" w:rsidP="00A75C7F">
      <w:pPr>
        <w:pStyle w:val="p1"/>
        <w:numPr>
          <w:ilvl w:val="0"/>
          <w:numId w:val="16"/>
        </w:numPr>
      </w:pPr>
      <w:proofErr w:type="gramStart"/>
      <w:r>
        <w:lastRenderedPageBreak/>
        <w:t>les</w:t>
      </w:r>
      <w:proofErr w:type="gramEnd"/>
      <w:r>
        <w:t xml:space="preserve"> systèmes</w:t>
      </w:r>
    </w:p>
    <w:p w14:paraId="0BF78470" w14:textId="77777777" w:rsidR="00A75C7F" w:rsidRDefault="00A75C7F" w:rsidP="00A75C7F">
      <w:pPr>
        <w:pStyle w:val="p1"/>
        <w:numPr>
          <w:ilvl w:val="0"/>
          <w:numId w:val="16"/>
        </w:numPr>
      </w:pPr>
      <w:proofErr w:type="gramStart"/>
      <w:r>
        <w:t>les</w:t>
      </w:r>
      <w:proofErr w:type="gramEnd"/>
      <w:r>
        <w:t xml:space="preserve"> données</w:t>
      </w:r>
    </w:p>
    <w:p w14:paraId="31A061A1" w14:textId="77777777" w:rsidR="00A75C7F" w:rsidRDefault="00A75C7F" w:rsidP="00A75C7F">
      <w:pPr>
        <w:pStyle w:val="p1"/>
        <w:numPr>
          <w:ilvl w:val="0"/>
          <w:numId w:val="16"/>
        </w:numPr>
      </w:pPr>
      <w:proofErr w:type="gramStart"/>
      <w:r>
        <w:t>les</w:t>
      </w:r>
      <w:proofErr w:type="gramEnd"/>
      <w:r>
        <w:t xml:space="preserve"> stratégies</w:t>
      </w:r>
    </w:p>
    <w:p w14:paraId="70CE2604" w14:textId="77777777" w:rsidR="00A75C7F" w:rsidRDefault="00A75C7F" w:rsidP="00A75C7F">
      <w:pPr>
        <w:pStyle w:val="p2"/>
      </w:pPr>
    </w:p>
    <w:p w14:paraId="2F956110" w14:textId="77777777" w:rsidR="00A75C7F" w:rsidRDefault="00A75C7F" w:rsidP="00A75C7F">
      <w:pPr>
        <w:pStyle w:val="p3"/>
      </w:pPr>
      <w:r>
        <w:t xml:space="preserve">Durée : </w:t>
      </w:r>
      <w:r>
        <w:rPr>
          <w:rStyle w:val="s3"/>
          <w:b/>
          <w:bCs/>
        </w:rPr>
        <w:t>5 ans</w:t>
      </w:r>
    </w:p>
    <w:p w14:paraId="10B97529" w14:textId="77777777" w:rsidR="00A75C7F" w:rsidRDefault="00A75C7F" w:rsidP="00A75C7F">
      <w:pPr>
        <w:pStyle w:val="p2"/>
      </w:pPr>
    </w:p>
    <w:p w14:paraId="35D07146" w14:textId="77777777" w:rsidR="00A75C7F" w:rsidRDefault="00A75C7F" w:rsidP="00A75C7F">
      <w:pPr>
        <w:pStyle w:val="p3"/>
      </w:pPr>
      <w:r>
        <w:t>Les prestataires sont soumis à des obligations équivalentes.</w:t>
      </w:r>
    </w:p>
    <w:p w14:paraId="189659EE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1FE2095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5B04CE95" w14:textId="77777777" w:rsidR="00A75C7F" w:rsidRDefault="00A75C7F" w:rsidP="00A75C7F">
      <w:pPr>
        <w:pStyle w:val="Titre2"/>
      </w:pPr>
      <w:r>
        <w:t>ARTICLE 19 — CONSULTATION</w:t>
      </w:r>
    </w:p>
    <w:p w14:paraId="62762323" w14:textId="77777777" w:rsidR="00A75C7F" w:rsidRDefault="00A75C7F" w:rsidP="00A75C7F">
      <w:pPr>
        <w:pStyle w:val="p2"/>
      </w:pPr>
    </w:p>
    <w:p w14:paraId="692EDCF7" w14:textId="77777777" w:rsidR="00A75C7F" w:rsidRDefault="00A75C7F" w:rsidP="00A75C7F">
      <w:pPr>
        <w:pStyle w:val="p3"/>
      </w:pPr>
      <w:r>
        <w:t>Les décisions peuvent être prises par tout moyen, y compris électronique.</w:t>
      </w:r>
    </w:p>
    <w:p w14:paraId="45DFD51C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5E1B476E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6FF63CC" w14:textId="77777777" w:rsidR="00A75C7F" w:rsidRDefault="00A75C7F" w:rsidP="00A75C7F">
      <w:pPr>
        <w:pStyle w:val="Titre2"/>
      </w:pPr>
      <w:r>
        <w:t>ARTICLE 20 — EXERCICE SOCIAL</w:t>
      </w:r>
    </w:p>
    <w:p w14:paraId="7EA44DAA" w14:textId="77777777" w:rsidR="00A75C7F" w:rsidRDefault="00A75C7F" w:rsidP="00A75C7F">
      <w:pPr>
        <w:pStyle w:val="p2"/>
      </w:pPr>
    </w:p>
    <w:p w14:paraId="00447AAF" w14:textId="77777777" w:rsidR="00A75C7F" w:rsidRDefault="00A75C7F" w:rsidP="00A75C7F">
      <w:pPr>
        <w:pStyle w:val="p3"/>
      </w:pPr>
      <w:r>
        <w:t>L’exercice social commence le 1er janvier et se termine le 31 décembre.</w:t>
      </w:r>
    </w:p>
    <w:p w14:paraId="5E232BB8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525506F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65108C4" w14:textId="77777777" w:rsidR="00A75C7F" w:rsidRDefault="00A75C7F" w:rsidP="00A75C7F">
      <w:pPr>
        <w:pStyle w:val="Titre2"/>
      </w:pPr>
      <w:r>
        <w:t>ARTICLE 21 — AFFECTATION DU RÉSULTAT</w:t>
      </w:r>
    </w:p>
    <w:p w14:paraId="6DC9FDAC" w14:textId="77777777" w:rsidR="00A75C7F" w:rsidRDefault="00A75C7F" w:rsidP="00A75C7F">
      <w:pPr>
        <w:pStyle w:val="p2"/>
      </w:pPr>
    </w:p>
    <w:p w14:paraId="7915B1B5" w14:textId="77777777" w:rsidR="00A75C7F" w:rsidRDefault="00A75C7F" w:rsidP="00A75C7F">
      <w:pPr>
        <w:pStyle w:val="p3"/>
      </w:pPr>
      <w:r>
        <w:t>Le résultat est affecté par les associés.</w:t>
      </w:r>
    </w:p>
    <w:p w14:paraId="504F611E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4BAA3EC2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04D9930" w14:textId="77777777" w:rsidR="00A75C7F" w:rsidRDefault="00A75C7F" w:rsidP="00A75C7F">
      <w:pPr>
        <w:pStyle w:val="Titre2"/>
      </w:pPr>
      <w:r>
        <w:t>ARTICLE 22 — DIVIDENDES</w:t>
      </w:r>
    </w:p>
    <w:p w14:paraId="0BFA7F63" w14:textId="77777777" w:rsidR="00F714B9" w:rsidRDefault="00F714B9" w:rsidP="00A75C7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3F5AE3E" w14:textId="77777777" w:rsidR="00F714B9" w:rsidRDefault="00F714B9" w:rsidP="00A75C7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1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acomptes sur dividendes peuvent être distribués sur décision des associés, dans les conditions prévues par la loi.</w:t>
      </w:r>
    </w:p>
    <w:p w14:paraId="232A399F" w14:textId="77777777" w:rsidR="00F714B9" w:rsidRDefault="00F714B9" w:rsidP="00A75C7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5F14BF9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0ADDF55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4FC66AD" w14:textId="77777777" w:rsidR="00A75C7F" w:rsidRDefault="00A75C7F" w:rsidP="00A75C7F">
      <w:pPr>
        <w:pStyle w:val="Titre2"/>
      </w:pPr>
      <w:r>
        <w:t>ARTICLE 23 — DISSOLUTION</w:t>
      </w:r>
    </w:p>
    <w:p w14:paraId="51FBBECF" w14:textId="77777777" w:rsidR="00A75C7F" w:rsidRDefault="00A75C7F" w:rsidP="00A75C7F">
      <w:pPr>
        <w:pStyle w:val="p2"/>
      </w:pPr>
    </w:p>
    <w:p w14:paraId="41D3DB5F" w14:textId="77777777" w:rsidR="00A75C7F" w:rsidRDefault="00A75C7F" w:rsidP="00A75C7F">
      <w:pPr>
        <w:pStyle w:val="p3"/>
      </w:pPr>
      <w:r>
        <w:t>Le Président peut être nommé liquidateur.</w:t>
      </w:r>
    </w:p>
    <w:p w14:paraId="7793B2FC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7F09DC4E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84667D4" w14:textId="77777777" w:rsidR="00A75C7F" w:rsidRDefault="00A75C7F" w:rsidP="00A75C7F">
      <w:pPr>
        <w:pStyle w:val="Titre2"/>
      </w:pPr>
      <w:r>
        <w:t>ARTICLE 24 — LIQUIDATION</w:t>
      </w:r>
    </w:p>
    <w:p w14:paraId="400A1AA4" w14:textId="77777777" w:rsidR="00A75C7F" w:rsidRDefault="00A75C7F" w:rsidP="00A75C7F">
      <w:pPr>
        <w:pStyle w:val="p2"/>
      </w:pPr>
    </w:p>
    <w:p w14:paraId="5EACCB56" w14:textId="77777777" w:rsidR="00A75C7F" w:rsidRDefault="00A75C7F" w:rsidP="00A75C7F">
      <w:pPr>
        <w:pStyle w:val="p3"/>
      </w:pPr>
      <w:r>
        <w:t>L’actif est réparti entre les associés.</w:t>
      </w:r>
    </w:p>
    <w:p w14:paraId="26018034" w14:textId="77777777" w:rsidR="00A75C7F" w:rsidRDefault="00F20E28" w:rsidP="00A75C7F">
      <w:pPr>
        <w:rPr>
          <w:rStyle w:val="s1"/>
        </w:rPr>
      </w:pPr>
      <w:r>
        <w:rPr>
          <w:rStyle w:val="s1"/>
          <w:noProof/>
        </w:rPr>
        <w:pict w14:anchorId="44105FC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2A01C31" w14:textId="77777777" w:rsidR="00A75C7F" w:rsidRDefault="00A75C7F" w:rsidP="00A75C7F">
      <w:pPr>
        <w:pStyle w:val="Titre2"/>
      </w:pPr>
      <w:r>
        <w:t>ARTICLE 25 — DISPOSITIONS FINALES</w:t>
      </w:r>
    </w:p>
    <w:p w14:paraId="73663A59" w14:textId="77777777" w:rsidR="00A75C7F" w:rsidRDefault="00A75C7F" w:rsidP="00A75C7F">
      <w:pPr>
        <w:pStyle w:val="p2"/>
      </w:pPr>
    </w:p>
    <w:p w14:paraId="33D94B2A" w14:textId="77777777" w:rsidR="00A75C7F" w:rsidRDefault="00A75C7F" w:rsidP="00A75C7F">
      <w:pPr>
        <w:pStyle w:val="p3"/>
      </w:pPr>
      <w:r>
        <w:t>Les statuts sont interprétés conformément à la loi et à leur cohérence.</w:t>
      </w:r>
    </w:p>
    <w:p w14:paraId="32255437" w14:textId="77777777" w:rsidR="00073A95" w:rsidRDefault="00073A95"/>
    <w:p w14:paraId="5D1C802B" w14:textId="77777777" w:rsidR="004844C3" w:rsidRDefault="004844C3"/>
    <w:p w14:paraId="0778132E" w14:textId="77777777" w:rsidR="000C29F2" w:rsidRDefault="00F20E28" w:rsidP="000C29F2">
      <w:pPr>
        <w:rPr>
          <w:rStyle w:val="s1"/>
        </w:rPr>
      </w:pPr>
      <w:r>
        <w:rPr>
          <w:rStyle w:val="s1"/>
          <w:noProof/>
        </w:rPr>
        <w:pict w14:anchorId="095DEE2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57FA6F3" w14:textId="22B6E17C" w:rsidR="001518E2" w:rsidRDefault="000C29F2" w:rsidP="000C29F2">
      <w:pPr>
        <w:pStyle w:val="Titre2"/>
      </w:pPr>
      <w:r>
        <w:t>A</w:t>
      </w:r>
      <w:r>
        <w:t>NNEXES</w:t>
      </w:r>
    </w:p>
    <w:p w14:paraId="3FC03528" w14:textId="77777777" w:rsidR="001518E2" w:rsidRDefault="001518E2"/>
    <w:p w14:paraId="3B0B9A55" w14:textId="0F3FAE07" w:rsidR="001518E2" w:rsidRDefault="000C29F2">
      <w:r>
        <w:t>Annexe ajoutée</w:t>
      </w:r>
      <w:r w:rsidR="001518E2">
        <w:t xml:space="preserve"> par QONTO le 27 Mars 2026 </w:t>
      </w:r>
      <w:r>
        <w:t>au moment du dépôt de Capital</w:t>
      </w:r>
    </w:p>
    <w:p w14:paraId="44BB422A" w14:textId="77777777" w:rsidR="001518E2" w:rsidRDefault="001518E2" w:rsidP="001518E2">
      <w:pPr>
        <w:pStyle w:val="confirm-modulepanel-content2jzio"/>
        <w:rPr>
          <w:rFonts w:ascii="Segoe UI" w:hAnsi="Segoe UI" w:cs="Segoe UI"/>
        </w:rPr>
      </w:pPr>
      <w:r>
        <w:rPr>
          <w:rFonts w:ascii="Segoe UI" w:hAnsi="Segoe UI" w:cs="Segoe UI"/>
        </w:rPr>
        <w:t>I. APPORTS</w:t>
      </w:r>
      <w:r>
        <w:rPr>
          <w:rFonts w:ascii="Segoe UI" w:hAnsi="Segoe UI" w:cs="Segoe UI"/>
        </w:rPr>
        <w:br/>
        <w:t>La clause relative aux apports figurant dans les statuts de la société est complétée par les stipulations de la présente Annexe.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  <w:t>En cas de contradiction entre les stipulations de ladite clause et celles de la présente Annexe, les stipulations de l’Annexe prévalent.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  <w:t>ARTICLE – APPORTS</w:t>
      </w:r>
      <w:r>
        <w:rPr>
          <w:rFonts w:ascii="Segoe UI" w:hAnsi="Segoe UI" w:cs="Segoe UI"/>
        </w:rPr>
        <w:br/>
        <w:t>Apport en numéraire :</w:t>
      </w:r>
      <w:r>
        <w:rPr>
          <w:rFonts w:ascii="Segoe UI" w:hAnsi="Segoe UI" w:cs="Segoe UI"/>
        </w:rPr>
        <w:br/>
        <w:t xml:space="preserve">Les fonds correspondants aux apports en numéraire ont été déposés préalablement à ce jour au crédit d’un compte ouvert via de </w:t>
      </w:r>
      <w:proofErr w:type="spellStart"/>
      <w:r>
        <w:rPr>
          <w:rFonts w:ascii="Segoe UI" w:hAnsi="Segoe UI" w:cs="Segoe UI"/>
        </w:rPr>
        <w:t>Qonto</w:t>
      </w:r>
      <w:proofErr w:type="spellEnd"/>
      <w:r>
        <w:rPr>
          <w:rFonts w:ascii="Segoe UI" w:hAnsi="Segoe UI" w:cs="Segoe UI"/>
        </w:rPr>
        <w:t xml:space="preserve"> SA, dûment mandatée à cet effet par chacun des associé(s), au nom de la société en formation, sur le compte ouvert auprès de l’étude Maître Quentin FOUREZ, située 1 place Marechal Gallieni 27500 Pont-Audemer, ainsi que l'atteste l'attestation du dépositaire établi auprès de l'office notarial, mentionnant les sommes versées par les associés. L’état des souscriptions </w:t>
      </w:r>
      <w:r>
        <w:rPr>
          <w:rFonts w:ascii="Segoe UI" w:hAnsi="Segoe UI" w:cs="Segoe UI"/>
        </w:rPr>
        <w:lastRenderedPageBreak/>
        <w:t>joint aux présents statuts est certifié sincère et véritable par le représentant légal de la société.</w:t>
      </w:r>
    </w:p>
    <w:p w14:paraId="5EE6229E" w14:textId="77777777" w:rsidR="001518E2" w:rsidRDefault="001518E2" w:rsidP="001518E2">
      <w:pPr>
        <w:pStyle w:val="confirm-modulepanel-title-textypabb"/>
        <w:rPr>
          <w:rFonts w:ascii="Segoe UI" w:hAnsi="Segoe UI" w:cs="Segoe UI"/>
        </w:rPr>
      </w:pPr>
      <w:r>
        <w:rPr>
          <w:rFonts w:ascii="Segoe UI" w:hAnsi="Segoe UI" w:cs="Segoe UI"/>
        </w:rPr>
        <w:t>État des actes au nom de l'entreprise en cours de création</w:t>
      </w:r>
    </w:p>
    <w:p w14:paraId="3DCAEDAD" w14:textId="77777777" w:rsidR="001518E2" w:rsidRDefault="001518E2" w:rsidP="001518E2">
      <w:pPr>
        <w:pStyle w:val="confirm-modulepanel-content2jzio"/>
        <w:rPr>
          <w:rFonts w:ascii="Segoe UI" w:hAnsi="Segoe UI" w:cs="Segoe UI"/>
        </w:rPr>
      </w:pPr>
      <w:r>
        <w:rPr>
          <w:rFonts w:ascii="Segoe UI" w:hAnsi="Segoe UI" w:cs="Segoe UI"/>
        </w:rPr>
        <w:t>II. ÉTAT DES ACTES ACCOMPLIS AU NOM DE LA SOCIÉTÉ EN FORMATION AVANT LA SIGNATURE DES STATUTS</w:t>
      </w:r>
      <w:r>
        <w:rPr>
          <w:rFonts w:ascii="Segoe UI" w:hAnsi="Segoe UI" w:cs="Segoe UI"/>
        </w:rPr>
        <w:br/>
        <w:t xml:space="preserve">- </w:t>
      </w:r>
      <w:proofErr w:type="spellStart"/>
      <w:r>
        <w:rPr>
          <w:rFonts w:ascii="Segoe UI" w:hAnsi="Segoe UI" w:cs="Segoe UI"/>
        </w:rPr>
        <w:t>Dépôt</w:t>
      </w:r>
      <w:proofErr w:type="spellEnd"/>
      <w:r>
        <w:rPr>
          <w:rFonts w:ascii="Segoe UI" w:hAnsi="Segoe UI" w:cs="Segoe UI"/>
        </w:rPr>
        <w:t xml:space="preserve"> du capital social auprès d'une </w:t>
      </w:r>
      <w:proofErr w:type="spellStart"/>
      <w:r>
        <w:rPr>
          <w:rFonts w:ascii="Segoe UI" w:hAnsi="Segoe UI" w:cs="Segoe UI"/>
        </w:rPr>
        <w:t>étude</w:t>
      </w:r>
      <w:proofErr w:type="spellEnd"/>
      <w:r>
        <w:rPr>
          <w:rFonts w:ascii="Segoe UI" w:hAnsi="Segoe UI" w:cs="Segoe UI"/>
        </w:rPr>
        <w:t xml:space="preserve"> notariale</w:t>
      </w:r>
      <w:r>
        <w:rPr>
          <w:rFonts w:ascii="Segoe UI" w:hAnsi="Segoe UI" w:cs="Segoe UI"/>
        </w:rPr>
        <w:br/>
        <w:t xml:space="preserve">- Ouverture d'un compte de transit à leurs noms auprès de QONTO SA, </w:t>
      </w:r>
      <w:proofErr w:type="spellStart"/>
      <w:r>
        <w:rPr>
          <w:rFonts w:ascii="Segoe UI" w:hAnsi="Segoe UI" w:cs="Segoe UI"/>
        </w:rPr>
        <w:t>établissement</w:t>
      </w:r>
      <w:proofErr w:type="spellEnd"/>
      <w:r>
        <w:rPr>
          <w:rFonts w:ascii="Segoe UI" w:hAnsi="Segoe UI" w:cs="Segoe UI"/>
        </w:rPr>
        <w:t xml:space="preserve"> de paiement </w:t>
      </w:r>
      <w:proofErr w:type="spellStart"/>
      <w:r>
        <w:rPr>
          <w:rFonts w:ascii="Segoe UI" w:hAnsi="Segoe UI" w:cs="Segoe UI"/>
        </w:rPr>
        <w:t>agrée</w:t>
      </w:r>
      <w:proofErr w:type="spellEnd"/>
      <w:r>
        <w:rPr>
          <w:rFonts w:ascii="Segoe UI" w:hAnsi="Segoe UI" w:cs="Segoe UI"/>
        </w:rPr>
        <w:t>́ auprès de l'ACPR</w:t>
      </w:r>
      <w:r>
        <w:rPr>
          <w:rFonts w:ascii="Segoe UI" w:hAnsi="Segoe UI" w:cs="Segoe UI"/>
        </w:rPr>
        <w:br/>
        <w:t xml:space="preserve">- Ouverture d’un compte de paiement au nom de la </w:t>
      </w:r>
      <w:proofErr w:type="spellStart"/>
      <w:r>
        <w:rPr>
          <w:rFonts w:ascii="Segoe UI" w:hAnsi="Segoe UI" w:cs="Segoe UI"/>
        </w:rPr>
        <w:t>sociéte</w:t>
      </w:r>
      <w:proofErr w:type="spellEnd"/>
      <w:r>
        <w:rPr>
          <w:rFonts w:ascii="Segoe UI" w:hAnsi="Segoe UI" w:cs="Segoe UI"/>
        </w:rPr>
        <w:t xml:space="preserve">́ auprès de QONTO SA, </w:t>
      </w:r>
      <w:proofErr w:type="spellStart"/>
      <w:r>
        <w:rPr>
          <w:rFonts w:ascii="Segoe UI" w:hAnsi="Segoe UI" w:cs="Segoe UI"/>
        </w:rPr>
        <w:t>établissement</w:t>
      </w:r>
      <w:proofErr w:type="spellEnd"/>
      <w:r>
        <w:rPr>
          <w:rFonts w:ascii="Segoe UI" w:hAnsi="Segoe UI" w:cs="Segoe UI"/>
        </w:rPr>
        <w:t xml:space="preserve"> de paiement </w:t>
      </w:r>
      <w:proofErr w:type="spellStart"/>
      <w:r>
        <w:rPr>
          <w:rFonts w:ascii="Segoe UI" w:hAnsi="Segoe UI" w:cs="Segoe UI"/>
        </w:rPr>
        <w:t>agrée</w:t>
      </w:r>
      <w:proofErr w:type="spellEnd"/>
      <w:r>
        <w:rPr>
          <w:rFonts w:ascii="Segoe UI" w:hAnsi="Segoe UI" w:cs="Segoe UI"/>
        </w:rPr>
        <w:t>́ auprès de l’ACPR</w:t>
      </w:r>
    </w:p>
    <w:p w14:paraId="145D7AD4" w14:textId="77777777" w:rsidR="001518E2" w:rsidRDefault="001518E2"/>
    <w:p w14:paraId="4AED4DDD" w14:textId="77777777" w:rsidR="000C29F2" w:rsidRDefault="000C29F2"/>
    <w:p w14:paraId="4715666B" w14:textId="77777777" w:rsidR="000C29F2" w:rsidRDefault="000C29F2"/>
    <w:p w14:paraId="72F4574E" w14:textId="77777777" w:rsidR="000C29F2" w:rsidRDefault="000C29F2"/>
    <w:p w14:paraId="2B9A86E6" w14:textId="77777777" w:rsidR="000C29F2" w:rsidRDefault="000C29F2"/>
    <w:p w14:paraId="4B99829D" w14:textId="77777777" w:rsidR="000C29F2" w:rsidRDefault="000C29F2"/>
    <w:p w14:paraId="0E11DEEF" w14:textId="77777777" w:rsidR="000C29F2" w:rsidRDefault="000C29F2"/>
    <w:p w14:paraId="11CCD4A7" w14:textId="77777777" w:rsidR="000C29F2" w:rsidRDefault="000C29F2"/>
    <w:p w14:paraId="6F5A8761" w14:textId="77777777" w:rsidR="000C29F2" w:rsidRDefault="000C29F2"/>
    <w:p w14:paraId="04876395" w14:textId="77777777" w:rsidR="000C29F2" w:rsidRDefault="000C29F2"/>
    <w:p w14:paraId="07CA2350" w14:textId="77777777" w:rsidR="000C29F2" w:rsidRDefault="000C29F2"/>
    <w:p w14:paraId="15F95176" w14:textId="77777777" w:rsidR="000C29F2" w:rsidRDefault="000C29F2"/>
    <w:p w14:paraId="37DB790A" w14:textId="77777777" w:rsidR="000C29F2" w:rsidRDefault="000C29F2"/>
    <w:p w14:paraId="3921616D" w14:textId="77777777" w:rsidR="000C29F2" w:rsidRDefault="000C29F2"/>
    <w:p w14:paraId="2719A6A8" w14:textId="6C0E4AF3" w:rsidR="000C29F2" w:rsidRDefault="000C29F2">
      <w:r>
        <w:t>Fait à Cancale le 1</w:t>
      </w:r>
      <w:r w:rsidRPr="000C29F2">
        <w:rPr>
          <w:vertAlign w:val="superscript"/>
        </w:rPr>
        <w:t>er</w:t>
      </w:r>
      <w:r>
        <w:t xml:space="preserve"> Avril 2026 </w:t>
      </w:r>
    </w:p>
    <w:p w14:paraId="6A10AECB" w14:textId="381ECD95" w:rsidR="000C29F2" w:rsidRDefault="000C29F2" w:rsidP="000C29F2">
      <w:pPr>
        <w:jc w:val="right"/>
      </w:pPr>
      <w:r>
        <w:t>Marien JESSON</w:t>
      </w:r>
    </w:p>
    <w:p w14:paraId="0D8D1EF2" w14:textId="77777777" w:rsidR="000C29F2" w:rsidRDefault="000C29F2" w:rsidP="000C29F2">
      <w:pPr>
        <w:jc w:val="right"/>
      </w:pPr>
    </w:p>
    <w:p w14:paraId="757C5741" w14:textId="77777777" w:rsidR="000C29F2" w:rsidRDefault="000C29F2" w:rsidP="000C29F2">
      <w:pPr>
        <w:jc w:val="right"/>
      </w:pPr>
    </w:p>
    <w:p w14:paraId="47830E39" w14:textId="77777777" w:rsidR="000C29F2" w:rsidRDefault="000C29F2" w:rsidP="000C29F2">
      <w:pPr>
        <w:jc w:val="right"/>
      </w:pPr>
    </w:p>
    <w:p w14:paraId="77F83EA8" w14:textId="4A9E0A22" w:rsidR="000C29F2" w:rsidRDefault="000C29F2" w:rsidP="000C29F2">
      <w:r>
        <w:t xml:space="preserve">Signature : </w:t>
      </w:r>
    </w:p>
    <w:sectPr w:rsidR="000C29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7F1B7" w14:textId="77777777" w:rsidR="00F20E28" w:rsidRDefault="00F20E28" w:rsidP="00140A6E">
      <w:r>
        <w:separator/>
      </w:r>
    </w:p>
  </w:endnote>
  <w:endnote w:type="continuationSeparator" w:id="0">
    <w:p w14:paraId="7255D0F1" w14:textId="77777777" w:rsidR="00F20E28" w:rsidRDefault="00F20E28" w:rsidP="00140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451C4" w14:textId="77777777" w:rsidR="000F5461" w:rsidRDefault="000F546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F79E0" w14:textId="6F70A91E" w:rsidR="000F5461" w:rsidRDefault="000F5461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24D351B" w14:textId="1FFCB02D" w:rsidR="00140A6E" w:rsidRDefault="00140A6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BD5D5" w14:textId="77777777" w:rsidR="000F5461" w:rsidRDefault="000F54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70D7" w14:textId="77777777" w:rsidR="00F20E28" w:rsidRDefault="00F20E28" w:rsidP="00140A6E">
      <w:r>
        <w:separator/>
      </w:r>
    </w:p>
  </w:footnote>
  <w:footnote w:type="continuationSeparator" w:id="0">
    <w:p w14:paraId="181FA07C" w14:textId="77777777" w:rsidR="00F20E28" w:rsidRDefault="00F20E28" w:rsidP="00140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3C535" w14:textId="77777777" w:rsidR="000F5461" w:rsidRDefault="000F546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AA49E" w14:textId="77777777" w:rsidR="000F5461" w:rsidRDefault="000F546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F1784" w14:textId="77777777" w:rsidR="000F5461" w:rsidRDefault="000F546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5295"/>
    <w:multiLevelType w:val="multilevel"/>
    <w:tmpl w:val="AB1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6F71"/>
    <w:multiLevelType w:val="multilevel"/>
    <w:tmpl w:val="0B7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E5829"/>
    <w:multiLevelType w:val="multilevel"/>
    <w:tmpl w:val="BA1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9258A"/>
    <w:multiLevelType w:val="multilevel"/>
    <w:tmpl w:val="B9D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B2B1C"/>
    <w:multiLevelType w:val="multilevel"/>
    <w:tmpl w:val="3D8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72585"/>
    <w:multiLevelType w:val="multilevel"/>
    <w:tmpl w:val="40B4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F31AC"/>
    <w:multiLevelType w:val="multilevel"/>
    <w:tmpl w:val="8BE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815FB"/>
    <w:multiLevelType w:val="multilevel"/>
    <w:tmpl w:val="025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2772D"/>
    <w:multiLevelType w:val="multilevel"/>
    <w:tmpl w:val="897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D6561"/>
    <w:multiLevelType w:val="multilevel"/>
    <w:tmpl w:val="10B0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02367"/>
    <w:multiLevelType w:val="multilevel"/>
    <w:tmpl w:val="CCE6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21055"/>
    <w:multiLevelType w:val="multilevel"/>
    <w:tmpl w:val="8A0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50356"/>
    <w:multiLevelType w:val="multilevel"/>
    <w:tmpl w:val="595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03345"/>
    <w:multiLevelType w:val="multilevel"/>
    <w:tmpl w:val="473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6464D"/>
    <w:multiLevelType w:val="multilevel"/>
    <w:tmpl w:val="754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95ED5"/>
    <w:multiLevelType w:val="multilevel"/>
    <w:tmpl w:val="C39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D637C"/>
    <w:multiLevelType w:val="multilevel"/>
    <w:tmpl w:val="CF9C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0044C"/>
    <w:multiLevelType w:val="multilevel"/>
    <w:tmpl w:val="214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702624">
    <w:abstractNumId w:val="7"/>
  </w:num>
  <w:num w:numId="2" w16cid:durableId="979966526">
    <w:abstractNumId w:val="5"/>
  </w:num>
  <w:num w:numId="3" w16cid:durableId="761683088">
    <w:abstractNumId w:val="13"/>
  </w:num>
  <w:num w:numId="4" w16cid:durableId="1105154917">
    <w:abstractNumId w:val="9"/>
  </w:num>
  <w:num w:numId="5" w16cid:durableId="1785928796">
    <w:abstractNumId w:val="3"/>
  </w:num>
  <w:num w:numId="6" w16cid:durableId="325549965">
    <w:abstractNumId w:val="17"/>
  </w:num>
  <w:num w:numId="7" w16cid:durableId="888615704">
    <w:abstractNumId w:val="2"/>
  </w:num>
  <w:num w:numId="8" w16cid:durableId="1775662488">
    <w:abstractNumId w:val="12"/>
  </w:num>
  <w:num w:numId="9" w16cid:durableId="1291939270">
    <w:abstractNumId w:val="1"/>
  </w:num>
  <w:num w:numId="10" w16cid:durableId="1881090156">
    <w:abstractNumId w:val="6"/>
  </w:num>
  <w:num w:numId="11" w16cid:durableId="77144600">
    <w:abstractNumId w:val="16"/>
  </w:num>
  <w:num w:numId="12" w16cid:durableId="897519631">
    <w:abstractNumId w:val="15"/>
  </w:num>
  <w:num w:numId="13" w16cid:durableId="861091922">
    <w:abstractNumId w:val="4"/>
  </w:num>
  <w:num w:numId="14" w16cid:durableId="812677690">
    <w:abstractNumId w:val="10"/>
  </w:num>
  <w:num w:numId="15" w16cid:durableId="816531773">
    <w:abstractNumId w:val="8"/>
  </w:num>
  <w:num w:numId="16" w16cid:durableId="1209801341">
    <w:abstractNumId w:val="14"/>
  </w:num>
  <w:num w:numId="17" w16cid:durableId="1255480865">
    <w:abstractNumId w:val="11"/>
  </w:num>
  <w:num w:numId="18" w16cid:durableId="99464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F7"/>
    <w:rsid w:val="00073A95"/>
    <w:rsid w:val="000C29F2"/>
    <w:rsid w:val="000F5461"/>
    <w:rsid w:val="00140A6E"/>
    <w:rsid w:val="001518E2"/>
    <w:rsid w:val="00152680"/>
    <w:rsid w:val="002A2194"/>
    <w:rsid w:val="003A3C50"/>
    <w:rsid w:val="004844C3"/>
    <w:rsid w:val="004E10C3"/>
    <w:rsid w:val="005D6011"/>
    <w:rsid w:val="00627507"/>
    <w:rsid w:val="007B0C7A"/>
    <w:rsid w:val="009A5EF7"/>
    <w:rsid w:val="009E2F40"/>
    <w:rsid w:val="00A75C7F"/>
    <w:rsid w:val="00AF50B3"/>
    <w:rsid w:val="00B73914"/>
    <w:rsid w:val="00C65EA0"/>
    <w:rsid w:val="00C831F6"/>
    <w:rsid w:val="00DC17BC"/>
    <w:rsid w:val="00F20E28"/>
    <w:rsid w:val="00F65750"/>
    <w:rsid w:val="00F7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BB8CF"/>
  <w15:chartTrackingRefBased/>
  <w15:docId w15:val="{4BCD26D0-3D08-6644-A426-92A7F34A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5C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A5EF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9A5EF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A5EF7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9A5EF7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9A5E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9A5EF7"/>
  </w:style>
  <w:style w:type="paragraph" w:customStyle="1" w:styleId="p2">
    <w:name w:val="p2"/>
    <w:basedOn w:val="Normal"/>
    <w:rsid w:val="009A5E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9A5E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9A5E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073A95"/>
  </w:style>
  <w:style w:type="character" w:customStyle="1" w:styleId="Titre1Car">
    <w:name w:val="Titre 1 Car"/>
    <w:basedOn w:val="Policepardfaut"/>
    <w:link w:val="Titre1"/>
    <w:uiPriority w:val="9"/>
    <w:rsid w:val="00A75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3">
    <w:name w:val="s3"/>
    <w:basedOn w:val="Policepardfaut"/>
    <w:rsid w:val="00A75C7F"/>
  </w:style>
  <w:style w:type="paragraph" w:styleId="Titre">
    <w:name w:val="Title"/>
    <w:basedOn w:val="Normal"/>
    <w:next w:val="Normal"/>
    <w:link w:val="TitreCar"/>
    <w:uiPriority w:val="10"/>
    <w:qFormat/>
    <w:rsid w:val="004844C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140A6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40A6E"/>
  </w:style>
  <w:style w:type="paragraph" w:styleId="Pieddepage">
    <w:name w:val="footer"/>
    <w:basedOn w:val="Normal"/>
    <w:link w:val="PieddepageCar"/>
    <w:uiPriority w:val="99"/>
    <w:unhideWhenUsed/>
    <w:rsid w:val="00140A6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40A6E"/>
  </w:style>
  <w:style w:type="paragraph" w:customStyle="1" w:styleId="confirm-modulepanel-content2jzio">
    <w:name w:val="confirm-module__panel-content___2jzio"/>
    <w:basedOn w:val="Normal"/>
    <w:rsid w:val="001518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confirm-modulepanel-title-textypabb">
    <w:name w:val="confirm-module__panel-title-text___ypabb"/>
    <w:basedOn w:val="Normal"/>
    <w:rsid w:val="001518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1065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9</cp:revision>
  <cp:lastPrinted>2026-03-25T18:02:00Z</cp:lastPrinted>
  <dcterms:created xsi:type="dcterms:W3CDTF">2026-03-23T14:01:00Z</dcterms:created>
  <dcterms:modified xsi:type="dcterms:W3CDTF">2026-04-01T17:37:00Z</dcterms:modified>
</cp:coreProperties>
</file>