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F8585D" w:rsidRDefault="006E20EB" w:rsidP="00D306FC">
      <w:pPr>
        <w:pStyle w:val="af1"/>
        <w:rPr>
          <w:noProof/>
        </w:rPr>
      </w:pPr>
      <w:r>
        <w:br w:type="page"/>
      </w:r>
      <w:bookmarkStart w:id="1" w:name="_Toc71650801"/>
      <w:r w:rsidR="00D306FC">
        <w:lastRenderedPageBreak/>
        <w:t>Содержание</w:t>
      </w:r>
      <w:bookmarkEnd w:id="1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F8585D" w:rsidRDefault="00F8585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1" w:history="1">
        <w:r w:rsidRPr="00737560">
          <w:rPr>
            <w:rStyle w:val="af3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2" w:history="1">
        <w:r w:rsidRPr="00737560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3" w:history="1">
        <w:r w:rsidRPr="00737560">
          <w:rPr>
            <w:rStyle w:val="af3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4" w:history="1">
        <w:r w:rsidRPr="00737560">
          <w:rPr>
            <w:rStyle w:val="af3"/>
            <w:noProof/>
          </w:rPr>
          <w:t>2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21"/>
        <w:tabs>
          <w:tab w:val="right" w:leader="dot" w:pos="9345"/>
        </w:tabs>
        <w:rPr>
          <w:noProof/>
        </w:rPr>
      </w:pPr>
      <w:hyperlink w:anchor="_Toc71650805" w:history="1">
        <w:r w:rsidRPr="00737560">
          <w:rPr>
            <w:rStyle w:val="af3"/>
            <w:noProof/>
          </w:rPr>
          <w:t>2.1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06" w:history="1">
        <w:r w:rsidRPr="00737560">
          <w:rPr>
            <w:rStyle w:val="af3"/>
            <w:noProof/>
          </w:rPr>
          <w:t>2.1.1 Варианты использования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07" w:history="1">
        <w:r w:rsidRPr="00737560">
          <w:rPr>
            <w:rStyle w:val="af3"/>
            <w:noProof/>
          </w:rPr>
          <w:t>2.1.2 Взаимодействие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08" w:history="1">
        <w:r w:rsidRPr="00737560">
          <w:rPr>
            <w:rStyle w:val="af3"/>
            <w:noProof/>
          </w:rPr>
          <w:t>2.1.3 Варианты состояния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09" w:history="1">
        <w:r w:rsidRPr="00737560">
          <w:rPr>
            <w:rStyle w:val="af3"/>
            <w:noProof/>
          </w:rPr>
          <w:t>2.1.4 Варианты действий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10" w:history="1">
        <w:r w:rsidRPr="00737560">
          <w:rPr>
            <w:rStyle w:val="af3"/>
            <w:noProof/>
          </w:rPr>
          <w:t>2.1.5 Развертывание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585D" w:rsidRDefault="00F8585D">
      <w:pPr>
        <w:pStyle w:val="31"/>
        <w:tabs>
          <w:tab w:val="right" w:leader="dot" w:pos="9345"/>
        </w:tabs>
        <w:rPr>
          <w:noProof/>
        </w:rPr>
      </w:pPr>
      <w:hyperlink w:anchor="_Toc71650811" w:history="1">
        <w:r w:rsidRPr="00737560">
          <w:rPr>
            <w:rStyle w:val="af3"/>
            <w:noProof/>
          </w:rPr>
          <w:t>2.1.6</w:t>
        </w:r>
        <w:r w:rsidRPr="00737560">
          <w:rPr>
            <w:rStyle w:val="af3"/>
            <w:noProof/>
            <w:lang w:val="en-US"/>
          </w:rPr>
          <w:t xml:space="preserve"> IDEF0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2" w:name="_Toc71650802"/>
      <w:r>
        <w:t>Введение</w:t>
      </w:r>
      <w:bookmarkEnd w:id="2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0"/>
      </w:pPr>
      <w:bookmarkStart w:id="3" w:name="_Toc71650803"/>
      <w:r>
        <w:t>Постановка задачи</w:t>
      </w:r>
      <w:bookmarkEnd w:id="3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5661F5" w:rsidRDefault="005661F5" w:rsidP="005661F5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0"/>
      </w:pPr>
      <w:bookmarkStart w:id="4" w:name="_Toc71650804"/>
      <w:r>
        <w:t>Анализ предметной области</w:t>
      </w:r>
      <w:bookmarkEnd w:id="4"/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r w:rsidR="005661F5" w:rsidRPr="005661F5">
        <w:t>Telegram</w:t>
      </w:r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r w:rsidR="00275C95">
        <w:t>свою</w:t>
      </w:r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разработано в ходе данного курсового проекта, решит эти проблемы – оно </w:t>
      </w:r>
      <w:r w:rsidR="00031161">
        <w:lastRenderedPageBreak/>
        <w:t>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031161" w:rsidRDefault="00031161" w:rsidP="00031161">
      <w:r>
        <w:t>Мессенджер «</w:t>
      </w:r>
      <w:r w:rsidRPr="005661F5">
        <w:t>Telegram</w:t>
      </w:r>
      <w:r>
        <w:t>»,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D12517" w:rsidRDefault="00D12517" w:rsidP="00D12517">
      <w:pPr>
        <w:pStyle w:val="a1"/>
      </w:pPr>
      <w:bookmarkStart w:id="5" w:name="_Toc71650805"/>
      <w:r>
        <w:t>Анализ задачи</w:t>
      </w:r>
      <w:bookmarkEnd w:id="5"/>
    </w:p>
    <w:p w:rsidR="00D12517" w:rsidRDefault="00D12517" w:rsidP="00D12517">
      <w:pPr>
        <w:pStyle w:val="a2"/>
      </w:pPr>
      <w:bookmarkStart w:id="6" w:name="_Toc71650806"/>
      <w:r>
        <w:t>Варианты использования приложения</w:t>
      </w:r>
      <w:bookmarkEnd w:id="6"/>
    </w:p>
    <w:p w:rsidR="00D12517" w:rsidRDefault="00D12517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 w:rsidRPr="00D12517">
        <w:t>По взаимодействию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Pr="00D12517">
        <w:t xml:space="preserve">с системой пользователь имеет </w:t>
      </w:r>
      <w:r w:rsidR="00275C95" w:rsidRPr="00D12517">
        <w:t>возможности,</w:t>
      </w:r>
      <w:r w:rsidRPr="00D12517">
        <w:t xml:space="preserve"> которые проиллюстрированы на рисунке 1.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:rsidR="00D12517" w:rsidRDefault="00F8585D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466.5pt;height:225.5pt">
            <v:imagedata r:id="rId6" o:title="Use-case"/>
          </v:shape>
        </w:pict>
      </w:r>
    </w:p>
    <w:p w:rsidR="00D12517" w:rsidRDefault="00D12517" w:rsidP="00D12517">
      <w:pPr>
        <w:pStyle w:val="aa"/>
      </w:pPr>
      <w:r>
        <w:t>Рис. 1 Диаграмма прецедентов (</w:t>
      </w:r>
      <w:r>
        <w:rPr>
          <w:lang w:val="en-US"/>
        </w:rPr>
        <w:t>Use</w:t>
      </w:r>
      <w:r w:rsidRPr="00D12517">
        <w:t>-</w:t>
      </w:r>
      <w:r>
        <w:rPr>
          <w:lang w:val="en-US"/>
        </w:rPr>
        <w:t>case</w:t>
      </w:r>
      <w:r w:rsidRPr="00D12517">
        <w:t xml:space="preserve"> </w:t>
      </w:r>
      <w:r>
        <w:t>диаграмма)</w:t>
      </w:r>
    </w:p>
    <w:p w:rsidR="00D12517" w:rsidRDefault="00D12517" w:rsidP="00D12517">
      <w:pPr>
        <w:pStyle w:val="a2"/>
      </w:pPr>
      <w:bookmarkStart w:id="7" w:name="_Toc71650807"/>
      <w:r>
        <w:t>Взаимодействие компонентов системы</w:t>
      </w:r>
      <w:bookmarkEnd w:id="7"/>
    </w:p>
    <w:p w:rsidR="00D12517" w:rsidRPr="00D12517" w:rsidRDefault="00D12517" w:rsidP="00D12517">
      <w:r w:rsidRPr="00D12517">
        <w:t>На рисунке 2 показана диаграмма последовательности для</w:t>
      </w:r>
      <w:r>
        <w:rPr>
          <w:rStyle w:val="normaltextrun"/>
          <w:rFonts w:ascii="Calibri" w:hAnsi="Calibri" w:cs="Calibri"/>
          <w:szCs w:val="28"/>
        </w:rPr>
        <w:t xml:space="preserve"> </w:t>
      </w:r>
      <w:r w:rsidRPr="00D12517">
        <w:t>взаимодействия пользователя с системой для следующих прецедентов: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А</w:t>
      </w:r>
      <w:r w:rsidR="00D12517" w:rsidRPr="00D12517">
        <w:rPr>
          <w:rStyle w:val="normaltextrun"/>
          <w:rFonts w:cs="Times New Roman"/>
          <w:szCs w:val="28"/>
        </w:rPr>
        <w:t>вторизация;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росмотр списка диалогов;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Р</w:t>
      </w:r>
      <w:r w:rsidR="00D12517" w:rsidRPr="00D12517">
        <w:rPr>
          <w:rStyle w:val="normaltextrun"/>
          <w:rFonts w:cs="Times New Roman"/>
          <w:szCs w:val="28"/>
        </w:rPr>
        <w:t>едактирование личных данных;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рисоединение к беседе;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D12517" w:rsidP="00D12517">
      <w:pPr>
        <w:rPr>
          <w:rFonts w:cs="Times New Roman"/>
          <w:sz w:val="18"/>
          <w:szCs w:val="18"/>
        </w:rPr>
      </w:pPr>
      <w:r w:rsidRPr="00D12517">
        <w:rPr>
          <w:rStyle w:val="normaltextrun"/>
          <w:rFonts w:cs="Times New Roman"/>
          <w:szCs w:val="28"/>
        </w:rPr>
        <w:lastRenderedPageBreak/>
        <w:t>Диаграммы взаимодействий для этих действий представлены на рисунках 3-6.</w:t>
      </w:r>
      <w:r w:rsidRPr="00D12517">
        <w:rPr>
          <w:rStyle w:val="eop"/>
          <w:rFonts w:cs="Times New Roman"/>
          <w:szCs w:val="28"/>
        </w:rPr>
        <w:t> </w:t>
      </w:r>
    </w:p>
    <w:p w:rsidR="00D12517" w:rsidRPr="00031161" w:rsidRDefault="00D12517" w:rsidP="00D12517">
      <w:r>
        <w:t xml:space="preserve"> </w:t>
      </w:r>
      <w:r>
        <w:pict>
          <v:shape id="_x0000_i1025" type="#_x0000_t75" style="width:467pt;height:601.5pt">
            <v:imagedata r:id="rId7" o:title="Диаграмма Последовательностей"/>
          </v:shape>
        </w:pict>
      </w:r>
    </w:p>
    <w:p w:rsidR="00031161" w:rsidRPr="00337152" w:rsidRDefault="00031161" w:rsidP="00031161"/>
    <w:p w:rsidR="00D12517" w:rsidRPr="00D12517" w:rsidRDefault="00D12517" w:rsidP="00D12517">
      <w:pPr>
        <w:pStyle w:val="aa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lastRenderedPageBreak/>
        <w:t>Рис. 2 Диаграмма последовательностей для пользователя</w:t>
      </w:r>
    </w:p>
    <w:p w:rsidR="00D12517" w:rsidRDefault="00D12517" w:rsidP="00D12517">
      <w:pPr>
        <w:pStyle w:val="aa"/>
      </w:pPr>
      <w:r>
        <w:pict>
          <v:shape id="_x0000_i1051" type="#_x0000_t75" style="width:467.5pt;height:182pt">
            <v:imagedata r:id="rId8" o:title="Диаграмма Взаимодействия 1"/>
          </v:shape>
        </w:pict>
      </w:r>
    </w:p>
    <w:p w:rsidR="00D12517" w:rsidRDefault="00D12517" w:rsidP="00D12517">
      <w:pPr>
        <w:pStyle w:val="aa"/>
      </w:pPr>
      <w:r>
        <w:t xml:space="preserve">Рис. 3 Диаграмма взаимодействий для прецедента «Авторизация» </w:t>
      </w:r>
    </w:p>
    <w:p w:rsidR="00D12517" w:rsidRDefault="00D12517" w:rsidP="00D12517">
      <w:pPr>
        <w:pStyle w:val="aa"/>
      </w:pPr>
      <w:r>
        <w:pict>
          <v:shape id="_x0000_i1052" type="#_x0000_t75" style="width:467.5pt;height:185.5pt">
            <v:imagedata r:id="rId9" o:title="Диаграмма Взаимодействия 2"/>
          </v:shape>
        </w:pict>
      </w:r>
    </w:p>
    <w:p w:rsidR="00F8585D" w:rsidRDefault="00D12517" w:rsidP="00F8585D">
      <w:pPr>
        <w:pStyle w:val="aa"/>
      </w:pPr>
      <w:r>
        <w:t>Рис. 4 Диаграмма взаимодействий для прецедента «Просмотр списка диалогов»</w:t>
      </w:r>
    </w:p>
    <w:p w:rsidR="00F8585D" w:rsidRDefault="00F8585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:rsidR="00F8585D" w:rsidRPr="00F8585D" w:rsidRDefault="00F8585D" w:rsidP="00F8585D">
      <w:pPr>
        <w:pStyle w:val="aa"/>
      </w:pPr>
    </w:p>
    <w:p w:rsidR="00D12517" w:rsidRDefault="00D12517" w:rsidP="00D12517">
      <w:pPr>
        <w:pStyle w:val="aa"/>
      </w:pPr>
      <w:r>
        <w:pict>
          <v:shape id="_x0000_i1053" type="#_x0000_t75" style="width:467.5pt;height:185.5pt">
            <v:imagedata r:id="rId10" o:title="Диаграмма Взаимодействия 3"/>
          </v:shape>
        </w:pict>
      </w:r>
    </w:p>
    <w:p w:rsidR="00D12517" w:rsidRDefault="00D12517" w:rsidP="00D12517">
      <w:pPr>
        <w:pStyle w:val="aa"/>
      </w:pPr>
      <w:r>
        <w:t>Рис. 5 Диаграмма взаимодействий для прецедента «Редактирование личных данных»</w:t>
      </w:r>
    </w:p>
    <w:p w:rsidR="00D12517" w:rsidRDefault="00D12517" w:rsidP="00D12517">
      <w:pPr>
        <w:pStyle w:val="aa"/>
      </w:pPr>
      <w:r>
        <w:pict>
          <v:shape id="_x0000_i1054" type="#_x0000_t75" style="width:467.5pt;height:185.5pt">
            <v:imagedata r:id="rId11" o:title="Диаграмма Взаимодействия 4"/>
          </v:shape>
        </w:pict>
      </w:r>
    </w:p>
    <w:p w:rsidR="00275C95" w:rsidRDefault="00D12517" w:rsidP="00275C95">
      <w:pPr>
        <w:pStyle w:val="aa"/>
      </w:pPr>
      <w:r>
        <w:t>Рис. 6 Диаграмма взаимодействий для прецедента «Присоединение к беседе»</w:t>
      </w:r>
    </w:p>
    <w:p w:rsidR="00275C95" w:rsidRDefault="00275C95" w:rsidP="00275C95">
      <w:pPr>
        <w:pStyle w:val="a2"/>
      </w:pPr>
      <w:bookmarkStart w:id="8" w:name="_Toc71650808"/>
      <w:r>
        <w:t>Варианты состояния системы</w:t>
      </w:r>
      <w:bookmarkEnd w:id="8"/>
    </w:p>
    <w:p w:rsidR="00275C95" w:rsidRDefault="00275C95" w:rsidP="00275C95">
      <w:r>
        <w:t>Диаграмма состо</w:t>
      </w:r>
      <w:r>
        <w:t>яний, изображенная на рисунке 7</w:t>
      </w:r>
      <w:r>
        <w:t>, отобража</w:t>
      </w:r>
      <w:r>
        <w:t>ет возможные состояния системы. Для использования приложения, п</w:t>
      </w:r>
      <w:r>
        <w:t>ри запуске требует</w:t>
      </w:r>
      <w:r>
        <w:t>ся</w:t>
      </w:r>
      <w:r>
        <w:t xml:space="preserve"> авто</w:t>
      </w:r>
      <w:r>
        <w:t>ризоваться или зарегистрироваться,</w:t>
      </w:r>
      <w:r>
        <w:t xml:space="preserve"> после чего пользователь попадает на главную страницу. </w:t>
      </w:r>
    </w:p>
    <w:p w:rsidR="005E3FCB" w:rsidRDefault="00275C95" w:rsidP="005E3FCB">
      <w:r>
        <w:t xml:space="preserve">После авторизации в системе пользователь может перейти на страницу </w:t>
      </w:r>
      <w:r>
        <w:t>профиля, списка начатых диалогов и поиска собеседников</w:t>
      </w:r>
      <w:r>
        <w:t xml:space="preserve">. </w:t>
      </w:r>
      <w:r>
        <w:t xml:space="preserve">На странице профиля пользователь может редактировать личные данные. На странице </w:t>
      </w:r>
      <w:r>
        <w:lastRenderedPageBreak/>
        <w:t>списка начатых диалогов, просмотреть список всех пользователей, с которыми был начат диалог</w:t>
      </w:r>
      <w:r>
        <w:t>.</w:t>
      </w:r>
      <w:r w:rsidR="005E3FCB">
        <w:t xml:space="preserve"> Если пользователь не хочет больше видеть на главной странице другого пользователя, он может заблокировать его, нажав на кнопку контекстного меню на карточке этого пользователя и выбрав пункт заблокировать. </w:t>
      </w:r>
      <w:r w:rsidR="005E3FCB" w:rsidRPr="005E3FCB">
        <w:t>Если пользователь хочет отметить другого пользователя, чтобы позже начать с ним диалог, он может добавить его в избранное, нажав соответствующий пункт в контекстном меню.</w:t>
      </w:r>
    </w:p>
    <w:p w:rsidR="00AC43F0" w:rsidRDefault="00AC43F0" w:rsidP="00AC43F0">
      <w:pPr>
        <w:ind w:firstLine="0"/>
      </w:pPr>
      <w:r>
        <w:pict>
          <v:shape id="_x0000_i1067" type="#_x0000_t75" style="width:467.5pt;height:275pt">
            <v:imagedata r:id="rId12" o:title="Диаграмма Состояний"/>
          </v:shape>
        </w:pict>
      </w:r>
    </w:p>
    <w:p w:rsidR="005E3FCB" w:rsidRDefault="005E3FCB" w:rsidP="005E3FCB">
      <w:pPr>
        <w:pStyle w:val="aa"/>
      </w:pPr>
      <w:r>
        <w:t>Рис. 7 Диаграмма состояний</w:t>
      </w:r>
    </w:p>
    <w:p w:rsidR="005E3FCB" w:rsidRDefault="005E3FCB" w:rsidP="005E3FCB">
      <w:pPr>
        <w:pStyle w:val="a2"/>
      </w:pPr>
      <w:bookmarkStart w:id="9" w:name="_Toc71650809"/>
      <w:r>
        <w:t>Варианты действий в системе</w:t>
      </w:r>
      <w:bookmarkEnd w:id="9"/>
    </w:p>
    <w:p w:rsidR="00AC43F0" w:rsidRDefault="005E3FCB" w:rsidP="00AC43F0">
      <w:pPr>
        <w:ind w:firstLine="0"/>
      </w:pPr>
      <w:r>
        <w:t xml:space="preserve">Диаграмма активности, изображенная на рисунке </w:t>
      </w:r>
      <w:r>
        <w:t>8</w:t>
      </w:r>
      <w:r>
        <w:t>, отражает возможны</w:t>
      </w:r>
      <w:r w:rsidR="00AC43F0">
        <w:t>е действия пользователя в системе.</w:t>
      </w:r>
    </w:p>
    <w:p w:rsidR="00AC43F0" w:rsidRDefault="00AC43F0">
      <w:pPr>
        <w:spacing w:after="160" w:line="259" w:lineRule="auto"/>
        <w:ind w:firstLine="0"/>
        <w:jc w:val="left"/>
      </w:pPr>
      <w:r>
        <w:br w:type="page"/>
      </w:r>
    </w:p>
    <w:p w:rsidR="00AC43F0" w:rsidRDefault="00AC43F0" w:rsidP="00AC43F0">
      <w:pPr>
        <w:ind w:firstLine="0"/>
      </w:pPr>
    </w:p>
    <w:p w:rsidR="00AC43F0" w:rsidRDefault="00AC43F0" w:rsidP="00AC43F0">
      <w:pPr>
        <w:ind w:firstLine="0"/>
      </w:pPr>
      <w:r>
        <w:pict>
          <v:shape id="_x0000_i1065" type="#_x0000_t75" style="width:467.5pt;height:390pt">
            <v:imagedata r:id="rId13" o:title="Диаграмма Активности"/>
          </v:shape>
        </w:pict>
      </w:r>
    </w:p>
    <w:p w:rsidR="00AC43F0" w:rsidRDefault="00AC43F0" w:rsidP="00AC43F0">
      <w:pPr>
        <w:pStyle w:val="aa"/>
      </w:pPr>
      <w:r>
        <w:t>Рис. 8 Диаграмма активности</w:t>
      </w:r>
    </w:p>
    <w:p w:rsidR="00AC43F0" w:rsidRDefault="00AC43F0" w:rsidP="00AC43F0">
      <w:pPr>
        <w:pStyle w:val="a2"/>
      </w:pPr>
      <w:bookmarkStart w:id="10" w:name="_Toc71650810"/>
      <w:r>
        <w:t>Развертывание приложения</w:t>
      </w:r>
      <w:bookmarkEnd w:id="10"/>
    </w:p>
    <w:p w:rsidR="00AC43F0" w:rsidRDefault="00AC43F0" w:rsidP="00F8585D">
      <w:r>
        <w:t>На рисунке 9</w:t>
      </w:r>
      <w:r>
        <w:t xml:space="preserve"> представлена диаграмма развертывания, чтобы определить какие аппаратные компоненты («узлы») существуют, какие программные компоненты («артефакты») работают на каждом узле и как различные части этого комплекса соединяются друг с другом. Для разрабатываемого веб-приложения узлом устройства является компьютер, сервер и база данных, а в качестве узла среды выполнения выступает браузер</w:t>
      </w:r>
      <w:r w:rsidR="00C40D0D">
        <w:t xml:space="preserve"> на компьютере пользователя</w:t>
      </w:r>
      <w:bookmarkStart w:id="11" w:name="_GoBack"/>
      <w:bookmarkEnd w:id="11"/>
      <w:r>
        <w:t xml:space="preserve">. На серверной части развернуты </w:t>
      </w:r>
      <w:r>
        <w:rPr>
          <w:lang w:val="en-US"/>
        </w:rPr>
        <w:t>F</w:t>
      </w:r>
      <w:proofErr w:type="spellStart"/>
      <w:r>
        <w:t>ront-end</w:t>
      </w:r>
      <w:proofErr w:type="spellEnd"/>
      <w:r>
        <w:t xml:space="preserve"> и </w:t>
      </w:r>
      <w:r>
        <w:rPr>
          <w:lang w:val="en-US"/>
        </w:rPr>
        <w:t>B</w:t>
      </w:r>
      <w:proofErr w:type="spellStart"/>
      <w:r>
        <w:t>ack-end</w:t>
      </w:r>
      <w:proofErr w:type="spellEnd"/>
      <w:r>
        <w:t xml:space="preserve"> части приложения и отдельно база данных.</w:t>
      </w:r>
    </w:p>
    <w:p w:rsidR="00AC43F0" w:rsidRDefault="00AC43F0" w:rsidP="00AC43F0">
      <w:pPr>
        <w:ind w:firstLine="0"/>
      </w:pPr>
      <w:r>
        <w:lastRenderedPageBreak/>
        <w:pict>
          <v:shape id="_x0000_i1068" type="#_x0000_t75" style="width:467.5pt;height:150pt">
            <v:imagedata r:id="rId14" o:title="Диаграмма Развертывания"/>
          </v:shape>
        </w:pict>
      </w:r>
    </w:p>
    <w:p w:rsidR="00AC43F0" w:rsidRDefault="00AC43F0" w:rsidP="00AC43F0">
      <w:pPr>
        <w:pStyle w:val="aa"/>
      </w:pPr>
      <w:r>
        <w:t>Рис. 9 Диаграмма развертывания</w:t>
      </w:r>
    </w:p>
    <w:p w:rsidR="00AC43F0" w:rsidRPr="00AC43F0" w:rsidRDefault="00AC43F0" w:rsidP="00AC43F0">
      <w:pPr>
        <w:pStyle w:val="a2"/>
      </w:pPr>
      <w:bookmarkStart w:id="12" w:name="_Toc71650811"/>
      <w:r>
        <w:rPr>
          <w:lang w:val="en-US"/>
        </w:rPr>
        <w:t>IDEF0</w:t>
      </w:r>
      <w:bookmarkEnd w:id="12"/>
    </w:p>
    <w:p w:rsidR="00AC43F0" w:rsidRDefault="00AC43F0" w:rsidP="00AC43F0">
      <w:r>
        <w:t xml:space="preserve">На рисунке 10 </w:t>
      </w:r>
      <w:r>
        <w:t xml:space="preserve">изображена диаграмма </w:t>
      </w:r>
      <w:r>
        <w:rPr>
          <w:lang w:val="en-US"/>
        </w:rPr>
        <w:t>IDEF</w:t>
      </w:r>
      <w:r w:rsidRPr="00F36289">
        <w:t>0</w:t>
      </w:r>
      <w:r>
        <w:t>, иллюстрирующая работу системы. Ра</w:t>
      </w:r>
      <w:r w:rsidR="00F8585D">
        <w:t>боту сервиса регулирует законодательство</w:t>
      </w:r>
      <w:r w:rsidR="00C40D0D">
        <w:t xml:space="preserve"> </w:t>
      </w:r>
      <w:r w:rsidR="00F8585D">
        <w:t>РФ</w:t>
      </w:r>
      <w:r>
        <w:t>.</w:t>
      </w:r>
      <w:r w:rsidR="00F8585D">
        <w:t xml:space="preserve"> Для функционирования системы необходима администрация. </w:t>
      </w:r>
      <w:r>
        <w:t xml:space="preserve">На вход в систему поступает человек, который хочет </w:t>
      </w:r>
      <w:r w:rsidR="00F8585D">
        <w:t>найти собеседника, для обсуждения интересующих тем</w:t>
      </w:r>
      <w:r>
        <w:t>.</w:t>
      </w:r>
    </w:p>
    <w:p w:rsidR="00AC43F0" w:rsidRDefault="00AC43F0" w:rsidP="00AC43F0">
      <w:pPr>
        <w:ind w:firstLine="0"/>
      </w:pPr>
      <w:r>
        <w:pict>
          <v:shape id="_x0000_i1132" type="#_x0000_t75" style="width:467.5pt;height:332pt">
            <v:imagedata r:id="rId15" o:title="Idef0"/>
          </v:shape>
        </w:pict>
      </w:r>
    </w:p>
    <w:p w:rsidR="00AC43F0" w:rsidRDefault="00AC43F0" w:rsidP="00AC43F0">
      <w:pPr>
        <w:pStyle w:val="aa"/>
      </w:pPr>
      <w:r>
        <w:t xml:space="preserve">Рис. 10 </w:t>
      </w:r>
      <w:r>
        <w:rPr>
          <w:lang w:val="en-US"/>
        </w:rPr>
        <w:t>IDEF</w:t>
      </w:r>
      <w:r w:rsidRPr="00F8585D">
        <w:t>0</w:t>
      </w:r>
      <w:r w:rsidR="00F8585D" w:rsidRPr="00F8585D">
        <w:t xml:space="preserve"> </w:t>
      </w:r>
      <w:r w:rsidR="00F8585D">
        <w:t>диаграмма</w:t>
      </w:r>
    </w:p>
    <w:p w:rsidR="00F8585D" w:rsidRDefault="00F8585D" w:rsidP="00F8585D">
      <w:pPr>
        <w:pStyle w:val="aa"/>
      </w:pPr>
      <w:r>
        <w:lastRenderedPageBreak/>
        <w:pict>
          <v:shape id="_x0000_i1133" type="#_x0000_t75" style="width:467pt;height:3in">
            <v:imagedata r:id="rId16" o:title="idef0 Расшифровка"/>
          </v:shape>
        </w:pict>
      </w:r>
    </w:p>
    <w:p w:rsidR="00D306FC" w:rsidRPr="006E20EB" w:rsidRDefault="00F8585D" w:rsidP="00F8585D">
      <w:r>
        <w:t>Рис. 11 Диаграмма декомпозиции первого уровня</w:t>
      </w:r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0250"/>
    <w:multiLevelType w:val="hybridMultilevel"/>
    <w:tmpl w:val="BA4C6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E2782"/>
    <w:multiLevelType w:val="hybridMultilevel"/>
    <w:tmpl w:val="A844B0E8"/>
    <w:lvl w:ilvl="0" w:tplc="2EC6AC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0EB"/>
    <w:multiLevelType w:val="multilevel"/>
    <w:tmpl w:val="C59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0D67A5"/>
    <w:multiLevelType w:val="hybridMultilevel"/>
    <w:tmpl w:val="E45E9A0C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31D8B"/>
    <w:multiLevelType w:val="hybridMultilevel"/>
    <w:tmpl w:val="56B615F8"/>
    <w:lvl w:ilvl="0" w:tplc="3054901E">
      <w:start w:val="1"/>
      <w:numFmt w:val="decimal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0112D66"/>
    <w:multiLevelType w:val="hybridMultilevel"/>
    <w:tmpl w:val="D0AA8BF0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D5391"/>
    <w:multiLevelType w:val="multilevel"/>
    <w:tmpl w:val="7FBA659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9E607B"/>
    <w:multiLevelType w:val="hybridMultilevel"/>
    <w:tmpl w:val="D4F65BF8"/>
    <w:lvl w:ilvl="0" w:tplc="BD086EFA">
      <w:start w:val="1"/>
      <w:numFmt w:val="decimal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A2208"/>
    <w:multiLevelType w:val="hybridMultilevel"/>
    <w:tmpl w:val="8DD6B452"/>
    <w:lvl w:ilvl="0" w:tplc="4D84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45A4"/>
    <w:multiLevelType w:val="hybridMultilevel"/>
    <w:tmpl w:val="09566FA2"/>
    <w:lvl w:ilvl="0" w:tplc="F0848E2E">
      <w:start w:val="1"/>
      <w:numFmt w:val="upperLett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275C95"/>
    <w:rsid w:val="00337152"/>
    <w:rsid w:val="005661F5"/>
    <w:rsid w:val="00574DF3"/>
    <w:rsid w:val="005E3FCB"/>
    <w:rsid w:val="006E20EB"/>
    <w:rsid w:val="00AC43F0"/>
    <w:rsid w:val="00C40D0D"/>
    <w:rsid w:val="00D12517"/>
    <w:rsid w:val="00D306FC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8676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3"/>
    <w:next w:val="a3"/>
    <w:link w:val="a8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4"/>
    <w:link w:val="a7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Название параграфа"/>
    <w:basedOn w:val="a3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0">
    <w:name w:val="Название главы"/>
    <w:basedOn w:val="a1"/>
    <w:qFormat/>
    <w:rsid w:val="006E20EB"/>
    <w:pPr>
      <w:numPr>
        <w:ilvl w:val="0"/>
      </w:numPr>
    </w:pPr>
  </w:style>
  <w:style w:type="paragraph" w:customStyle="1" w:styleId="a9">
    <w:name w:val="Название приложения"/>
    <w:basedOn w:val="a3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2">
    <w:name w:val="Название пункта"/>
    <w:basedOn w:val="a3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a">
    <w:name w:val="Название рисунка"/>
    <w:basedOn w:val="a3"/>
    <w:next w:val="a3"/>
    <w:link w:val="ab"/>
    <w:autoRedefine/>
    <w:qFormat/>
    <w:rsid w:val="00D12517"/>
    <w:pPr>
      <w:spacing w:before="240" w:after="240"/>
      <w:ind w:firstLine="0"/>
    </w:pPr>
    <w:rPr>
      <w:rFonts w:cs="Times New Roman"/>
      <w:szCs w:val="28"/>
    </w:rPr>
  </w:style>
  <w:style w:type="character" w:customStyle="1" w:styleId="ab">
    <w:name w:val="Название рисунка Знак"/>
    <w:basedOn w:val="a4"/>
    <w:link w:val="aa"/>
    <w:rsid w:val="00D12517"/>
    <w:rPr>
      <w:rFonts w:ascii="Times New Roman" w:hAnsi="Times New Roman" w:cs="Times New Roman"/>
      <w:sz w:val="28"/>
      <w:szCs w:val="28"/>
    </w:rPr>
  </w:style>
  <w:style w:type="paragraph" w:customStyle="1" w:styleId="ac">
    <w:name w:val="Подписи таблиц"/>
    <w:basedOn w:val="a3"/>
    <w:next w:val="a3"/>
    <w:qFormat/>
    <w:rsid w:val="006E20EB"/>
    <w:pPr>
      <w:keepLines/>
      <w:spacing w:line="240" w:lineRule="auto"/>
    </w:pPr>
  </w:style>
  <w:style w:type="paragraph" w:customStyle="1" w:styleId="ad">
    <w:name w:val="Приложение"/>
    <w:basedOn w:val="a3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5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3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4"/>
    <w:link w:val="af"/>
    <w:rsid w:val="006E20EB"/>
    <w:rPr>
      <w:sz w:val="20"/>
      <w:szCs w:val="20"/>
    </w:rPr>
  </w:style>
  <w:style w:type="paragraph" w:styleId="a">
    <w:name w:val="List"/>
    <w:basedOn w:val="a3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1">
    <w:name w:val="Список испольованных источников 1"/>
    <w:basedOn w:val="a3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3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3"/>
    <w:next w:val="a3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4"/>
    <w:uiPriority w:val="99"/>
    <w:unhideWhenUsed/>
    <w:rsid w:val="00D306FC"/>
    <w:rPr>
      <w:color w:val="0563C1" w:themeColor="hyperlink"/>
      <w:u w:val="single"/>
    </w:rPr>
  </w:style>
  <w:style w:type="character" w:customStyle="1" w:styleId="normaltextrun">
    <w:name w:val="normaltextrun"/>
    <w:basedOn w:val="a4"/>
    <w:rsid w:val="00D12517"/>
  </w:style>
  <w:style w:type="character" w:customStyle="1" w:styleId="eop">
    <w:name w:val="eop"/>
    <w:basedOn w:val="a4"/>
    <w:rsid w:val="00D12517"/>
  </w:style>
  <w:style w:type="paragraph" w:customStyle="1" w:styleId="paragraph">
    <w:name w:val="paragraph"/>
    <w:basedOn w:val="a3"/>
    <w:rsid w:val="00D12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4"/>
    <w:rsid w:val="00D12517"/>
  </w:style>
  <w:style w:type="paragraph" w:styleId="af4">
    <w:name w:val="List Paragraph"/>
    <w:basedOn w:val="a3"/>
    <w:uiPriority w:val="34"/>
    <w:rsid w:val="00D12517"/>
    <w:pPr>
      <w:ind w:left="720"/>
      <w:contextualSpacing/>
    </w:pPr>
  </w:style>
  <w:style w:type="paragraph" w:customStyle="1" w:styleId="af5">
    <w:name w:val="Основной текст курс"/>
    <w:basedOn w:val="a3"/>
    <w:link w:val="af6"/>
    <w:qFormat/>
    <w:rsid w:val="00275C95"/>
    <w:pPr>
      <w:ind w:firstLine="851"/>
    </w:pPr>
    <w:rPr>
      <w:rFonts w:cs="Times New Roman"/>
      <w:szCs w:val="28"/>
    </w:rPr>
  </w:style>
  <w:style w:type="character" w:customStyle="1" w:styleId="af6">
    <w:name w:val="Основной текст курс Знак"/>
    <w:basedOn w:val="a4"/>
    <w:link w:val="af5"/>
    <w:rsid w:val="00275C9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3"/>
    <w:next w:val="a3"/>
    <w:autoRedefine/>
    <w:uiPriority w:val="39"/>
    <w:unhideWhenUsed/>
    <w:rsid w:val="00F8585D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F85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77D1-9D3C-4D54-AA81-E461E0F5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maffakaskype maffakaskype</cp:lastModifiedBy>
  <cp:revision>4</cp:revision>
  <dcterms:created xsi:type="dcterms:W3CDTF">2021-03-24T13:53:00Z</dcterms:created>
  <dcterms:modified xsi:type="dcterms:W3CDTF">2021-05-11T15:49:00Z</dcterms:modified>
</cp:coreProperties>
</file>