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shd w:fill="8E0E1A" w:color="8E0E1A" w:val="solid"/>
        <w:spacing w:after="200" w:before="0"/>
        <w:jc w:val="center"/>
      </w:pPr>
      <w:r>
        <w:rPr>
          <w:b/>
          <w:bCs/>
          <w:color w:val="FFFFFF"/>
          <w:spacing w:val="200"/>
          <w:sz w:val="56"/>
          <w:szCs w:val="56"/>
        </w:rPr>
        <w:t xml:space="preserve">PROSPECTIA</w:t>
      </w:r>
    </w:p>
    <w:p>
      <w:pPr>
        <w:spacing w:after="40" w:before="0"/>
        <w:jc w:val="center"/>
      </w:pPr>
      <w:r>
        <w:rPr>
          <w:b/>
          <w:bCs/>
          <w:color w:val="8E0E1A"/>
          <w:spacing w:val="100"/>
          <w:sz w:val="32"/>
          <w:szCs w:val="32"/>
        </w:rPr>
        <w:t xml:space="preserve">DELEGATES PORTAL</w:t>
      </w:r>
    </w:p>
    <w:p>
      <w:pPr>
        <w:spacing w:after="80" w:before="40"/>
        <w:jc w:val="center"/>
      </w:pPr>
      <w:r>
        <w:rPr>
          <w:i/>
          <w:iCs/>
          <w:color w:val="6B7280"/>
          <w:sz w:val="28"/>
          <w:szCs w:val="28"/>
        </w:rPr>
        <w:t xml:space="preserve">Manual de usuario para Delegados</w:t>
      </w:r>
    </w:p>
    <w:p>
      <w:pPr>
        <w:spacing w:after="0" w:before="80"/>
        <w:jc w:val="center"/>
      </w:pPr>
      <w:r>
        <w:rPr>
          <w:color w:val="6B7280"/>
          <w:sz w:val="20"/>
          <w:szCs w:val="20"/>
        </w:rPr>
        <w:t xml:space="preserve">Versión abril 2026</w:t>
      </w:r>
    </w:p>
    <w:p>
      <w:pPr>
        <w:spacing w:before="1200"/>
      </w:pPr>
    </w:p>
    <w:p>
      <w:pPr>
        <w:pBdr>
          <w:top w:val="single" w:color="E5E7EB" w:sz="4"/>
        </w:pBdr>
        <w:spacing w:after="60" w:before="0"/>
        <w:jc w:val="center"/>
      </w:pPr>
      <w:r>
        <w:rPr>
          <w:color w:val="6B7280"/>
          <w:sz w:val="18"/>
          <w:szCs w:val="18"/>
        </w:rPr>
        <w:t xml:space="preserve">Prospectia Overseas Consulting SL  ·  B66560939</w:t>
      </w:r>
    </w:p>
    <w:p>
      <w:pPr>
        <w:jc w:val="center"/>
      </w:pPr>
      <w:r>
        <w:rPr>
          <w:color w:val="6B7280"/>
          <w:sz w:val="18"/>
          <w:szCs w:val="18"/>
        </w:rPr>
        <w:t xml:space="preserve">dashboard.prospectia.es  ·  lvila@prospectia.es</w:t>
      </w:r>
    </w:p>
    <w:p>
      <w:pPr>
        <w:pStyle w:val="Heading1"/>
        <w:shd w:fill="8E0E1A" w:color="8E0E1A" w:val="solid"/>
        <w:spacing w:after="200" w:before="400"/>
        <w:ind w:left="288" w:right="288"/>
      </w:pPr>
      <w:r>
        <w:rPr>
          <w:b/>
          <w:bCs/>
          <w:color w:val="FFFFFF"/>
          <w:sz w:val="36"/>
          <w:szCs w:val="36"/>
        </w:rPr>
        <w:t xml:space="preserve">1. Acceso al portal</w:t>
      </w:r>
    </w:p>
    <w:p>
      <w:pPr>
        <w:spacing w:after="80" w:before="80"/>
      </w:pPr>
      <w:r>
        <w:rPr>
          <w:b w:val="false"/>
          <w:bCs w:val="false"/>
          <w:i w:val="false"/>
          <w:iCs w:val="false"/>
          <w:color w:val="0A0A0A"/>
          <w:sz w:val="20"/>
          <w:szCs w:val="20"/>
        </w:rPr>
        <w:t xml:space="preserve">El portal está disponible en:</w:t>
      </w:r>
    </w:p>
    <w:p>
      <w:pPr>
        <w:shd w:fill="F3F4F6" w:color="F3F4F6" w:val="solid"/>
        <w:spacing w:after="120" w:before="120"/>
        <w:jc w:val="center"/>
      </w:pPr>
      <w:r>
        <w:rPr>
          <w:b/>
          <w:bCs/>
          <w:color w:val="8E0E1A"/>
          <w:sz w:val="24"/>
          <w:szCs w:val="24"/>
        </w:rPr>
        <w:t xml:space="preserve">dashboard.prospectia.es</w:t>
      </w:r>
    </w:p>
    <w:p>
      <w:pPr>
        <w:spacing w:after="60" w:before="60"/>
        <w:ind w:left="720" w:hanging="360"/>
      </w:pPr>
      <w:r>
        <w:rPr>
          <w:b/>
          <w:bCs/>
          <w:color w:val="8E0E1A"/>
          <w:sz w:val="20"/>
          <w:szCs w:val="20"/>
        </w:rPr>
        <w:t xml:space="preserve">1.  </w:t>
      </w:r>
      <w:r>
        <w:rPr>
          <w:color w:val="0A0A0A"/>
          <w:sz w:val="20"/>
          <w:szCs w:val="20"/>
        </w:rPr>
        <w:t xml:space="preserve">Introduce tu correo electrónico y contraseña.</w:t>
      </w:r>
    </w:p>
    <w:p>
      <w:pPr>
        <w:spacing w:after="60" w:before="60"/>
        <w:ind w:left="720" w:hanging="360"/>
      </w:pPr>
      <w:r>
        <w:rPr>
          <w:b/>
          <w:bCs/>
          <w:color w:val="8E0E1A"/>
          <w:sz w:val="20"/>
          <w:szCs w:val="20"/>
        </w:rPr>
        <w:t xml:space="preserve">2.  </w:t>
      </w:r>
      <w:r>
        <w:rPr>
          <w:color w:val="0A0A0A"/>
          <w:sz w:val="20"/>
          <w:szCs w:val="20"/>
        </w:rPr>
        <w:t xml:space="preserve">Pulsa Entrar.</w:t>
      </w:r>
    </w:p>
    <w:p>
      <w:pPr>
        <w:spacing w:after="60" w:before="60"/>
        <w:ind w:left="720" w:hanging="360"/>
      </w:pPr>
      <w:r>
        <w:rPr>
          <w:b/>
          <w:bCs/>
          <w:color w:val="8E0E1A"/>
          <w:sz w:val="20"/>
          <w:szCs w:val="20"/>
        </w:rPr>
        <w:t xml:space="preserve">3.  </w:t>
      </w:r>
      <w:r>
        <w:rPr>
          <w:color w:val="0A0A0A"/>
          <w:sz w:val="20"/>
          <w:szCs w:val="20"/>
        </w:rPr>
        <w:t xml:space="preserve">Serás redirigido automáticamente a tu panel personal.</w:t>
      </w:r>
    </w:p>
    <w:p>
      <w:pPr>
        <w:spacing w:after="60" w:before="60"/>
      </w:pPr>
    </w:p>
    <w:p>
      <w:pPr>
        <w:pBdr>
          <w:left w:val="single" w:color="F59E0B" w:sz="16"/>
        </w:pBdr>
        <w:shd w:fill="FEF9C3" w:color="FEF9C3" w:val="solid"/>
        <w:spacing w:after="120" w:before="120"/>
        <w:ind w:left="431"/>
      </w:pPr>
      <w:r>
        <w:rPr>
          <w:i/>
          <w:iCs/>
          <w:color w:val="92400E"/>
          <w:sz w:val="19"/>
          <w:szCs w:val="19"/>
        </w:rPr>
        <w:t xml:space="preserve">ℹ  Si has olvidado tu contraseña, contacta con Prospectia en lvila@prospectia.es para que te la restablezcan.</w:t>
      </w:r>
    </w:p>
    <w:p>
      <w:pPr>
        <w:pStyle w:val="Heading1"/>
        <w:shd w:fill="8E0E1A" w:color="8E0E1A" w:val="solid"/>
        <w:spacing w:after="200" w:before="400"/>
        <w:ind w:left="288" w:right="288"/>
      </w:pPr>
      <w:r>
        <w:rPr>
          <w:b/>
          <w:bCs/>
          <w:color w:val="FFFFFF"/>
          <w:sz w:val="36"/>
          <w:szCs w:val="36"/>
        </w:rPr>
        <w:t xml:space="preserve">2. Tu panel principal</w:t>
      </w:r>
    </w:p>
    <w:p>
      <w:pPr>
        <w:spacing w:after="80" w:before="80"/>
      </w:pPr>
      <w:r>
        <w:rPr>
          <w:b w:val="false"/>
          <w:bCs w:val="false"/>
          <w:i w:val="false"/>
          <w:iCs w:val="false"/>
          <w:color w:val="0A0A0A"/>
          <w:sz w:val="20"/>
          <w:szCs w:val="20"/>
        </w:rPr>
        <w:t xml:space="preserve">Al iniciar sesión llegas directamente a tu ficha de delegado. Aquí tienes una visión completa de toda tu actividad: facturación, clientes, comisiones y afiliados.</w:t>
      </w:r>
    </w:p>
    <w:p>
      <w:pPr>
        <w:spacing w:after="60" w:before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8E0E1A" w:color="8E0E1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Zona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8E0E1A" w:color="8E0E1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Qué contiene</w:t>
            </w:r>
          </w:p>
        </w:tc>
      </w:tr>
      <w:tr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19"/>
                <w:szCs w:val="19"/>
              </w:rPr>
              <w:t xml:space="preserve">Cabecera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A0A0A"/>
                <w:sz w:val="19"/>
                <w:szCs w:val="19"/>
              </w:rPr>
              <w:t xml:space="preserve">Tu nombre, fecha de alta y botones de período y descarga</w:t>
            </w:r>
          </w:p>
        </w:tc>
      </w:tr>
      <w:tr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19"/>
                <w:szCs w:val="19"/>
              </w:rPr>
              <w:t xml:space="preserve">Tarjetas KPI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A0A0A"/>
                <w:sz w:val="19"/>
                <w:szCs w:val="19"/>
              </w:rPr>
              <w:t xml:space="preserve">Dos filas de métricas rápidas</w:t>
            </w:r>
          </w:p>
        </w:tc>
      </w:tr>
      <w:tr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19"/>
                <w:szCs w:val="19"/>
              </w:rPr>
              <w:t xml:space="preserve">Contenido principal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A0A0A"/>
                <w:sz w:val="19"/>
                <w:szCs w:val="19"/>
              </w:rPr>
              <w:t xml:space="preserve">Columna izquierda con tus datos y afiliados; columna derecha con cinco secciones desplegables</w:t>
            </w:r>
          </w:p>
        </w:tc>
      </w:tr>
    </w:tbl>
    <w:p>
      <w:pPr>
        <w:pStyle w:val="Heading1"/>
        <w:shd w:fill="8E0E1A" w:color="8E0E1A" w:val="solid"/>
        <w:spacing w:after="200" w:before="400"/>
        <w:ind w:left="288" w:right="288"/>
      </w:pPr>
      <w:r>
        <w:rPr>
          <w:b/>
          <w:bCs/>
          <w:color w:val="FFFFFF"/>
          <w:sz w:val="36"/>
          <w:szCs w:val="36"/>
        </w:rPr>
        <w:t xml:space="preserve">3. Indicadores clave (KPIs)</w:t>
      </w:r>
    </w:p>
    <w:p>
      <w:pPr>
        <w:pStyle w:val="Heading2"/>
        <w:pBdr>
          <w:bottom w:val="single" w:color="8E0E1A" w:sz="8"/>
        </w:pBdr>
        <w:spacing w:after="120" w:before="360"/>
      </w:pPr>
      <w:r>
        <w:rPr>
          <w:b/>
          <w:bCs/>
          <w:color w:val="8E0E1A"/>
          <w:sz w:val="26"/>
          <w:szCs w:val="26"/>
        </w:rPr>
        <w:t xml:space="preserve">Fila 1 — Facturación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8E0E1A" w:color="8E0E1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Tarjeta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8E0E1A" w:color="8E0E1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Qué muestra</w:t>
            </w:r>
          </w:p>
        </w:tc>
      </w:tr>
      <w:tr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19"/>
                <w:szCs w:val="19"/>
              </w:rPr>
              <w:t xml:space="preserve">Total facturado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A0A0A"/>
                <w:sz w:val="19"/>
                <w:szCs w:val="19"/>
              </w:rPr>
              <w:t xml:space="preserve">Suma de todas tus facturas (histórico completo)</w:t>
            </w:r>
          </w:p>
        </w:tc>
      </w:tr>
      <w:tr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19"/>
                <w:szCs w:val="19"/>
              </w:rPr>
              <w:t xml:space="preserve">Cobradas este mes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A0A0A"/>
                <w:sz w:val="19"/>
                <w:szCs w:val="19"/>
              </w:rPr>
              <w:t xml:space="preserve">Importe cobrado en el período seleccionado</w:t>
            </w:r>
          </w:p>
        </w:tc>
      </w:tr>
      <w:tr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19"/>
                <w:szCs w:val="19"/>
              </w:rPr>
              <w:t xml:space="preserve">Pendientes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A0A0A"/>
                <w:sz w:val="19"/>
                <w:szCs w:val="19"/>
              </w:rPr>
              <w:t xml:space="preserve">Facturas emitidas aún sin cobrar</w:t>
            </w:r>
          </w:p>
        </w:tc>
      </w:tr>
      <w:tr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19"/>
                <w:szCs w:val="19"/>
              </w:rPr>
              <w:t xml:space="preserve">Vencidas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A0A0A"/>
                <w:sz w:val="19"/>
                <w:szCs w:val="19"/>
              </w:rPr>
              <w:t xml:space="preserve">Facturas que han superado su fecha de vencimiento</w:t>
            </w:r>
          </w:p>
        </w:tc>
      </w:tr>
    </w:tbl>
    <w:p>
      <w:pPr>
        <w:spacing w:after="60" w:before="60"/>
      </w:pPr>
    </w:p>
    <w:p>
      <w:pPr>
        <w:pStyle w:val="Heading2"/>
        <w:pBdr>
          <w:bottom w:val="single" w:color="8E0E1A" w:sz="8"/>
        </w:pBdr>
        <w:spacing w:after="120" w:before="360"/>
      </w:pPr>
      <w:r>
        <w:rPr>
          <w:b/>
          <w:bCs/>
          <w:color w:val="8E0E1A"/>
          <w:sz w:val="26"/>
          <w:szCs w:val="26"/>
        </w:rPr>
        <w:t xml:space="preserve">Fila 2 — Clientes y comisiones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8E0E1A" w:color="8E0E1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Tarjeta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8E0E1A" w:color="8E0E1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Qué muestra</w:t>
            </w:r>
          </w:p>
        </w:tc>
      </w:tr>
      <w:tr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19"/>
                <w:szCs w:val="19"/>
              </w:rPr>
              <w:t xml:space="preserve">Total clientes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A0A0A"/>
                <w:sz w:val="19"/>
                <w:szCs w:val="19"/>
              </w:rPr>
              <w:t xml:space="preserve">Número de clientes asignados a ti</w:t>
            </w:r>
          </w:p>
        </w:tc>
      </w:tr>
      <w:tr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19"/>
                <w:szCs w:val="19"/>
              </w:rPr>
              <w:t xml:space="preserve">Clientes activos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A0A0A"/>
                <w:sz w:val="19"/>
                <w:szCs w:val="19"/>
              </w:rPr>
              <w:t xml:space="preserve">Clientes con actividad en los últimos 30 días</w:t>
            </w:r>
          </w:p>
        </w:tc>
      </w:tr>
      <w:tr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19"/>
                <w:szCs w:val="19"/>
              </w:rPr>
              <w:t xml:space="preserve">Clientes dormidos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A0A0A"/>
                <w:sz w:val="19"/>
                <w:szCs w:val="19"/>
              </w:rPr>
              <w:t xml:space="preserve">Clientes sin actividad en más de 30 días</w:t>
            </w:r>
          </w:p>
        </w:tc>
      </w:tr>
      <w:tr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19"/>
                <w:szCs w:val="19"/>
              </w:rPr>
              <w:t xml:space="preserve">Comisión liquidable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A0A0A"/>
                <w:sz w:val="19"/>
                <w:szCs w:val="19"/>
              </w:rPr>
              <w:t xml:space="preserve">Comisión neta generada en el período seleccionado</w:t>
            </w:r>
          </w:p>
        </w:tc>
      </w:tr>
    </w:tbl>
    <w:p>
      <w:pPr>
        <w:pStyle w:val="Heading1"/>
        <w:shd w:fill="8E0E1A" w:color="8E0E1A" w:val="solid"/>
        <w:spacing w:after="200" w:before="400"/>
        <w:ind w:left="288" w:right="288"/>
      </w:pPr>
      <w:r>
        <w:rPr>
          <w:b/>
          <w:bCs/>
          <w:color w:val="FFFFFF"/>
          <w:sz w:val="36"/>
          <w:szCs w:val="36"/>
        </w:rPr>
        <w:t xml:space="preserve">4. Cambiar de período</w:t>
      </w:r>
    </w:p>
    <w:p>
      <w:pPr>
        <w:spacing w:after="80" w:before="80"/>
      </w:pPr>
      <w:r>
        <w:rPr>
          <w:b w:val="false"/>
          <w:bCs w:val="false"/>
          <w:i w:val="false"/>
          <w:iCs w:val="false"/>
          <w:color w:val="0A0A0A"/>
          <w:sz w:val="20"/>
          <w:szCs w:val="20"/>
        </w:rPr>
        <w:t xml:space="preserve">Por defecto el panel muestra el mes en curso. Puedes consultar cualquier mes anterior para revisar comisiones, facturas o actividad histórica.</w:t>
      </w:r>
    </w:p>
    <w:p>
      <w:pPr>
        <w:spacing w:after="60" w:before="60"/>
      </w:pPr>
    </w:p>
    <w:p>
      <w:pPr>
        <w:pStyle w:val="Heading3"/>
        <w:spacing w:after="80" w:before="240"/>
      </w:pPr>
      <w:r>
        <w:rPr>
          <w:b/>
          <w:bCs/>
          <w:color w:val="374151"/>
          <w:sz w:val="22"/>
          <w:szCs w:val="22"/>
        </w:rPr>
        <w:t xml:space="preserve">Cómo cambiar el período</w:t>
      </w:r>
    </w:p>
    <w:p>
      <w:pPr>
        <w:pStyle w:val="ListParagraph"/>
        <w:numPr>
          <w:ilvl w:val="0"/>
          <w:numId w:val="1"/>
        </w:numPr>
        <w:spacing w:after="60" w:before="60"/>
        <w:ind w:left="431"/>
      </w:pPr>
      <w:r>
        <w:rPr>
          <w:color w:val="0A0A0A"/>
          <w:sz w:val="20"/>
          <w:szCs w:val="20"/>
        </w:rPr>
        <w:t xml:space="preserve">Usa las flechas ← y → junto al nombre del mes para avanzar o retroceder un mes.</w:t>
      </w:r>
    </w:p>
    <w:p>
      <w:pPr>
        <w:pStyle w:val="ListParagraph"/>
        <w:numPr>
          <w:ilvl w:val="0"/>
          <w:numId w:val="1"/>
        </w:numPr>
        <w:spacing w:after="60" w:before="60"/>
        <w:ind w:left="431"/>
      </w:pPr>
      <w:r>
        <w:rPr>
          <w:color w:val="0A0A0A"/>
          <w:sz w:val="20"/>
          <w:szCs w:val="20"/>
        </w:rPr>
        <w:t xml:space="preserve">O haz clic directamente sobre el mes y selecciona la fecha en el selector.</w:t>
      </w:r>
    </w:p>
    <w:p>
      <w:pPr>
        <w:pStyle w:val="ListParagraph"/>
        <w:numPr>
          <w:ilvl w:val="0"/>
          <w:numId w:val="1"/>
        </w:numPr>
        <w:spacing w:after="60" w:before="60"/>
        <w:ind w:left="431"/>
      </w:pPr>
      <w:r>
        <w:rPr>
          <w:color w:val="0A0A0A"/>
          <w:sz w:val="20"/>
          <w:szCs w:val="20"/>
        </w:rPr>
        <w:t xml:space="preserve">El botón Hoy vuelve al mes actual.</w:t>
      </w:r>
    </w:p>
    <w:p>
      <w:pPr>
        <w:spacing w:after="60" w:before="60"/>
      </w:pPr>
    </w:p>
    <w:p>
      <w:pPr>
        <w:pBdr>
          <w:left w:val="single" w:color="F59E0B" w:sz="16"/>
        </w:pBdr>
        <w:shd w:fill="FEF9C3" w:color="FEF9C3" w:val="solid"/>
        <w:spacing w:after="120" w:before="120"/>
        <w:ind w:left="431"/>
      </w:pPr>
      <w:r>
        <w:rPr>
          <w:i/>
          <w:iCs/>
          <w:color w:val="92400E"/>
          <w:sz w:val="19"/>
          <w:szCs w:val="19"/>
        </w:rPr>
        <w:t xml:space="preserve">ℹ  El período afecta a las comisiones liquidables y a las métricas de «cobradas este mes». Las facturas, clientes y riesgo siempre muestran el estado actual.</w:t>
      </w:r>
    </w:p>
    <w:p>
      <w:pPr>
        <w:pStyle w:val="Heading1"/>
        <w:shd w:fill="8E0E1A" w:color="8E0E1A" w:val="solid"/>
        <w:spacing w:after="200" w:before="400"/>
        <w:ind w:left="288" w:right="288"/>
      </w:pPr>
      <w:r>
        <w:rPr>
          <w:b/>
          <w:bCs/>
          <w:color w:val="FFFFFF"/>
          <w:sz w:val="36"/>
          <w:szCs w:val="36"/>
        </w:rPr>
        <w:t xml:space="preserve">5. Actividad de clientes</w:t>
      </w:r>
    </w:p>
    <w:p>
      <w:pPr>
        <w:spacing w:after="80" w:before="80"/>
      </w:pPr>
      <w:r>
        <w:rPr>
          <w:b w:val="false"/>
          <w:bCs w:val="false"/>
          <w:i w:val="false"/>
          <w:iCs w:val="false"/>
          <w:color w:val="0A0A0A"/>
          <w:sz w:val="20"/>
          <w:szCs w:val="20"/>
        </w:rPr>
        <w:t xml:space="preserve">Sección desplegable que te permite ver de un vistazo qué clientes están comprando y cuáles llevan tiempo sin actividad.</w:t>
      </w:r>
    </w:p>
    <w:p>
      <w:pPr>
        <w:spacing w:after="60" w:before="60"/>
      </w:pPr>
    </w:p>
    <w:p>
      <w:pPr>
        <w:pStyle w:val="Heading2"/>
        <w:pBdr>
          <w:bottom w:val="single" w:color="8E0E1A" w:sz="8"/>
        </w:pBdr>
        <w:spacing w:after="120" w:before="360"/>
      </w:pPr>
      <w:r>
        <w:rPr>
          <w:b/>
          <w:bCs/>
          <w:color w:val="8E0E1A"/>
          <w:sz w:val="26"/>
          <w:szCs w:val="26"/>
        </w:rPr>
        <w:t xml:space="preserve">Clientes activos</w:t>
      </w:r>
    </w:p>
    <w:p>
      <w:pPr>
        <w:spacing w:after="80" w:before="80"/>
      </w:pPr>
      <w:r>
        <w:rPr>
          <w:b w:val="false"/>
          <w:bCs w:val="false"/>
          <w:i w:val="false"/>
          <w:iCs w:val="false"/>
          <w:color w:val="0A0A0A"/>
          <w:sz w:val="20"/>
          <w:szCs w:val="20"/>
        </w:rPr>
        <w:t xml:space="preserve">Clientes con al menos una factura en los últimos 30 días, ordenados de más a menos reciente.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8E0E1A" w:color="8E0E1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Columna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8E0E1A" w:color="8E0E1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Significado</w:t>
            </w:r>
          </w:p>
        </w:tc>
      </w:tr>
      <w:tr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19"/>
                <w:szCs w:val="19"/>
              </w:rPr>
              <w:t xml:space="preserve">Cliente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A0A0A"/>
                <w:sz w:val="19"/>
                <w:szCs w:val="19"/>
              </w:rPr>
              <w:t xml:space="preserve">Nombre del cliente</w:t>
            </w:r>
          </w:p>
        </w:tc>
      </w:tr>
      <w:tr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19"/>
                <w:szCs w:val="19"/>
              </w:rPr>
              <w:t xml:space="preserve">Última actividad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A0A0A"/>
                <w:sz w:val="19"/>
                <w:szCs w:val="19"/>
              </w:rPr>
              <w:t xml:space="preserve">Fecha de la última factura registrada</w:t>
            </w:r>
          </w:p>
        </w:tc>
      </w:tr>
      <w:tr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19"/>
                <w:szCs w:val="19"/>
              </w:rPr>
              <w:t xml:space="preserve">Hace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A0A0A"/>
                <w:sz w:val="19"/>
                <w:szCs w:val="19"/>
              </w:rPr>
              <w:t xml:space="preserve">Días transcurridos desde esa factura</w:t>
            </w:r>
          </w:p>
        </w:tc>
      </w:tr>
    </w:tbl>
    <w:p>
      <w:pPr>
        <w:spacing w:after="60" w:before="60"/>
      </w:pPr>
    </w:p>
    <w:p>
      <w:pPr>
        <w:pStyle w:val="Heading2"/>
        <w:pBdr>
          <w:bottom w:val="single" w:color="8E0E1A" w:sz="8"/>
        </w:pBdr>
        <w:spacing w:after="120" w:before="360"/>
      </w:pPr>
      <w:r>
        <w:rPr>
          <w:b/>
          <w:bCs/>
          <w:color w:val="8E0E1A"/>
          <w:sz w:val="26"/>
          <w:szCs w:val="26"/>
        </w:rPr>
        <w:t xml:space="preserve">Clientes dormidos</w:t>
      </w:r>
    </w:p>
    <w:p>
      <w:pPr>
        <w:spacing w:after="80" w:before="80"/>
      </w:pPr>
      <w:r>
        <w:rPr>
          <w:b w:val="false"/>
          <w:bCs w:val="false"/>
          <w:i w:val="false"/>
          <w:iCs w:val="false"/>
          <w:color w:val="0A0A0A"/>
          <w:sz w:val="20"/>
          <w:szCs w:val="20"/>
        </w:rPr>
        <w:t xml:space="preserve">Clientes sin ninguna factura en los últimos 30 días, ordenados de mayor a menor tiempo de inactividad.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8E0E1A" w:color="8E0E1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Columna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8E0E1A" w:color="8E0E1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Significado</w:t>
            </w:r>
          </w:p>
        </w:tc>
      </w:tr>
      <w:tr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19"/>
                <w:szCs w:val="19"/>
              </w:rPr>
              <w:t xml:space="preserve">Cliente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A0A0A"/>
                <w:sz w:val="19"/>
                <w:szCs w:val="19"/>
              </w:rPr>
              <w:t xml:space="preserve">Nombre del cliente</w:t>
            </w:r>
          </w:p>
        </w:tc>
      </w:tr>
      <w:tr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19"/>
                <w:szCs w:val="19"/>
              </w:rPr>
              <w:t xml:space="preserve">Último pedido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A0A0A"/>
                <w:sz w:val="19"/>
                <w:szCs w:val="19"/>
              </w:rPr>
              <w:t xml:space="preserve">Fecha de la última factura (si existe)</w:t>
            </w:r>
          </w:p>
        </w:tc>
      </w:tr>
      <w:tr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19"/>
                <w:szCs w:val="19"/>
              </w:rPr>
              <w:t xml:space="preserve">Días sin actividad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A0A0A"/>
                <w:sz w:val="19"/>
                <w:szCs w:val="19"/>
              </w:rPr>
              <w:t xml:space="preserve">Días transcurridos</w:t>
            </w:r>
          </w:p>
        </w:tc>
      </w:tr>
    </w:tbl>
    <w:p>
      <w:pPr>
        <w:spacing w:after="60" w:before="60"/>
      </w:pPr>
    </w:p>
    <w:p>
      <w:pPr>
        <w:pBdr>
          <w:left w:val="single" w:color="F59E0B" w:sz="16"/>
        </w:pBdr>
        <w:shd w:fill="FEF9C3" w:color="FEF9C3" w:val="solid"/>
        <w:spacing w:after="120" w:before="120"/>
        <w:ind w:left="431"/>
      </w:pPr>
      <w:r>
        <w:rPr>
          <w:i/>
          <w:iCs/>
          <w:color w:val="92400E"/>
          <w:sz w:val="19"/>
          <w:szCs w:val="19"/>
        </w:rPr>
        <w:t xml:space="preserve">ℹ  Utiliza esta sección para identificar clientes que necesitan seguimiento comercial.</w:t>
      </w:r>
    </w:p>
    <w:p>
      <w:pPr>
        <w:pStyle w:val="Heading1"/>
        <w:shd w:fill="8E0E1A" w:color="8E0E1A" w:val="solid"/>
        <w:spacing w:after="200" w:before="400"/>
        <w:ind w:left="288" w:right="288"/>
      </w:pPr>
      <w:r>
        <w:rPr>
          <w:b/>
          <w:bCs/>
          <w:color w:val="FFFFFF"/>
          <w:sz w:val="36"/>
          <w:szCs w:val="36"/>
        </w:rPr>
        <w:t xml:space="preserve">6. Riesgo de clientes</w:t>
      </w:r>
    </w:p>
    <w:p>
      <w:pPr>
        <w:spacing w:after="80" w:before="80"/>
      </w:pPr>
      <w:r>
        <w:rPr>
          <w:b w:val="false"/>
          <w:bCs w:val="false"/>
          <w:i w:val="false"/>
          <w:iCs w:val="false"/>
          <w:color w:val="0A0A0A"/>
          <w:sz w:val="20"/>
          <w:szCs w:val="20"/>
        </w:rPr>
        <w:t xml:space="preserve">Muestra las facturas que requieren atención, ordenadas por urgencia.</w:t>
      </w:r>
    </w:p>
    <w:p>
      <w:pPr>
        <w:spacing w:after="60" w:before="60"/>
      </w:pPr>
    </w:p>
    <w:p>
      <w:pPr>
        <w:pStyle w:val="Heading2"/>
        <w:pBdr>
          <w:bottom w:val="single" w:color="8E0E1A" w:sz="8"/>
        </w:pBdr>
        <w:spacing w:after="120" w:before="360"/>
      </w:pPr>
      <w:r>
        <w:rPr>
          <w:b/>
          <w:bCs/>
          <w:color w:val="8E0E1A"/>
          <w:sz w:val="26"/>
          <w:szCs w:val="26"/>
        </w:rPr>
        <w:t xml:space="preserve">Facturas vencidas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8E0E1A" w:color="8E0E1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Columna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8E0E1A" w:color="8E0E1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Significado</w:t>
            </w:r>
          </w:p>
        </w:tc>
      </w:tr>
      <w:tr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19"/>
                <w:szCs w:val="19"/>
              </w:rPr>
              <w:t xml:space="preserve">Factura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A0A0A"/>
                <w:sz w:val="19"/>
                <w:szCs w:val="19"/>
              </w:rPr>
              <w:t xml:space="preserve">Número de factura (enlace al detalle)</w:t>
            </w:r>
          </w:p>
        </w:tc>
      </w:tr>
      <w:tr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19"/>
                <w:szCs w:val="19"/>
              </w:rPr>
              <w:t xml:space="preserve">Cliente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A0A0A"/>
                <w:sz w:val="19"/>
                <w:szCs w:val="19"/>
              </w:rPr>
              <w:t xml:space="preserve">Nombre del cliente</w:t>
            </w:r>
          </w:p>
        </w:tc>
      </w:tr>
      <w:tr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19"/>
                <w:szCs w:val="19"/>
              </w:rPr>
              <w:t xml:space="preserve">Vencida el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A0A0A"/>
                <w:sz w:val="19"/>
                <w:szCs w:val="19"/>
              </w:rPr>
              <w:t xml:space="preserve">Fecha en que venció el plazo de pago</w:t>
            </w:r>
          </w:p>
        </w:tc>
      </w:tr>
      <w:tr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19"/>
                <w:szCs w:val="19"/>
              </w:rPr>
              <w:t xml:space="preserve">Días vencida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A0A0A"/>
                <w:sz w:val="19"/>
                <w:szCs w:val="19"/>
              </w:rPr>
              <w:t xml:space="preserve">Días de retraso acumulados</w:t>
            </w:r>
          </w:p>
        </w:tc>
      </w:tr>
      <w:tr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19"/>
                <w:szCs w:val="19"/>
              </w:rPr>
              <w:t xml:space="preserve">Importe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A0A0A"/>
                <w:sz w:val="19"/>
                <w:szCs w:val="19"/>
              </w:rPr>
              <w:t xml:space="preserve">Total de la factura</w:t>
            </w:r>
          </w:p>
        </w:tc>
      </w:tr>
    </w:tbl>
    <w:p>
      <w:pPr>
        <w:spacing w:after="60" w:before="60"/>
      </w:pPr>
    </w:p>
    <w:p>
      <w:pPr>
        <w:pStyle w:val="Heading2"/>
        <w:pBdr>
          <w:bottom w:val="single" w:color="8E0E1A" w:sz="8"/>
        </w:pBdr>
        <w:spacing w:after="120" w:before="360"/>
      </w:pPr>
      <w:r>
        <w:rPr>
          <w:b/>
          <w:bCs/>
          <w:color w:val="8E0E1A"/>
          <w:sz w:val="26"/>
          <w:szCs w:val="26"/>
        </w:rPr>
        <w:t xml:space="preserve">Facturas pendientes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8E0E1A" w:color="8E0E1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Columna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8E0E1A" w:color="8E0E1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Significado</w:t>
            </w:r>
          </w:p>
        </w:tc>
      </w:tr>
      <w:tr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19"/>
                <w:szCs w:val="19"/>
              </w:rPr>
              <w:t xml:space="preserve">Factura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A0A0A"/>
                <w:sz w:val="19"/>
                <w:szCs w:val="19"/>
              </w:rPr>
              <w:t xml:space="preserve">Número de factura</w:t>
            </w:r>
          </w:p>
        </w:tc>
      </w:tr>
      <w:tr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19"/>
                <w:szCs w:val="19"/>
              </w:rPr>
              <w:t xml:space="preserve">Cliente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A0A0A"/>
                <w:sz w:val="19"/>
                <w:szCs w:val="19"/>
              </w:rPr>
              <w:t xml:space="preserve">Nombre del cliente</w:t>
            </w:r>
          </w:p>
        </w:tc>
      </w:tr>
      <w:tr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19"/>
                <w:szCs w:val="19"/>
              </w:rPr>
              <w:t xml:space="preserve">Vencimiento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A0A0A"/>
                <w:sz w:val="19"/>
                <w:szCs w:val="19"/>
              </w:rPr>
              <w:t xml:space="preserve">Fecha prevista de cobro</w:t>
            </w:r>
          </w:p>
        </w:tc>
      </w:tr>
      <w:tr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19"/>
                <w:szCs w:val="19"/>
              </w:rPr>
              <w:t xml:space="preserve">Días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A0A0A"/>
                <w:sz w:val="19"/>
                <w:szCs w:val="19"/>
              </w:rPr>
              <w:t xml:space="preserve">Días restantes (en rojo si ya ha vencido)</w:t>
            </w:r>
          </w:p>
        </w:tc>
      </w:tr>
      <w:tr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19"/>
                <w:szCs w:val="19"/>
              </w:rPr>
              <w:t xml:space="preserve">Importe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A0A0A"/>
                <w:sz w:val="19"/>
                <w:szCs w:val="19"/>
              </w:rPr>
              <w:t xml:space="preserve">Total de la factura</w:t>
            </w:r>
          </w:p>
        </w:tc>
      </w:tr>
    </w:tbl>
    <w:p>
      <w:pPr>
        <w:spacing w:after="60" w:before="60"/>
      </w:pPr>
    </w:p>
    <w:p>
      <w:pPr>
        <w:pBdr>
          <w:left w:val="single" w:color="F59E0B" w:sz="16"/>
        </w:pBdr>
        <w:shd w:fill="FEF9C3" w:color="FEF9C3" w:val="solid"/>
        <w:spacing w:after="120" w:before="120"/>
        <w:ind w:left="431"/>
      </w:pPr>
      <w:r>
        <w:rPr>
          <w:i/>
          <w:iCs/>
          <w:color w:val="92400E"/>
          <w:sz w:val="19"/>
          <w:szCs w:val="19"/>
        </w:rPr>
        <w:t xml:space="preserve">ℹ  Haz clic en el número de factura para ver todos sus detalles.</w:t>
      </w:r>
    </w:p>
    <w:p>
      <w:pPr>
        <w:pStyle w:val="Heading1"/>
        <w:shd w:fill="8E0E1A" w:color="8E0E1A" w:val="solid"/>
        <w:spacing w:after="200" w:before="400"/>
        <w:ind w:left="288" w:right="288"/>
      </w:pPr>
      <w:r>
        <w:rPr>
          <w:b/>
          <w:bCs/>
          <w:color w:val="FFFFFF"/>
          <w:sz w:val="36"/>
          <w:szCs w:val="36"/>
        </w:rPr>
        <w:t xml:space="preserve">7. Comisiones liquidables</w:t>
      </w:r>
    </w:p>
    <w:p>
      <w:pPr>
        <w:spacing w:after="80" w:before="80"/>
      </w:pPr>
      <w:r>
        <w:rPr>
          <w:b w:val="false"/>
          <w:bCs w:val="false"/>
          <w:i w:val="false"/>
          <w:iCs w:val="false"/>
          <w:color w:val="0A0A0A"/>
          <w:sz w:val="20"/>
          <w:szCs w:val="20"/>
        </w:rPr>
        <w:t xml:space="preserve">Aquí puedes consultar las comisiones generadas por las facturas cobradas en el período seleccionado.</w:t>
      </w:r>
    </w:p>
    <w:p>
      <w:pPr>
        <w:spacing w:after="60" w:before="60"/>
      </w:pPr>
    </w:p>
    <w:p>
      <w:pPr>
        <w:pStyle w:val="Heading2"/>
        <w:pBdr>
          <w:bottom w:val="single" w:color="8E0E1A" w:sz="8"/>
        </w:pBdr>
        <w:spacing w:after="120" w:before="360"/>
      </w:pPr>
      <w:r>
        <w:rPr>
          <w:b/>
          <w:bCs/>
          <w:color w:val="8E0E1A"/>
          <w:sz w:val="26"/>
          <w:szCs w:val="26"/>
        </w:rPr>
        <w:t xml:space="preserve">Barra de navegación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8E0E1A" w:color="8E0E1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Elemento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8E0E1A" w:color="8E0E1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Función</w:t>
            </w:r>
          </w:p>
        </w:tc>
      </w:tr>
      <w:tr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19"/>
                <w:szCs w:val="19"/>
              </w:rPr>
              <w:t xml:space="preserve">← / →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A0A0A"/>
                <w:sz w:val="19"/>
                <w:szCs w:val="19"/>
              </w:rPr>
              <w:t xml:space="preserve">Cambiar el mes consultado</w:t>
            </w:r>
          </w:p>
        </w:tc>
      </w:tr>
      <w:tr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19"/>
                <w:szCs w:val="19"/>
              </w:rPr>
              <w:t xml:space="preserve">Nombre del mes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A0A0A"/>
                <w:sz w:val="19"/>
                <w:szCs w:val="19"/>
              </w:rPr>
              <w:t xml:space="preserve">Período activo; muestra «Mes en curso» si es el actual</w:t>
            </w:r>
          </w:p>
        </w:tc>
      </w:tr>
      <w:tr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19"/>
                <w:szCs w:val="19"/>
              </w:rPr>
              <w:t xml:space="preserve">Liquidación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A0A0A"/>
                <w:sz w:val="19"/>
                <w:szCs w:val="19"/>
              </w:rPr>
              <w:t xml:space="preserve">Descarga el PDF de liquidación del período seleccionado</w:t>
            </w:r>
          </w:p>
        </w:tc>
      </w:tr>
    </w:tbl>
    <w:p>
      <w:pPr>
        <w:spacing w:after="60" w:before="60"/>
      </w:pPr>
    </w:p>
    <w:p>
      <w:pPr>
        <w:pStyle w:val="Heading2"/>
        <w:pBdr>
          <w:bottom w:val="single" w:color="8E0E1A" w:sz="8"/>
        </w:pBdr>
        <w:spacing w:after="120" w:before="360"/>
      </w:pPr>
      <w:r>
        <w:rPr>
          <w:b/>
          <w:bCs/>
          <w:color w:val="8E0E1A"/>
          <w:sz w:val="26"/>
          <w:szCs w:val="26"/>
        </w:rPr>
        <w:t xml:space="preserve">Detalle de comisiones</w:t>
      </w:r>
    </w:p>
    <w:p>
      <w:pPr>
        <w:spacing w:after="80" w:before="80"/>
      </w:pPr>
      <w:r>
        <w:rPr>
          <w:b w:val="false"/>
          <w:bCs w:val="false"/>
          <w:i w:val="false"/>
          <w:iCs w:val="false"/>
          <w:color w:val="0A0A0A"/>
          <w:sz w:val="20"/>
          <w:szCs w:val="20"/>
        </w:rPr>
        <w:t xml:space="preserve">Cada factura cobrada aparece como una fila expandible:</w:t>
      </w:r>
    </w:p>
    <w:p>
      <w:pPr>
        <w:pStyle w:val="ListParagraph"/>
        <w:numPr>
          <w:ilvl w:val="0"/>
          <w:numId w:val="1"/>
        </w:numPr>
        <w:spacing w:after="60" w:before="60"/>
        <w:ind w:left="431"/>
      </w:pPr>
      <w:r>
        <w:rPr>
          <w:color w:val="0A0A0A"/>
          <w:sz w:val="20"/>
          <w:szCs w:val="20"/>
        </w:rPr>
        <w:t xml:space="preserve">Cabecera: número de factura, cliente e importe neto de comisión.</w:t>
      </w:r>
    </w:p>
    <w:p>
      <w:pPr>
        <w:pStyle w:val="ListParagraph"/>
        <w:numPr>
          <w:ilvl w:val="0"/>
          <w:numId w:val="1"/>
        </w:numPr>
        <w:spacing w:after="60" w:before="60"/>
        <w:ind w:left="431"/>
      </w:pPr>
      <w:r>
        <w:rPr>
          <w:color w:val="0A0A0A"/>
          <w:sz w:val="20"/>
          <w:szCs w:val="20"/>
        </w:rPr>
        <w:t xml:space="preserve">Detalle (al expandir): desglose por producto — unidades, precio, descuento, tasa y comisión por línea.</w:t>
      </w:r>
    </w:p>
    <w:p>
      <w:pPr>
        <w:spacing w:after="60" w:before="60"/>
      </w:pPr>
    </w:p>
    <w:p>
      <w:pPr>
        <w:pBdr>
          <w:left w:val="single" w:color="F59E0B" w:sz="16"/>
        </w:pBdr>
        <w:shd w:fill="FEF9C3" w:color="FEF9C3" w:val="solid"/>
        <w:spacing w:after="120" w:before="120"/>
        <w:ind w:left="431"/>
      </w:pPr>
      <w:r>
        <w:rPr>
          <w:i/>
          <w:iCs/>
          <w:color w:val="92400E"/>
          <w:sz w:val="19"/>
          <w:szCs w:val="19"/>
        </w:rPr>
        <w:t xml:space="preserve">ℹ  Si tienes rol KOL además de delegado, verás dos bloques separados: comisiones como Delegado y comisiones como KOL.</w:t>
      </w:r>
    </w:p>
    <w:p>
      <w:pPr>
        <w:spacing w:after="60" w:before="60"/>
      </w:pPr>
    </w:p>
    <w:p>
      <w:pPr>
        <w:pStyle w:val="Heading2"/>
        <w:pBdr>
          <w:bottom w:val="single" w:color="8E0E1A" w:sz="8"/>
        </w:pBdr>
        <w:spacing w:after="120" w:before="360"/>
      </w:pPr>
      <w:r>
        <w:rPr>
          <w:b/>
          <w:bCs/>
          <w:color w:val="8E0E1A"/>
          <w:sz w:val="26"/>
          <w:szCs w:val="26"/>
        </w:rPr>
        <w:t xml:space="preserve">Facturas pendientes y vencidas</w:t>
      </w:r>
    </w:p>
    <w:p>
      <w:pPr>
        <w:spacing w:after="80" w:before="80"/>
      </w:pPr>
      <w:r>
        <w:rPr>
          <w:b w:val="false"/>
          <w:bCs w:val="false"/>
          <w:i w:val="false"/>
          <w:iCs w:val="false"/>
          <w:color w:val="0A0A0A"/>
          <w:sz w:val="20"/>
          <w:szCs w:val="20"/>
        </w:rPr>
        <w:t xml:space="preserve">Al pie de esta sección aparecen dos apartados expandibles adicionales:</w:t>
      </w:r>
    </w:p>
    <w:p>
      <w:pPr>
        <w:pStyle w:val="ListParagraph"/>
        <w:numPr>
          <w:ilvl w:val="0"/>
          <w:numId w:val="1"/>
        </w:numPr>
        <w:spacing w:after="60" w:before="60"/>
        <w:ind w:left="431"/>
      </w:pPr>
      <w:r>
        <w:rPr>
          <w:color w:val="0A0A0A"/>
          <w:sz w:val="20"/>
          <w:szCs w:val="20"/>
        </w:rPr>
        <w:t xml:space="preserve">Facturas pendientes: importes que generarán comisión cuando se cobren.</w:t>
      </w:r>
    </w:p>
    <w:p>
      <w:pPr>
        <w:pStyle w:val="ListParagraph"/>
        <w:numPr>
          <w:ilvl w:val="0"/>
          <w:numId w:val="1"/>
        </w:numPr>
        <w:spacing w:after="60" w:before="60"/>
        <w:ind w:left="431"/>
      </w:pPr>
      <w:r>
        <w:rPr>
          <w:color w:val="0A0A0A"/>
          <w:sz w:val="20"/>
          <w:szCs w:val="20"/>
        </w:rPr>
        <w:t xml:space="preserve">Facturas vencidas: importes en riesgo de no cobro.</w:t>
      </w:r>
    </w:p>
    <w:p>
      <w:pPr>
        <w:spacing w:after="60" w:before="60"/>
      </w:pPr>
    </w:p>
    <w:p>
      <w:pPr>
        <w:pBdr>
          <w:left w:val="single" w:color="F59E0B" w:sz="16"/>
        </w:pBdr>
        <w:shd w:fill="FEF9C3" w:color="FEF9C3" w:val="solid"/>
        <w:spacing w:after="120" w:before="120"/>
        <w:ind w:left="431"/>
      </w:pPr>
      <w:r>
        <w:rPr>
          <w:i/>
          <w:iCs/>
          <w:color w:val="92400E"/>
          <w:sz w:val="19"/>
          <w:szCs w:val="19"/>
        </w:rPr>
        <w:t xml:space="preserve">ℹ  Las comisiones de facturas pendientes o vencidas no son liquidables hasta que Holded las marque como cobradas.</w:t>
      </w:r>
    </w:p>
    <w:p>
      <w:pPr>
        <w:pStyle w:val="Heading1"/>
        <w:shd w:fill="8E0E1A" w:color="8E0E1A" w:val="solid"/>
        <w:spacing w:after="200" w:before="400"/>
        <w:ind w:left="288" w:right="288"/>
      </w:pPr>
      <w:r>
        <w:rPr>
          <w:b/>
          <w:bCs/>
          <w:color w:val="FFFFFF"/>
          <w:sz w:val="36"/>
          <w:szCs w:val="36"/>
        </w:rPr>
        <w:t xml:space="preserve">8. Facturas</w:t>
      </w:r>
    </w:p>
    <w:p>
      <w:pPr>
        <w:spacing w:after="80" w:before="80"/>
      </w:pPr>
      <w:r>
        <w:rPr>
          <w:b w:val="false"/>
          <w:bCs w:val="false"/>
          <w:i w:val="false"/>
          <w:iCs w:val="false"/>
          <w:color w:val="0A0A0A"/>
          <w:sz w:val="20"/>
          <w:szCs w:val="20"/>
        </w:rPr>
        <w:t xml:space="preserve">Acceso completo a todas las facturas de tus clientes asignados.</w:t>
      </w:r>
    </w:p>
    <w:p>
      <w:pPr>
        <w:spacing w:after="60" w:before="60"/>
      </w:pPr>
    </w:p>
    <w:p>
      <w:pPr>
        <w:pStyle w:val="Heading2"/>
        <w:pBdr>
          <w:bottom w:val="single" w:color="8E0E1A" w:sz="8"/>
        </w:pBdr>
        <w:spacing w:after="120" w:before="360"/>
      </w:pPr>
      <w:r>
        <w:rPr>
          <w:b/>
          <w:bCs/>
          <w:color w:val="8E0E1A"/>
          <w:sz w:val="26"/>
          <w:szCs w:val="26"/>
        </w:rPr>
        <w:t xml:space="preserve">Pestañas disponibles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8E0E1A" w:color="8E0E1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Pestaña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8E0E1A" w:color="8E0E1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Contenido</w:t>
            </w:r>
          </w:p>
        </w:tc>
      </w:tr>
      <w:tr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19"/>
                <w:szCs w:val="19"/>
              </w:rPr>
              <w:t xml:space="preserve">Todas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A0A0A"/>
                <w:sz w:val="19"/>
                <w:szCs w:val="19"/>
              </w:rPr>
              <w:t xml:space="preserve">Historial completo de facturas</w:t>
            </w:r>
          </w:p>
        </w:tc>
      </w:tr>
      <w:tr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19"/>
                <w:szCs w:val="19"/>
              </w:rPr>
              <w:t xml:space="preserve">Cobradas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A0A0A"/>
                <w:sz w:val="19"/>
                <w:szCs w:val="19"/>
              </w:rPr>
              <w:t xml:space="preserve">Facturas pagadas (filtradas por fecha de cobro en el período)</w:t>
            </w:r>
          </w:p>
        </w:tc>
      </w:tr>
      <w:tr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19"/>
                <w:szCs w:val="19"/>
              </w:rPr>
              <w:t xml:space="preserve">Pendientes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A0A0A"/>
                <w:sz w:val="19"/>
                <w:szCs w:val="19"/>
              </w:rPr>
              <w:t xml:space="preserve">Facturas emitidas sin cobrar</w:t>
            </w:r>
          </w:p>
        </w:tc>
      </w:tr>
      <w:tr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19"/>
                <w:szCs w:val="19"/>
              </w:rPr>
              <w:t xml:space="preserve">Vencidas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A0A0A"/>
                <w:sz w:val="19"/>
                <w:szCs w:val="19"/>
              </w:rPr>
              <w:t xml:space="preserve">Facturas que han superado su vencimiento</w:t>
            </w:r>
          </w:p>
        </w:tc>
      </w:tr>
    </w:tbl>
    <w:p>
      <w:pPr>
        <w:spacing w:after="60" w:before="60"/>
      </w:pPr>
    </w:p>
    <w:p>
      <w:pPr>
        <w:pStyle w:val="Heading2"/>
        <w:pBdr>
          <w:bottom w:val="single" w:color="8E0E1A" w:sz="8"/>
        </w:pBdr>
        <w:spacing w:after="120" w:before="360"/>
      </w:pPr>
      <w:r>
        <w:rPr>
          <w:b/>
          <w:bCs/>
          <w:color w:val="8E0E1A"/>
          <w:sz w:val="26"/>
          <w:szCs w:val="26"/>
        </w:rPr>
        <w:t xml:space="preserve">Columnas de la tabla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8E0E1A" w:color="8E0E1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Columna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8E0E1A" w:color="8E0E1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Significado</w:t>
            </w:r>
          </w:p>
        </w:tc>
      </w:tr>
      <w:tr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19"/>
                <w:szCs w:val="19"/>
              </w:rPr>
              <w:t xml:space="preserve">Número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A0A0A"/>
                <w:sz w:val="19"/>
                <w:szCs w:val="19"/>
              </w:rPr>
              <w:t xml:space="preserve">Referencia de la factura en Holded (enlace al detalle)</w:t>
            </w:r>
          </w:p>
        </w:tc>
      </w:tr>
      <w:tr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19"/>
                <w:szCs w:val="19"/>
              </w:rPr>
              <w:t xml:space="preserve">Cliente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A0A0A"/>
                <w:sz w:val="19"/>
                <w:szCs w:val="19"/>
              </w:rPr>
              <w:t xml:space="preserve">Nombre del cliente</w:t>
            </w:r>
          </w:p>
        </w:tc>
      </w:tr>
      <w:tr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19"/>
                <w:szCs w:val="19"/>
              </w:rPr>
              <w:t xml:space="preserve">Emisión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A0A0A"/>
                <w:sz w:val="19"/>
                <w:szCs w:val="19"/>
              </w:rPr>
              <w:t xml:space="preserve">Fecha en que se emitió la factura</w:t>
            </w:r>
          </w:p>
        </w:tc>
      </w:tr>
      <w:tr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19"/>
                <w:szCs w:val="19"/>
              </w:rPr>
              <w:t xml:space="preserve">Vencimiento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A0A0A"/>
                <w:sz w:val="19"/>
                <w:szCs w:val="19"/>
              </w:rPr>
              <w:t xml:space="preserve">Fecha límite de pago</w:t>
            </w:r>
          </w:p>
        </w:tc>
      </w:tr>
      <w:tr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19"/>
                <w:szCs w:val="19"/>
              </w:rPr>
              <w:t xml:space="preserve">Cobro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A0A0A"/>
                <w:sz w:val="19"/>
                <w:szCs w:val="19"/>
              </w:rPr>
              <w:t xml:space="preserve">Fecha en que se cobró (si aplica)</w:t>
            </w:r>
          </w:p>
        </w:tc>
      </w:tr>
      <w:tr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19"/>
                <w:szCs w:val="19"/>
              </w:rPr>
              <w:t xml:space="preserve">Importe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A0A0A"/>
                <w:sz w:val="19"/>
                <w:szCs w:val="19"/>
              </w:rPr>
              <w:t xml:space="preserve">Total de la factura</w:t>
            </w:r>
          </w:p>
        </w:tc>
      </w:tr>
      <w:tr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19"/>
                <w:szCs w:val="19"/>
              </w:rPr>
              <w:t xml:space="preserve">Estado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A0A0A"/>
                <w:sz w:val="19"/>
                <w:szCs w:val="19"/>
              </w:rPr>
              <w:t xml:space="preserve">Cobrada / Pendiente / Vencida</w:t>
            </w:r>
          </w:p>
        </w:tc>
      </w:tr>
    </w:tbl>
    <w:p>
      <w:pPr>
        <w:spacing w:after="60" w:before="60"/>
      </w:pPr>
    </w:p>
    <w:p>
      <w:pPr>
        <w:spacing w:after="80" w:before="80"/>
      </w:pPr>
      <w:r>
        <w:rPr>
          <w:b w:val="false"/>
          <w:bCs w:val="false"/>
          <w:i w:val="false"/>
          <w:iCs w:val="false"/>
          <w:color w:val="0A0A0A"/>
          <w:sz w:val="20"/>
          <w:szCs w:val="20"/>
        </w:rPr>
        <w:t xml:space="preserve">La tabla muestra 25 facturas por página. Usa los botones de paginación al pie para navegar.</w:t>
      </w:r>
    </w:p>
    <w:p>
      <w:pPr>
        <w:pStyle w:val="Heading1"/>
        <w:shd w:fill="8E0E1A" w:color="8E0E1A" w:val="solid"/>
        <w:spacing w:after="200" w:before="400"/>
        <w:ind w:left="288" w:right="288"/>
      </w:pPr>
      <w:r>
        <w:rPr>
          <w:b/>
          <w:bCs/>
          <w:color w:val="FFFFFF"/>
          <w:sz w:val="36"/>
          <w:szCs w:val="36"/>
        </w:rPr>
        <w:t xml:space="preserve">9. Clientes</w:t>
      </w:r>
    </w:p>
    <w:p>
      <w:pPr>
        <w:spacing w:after="80" w:before="80"/>
      </w:pPr>
      <w:r>
        <w:rPr>
          <w:b w:val="false"/>
          <w:bCs w:val="false"/>
          <w:i w:val="false"/>
          <w:iCs w:val="false"/>
          <w:color w:val="0A0A0A"/>
          <w:sz w:val="20"/>
          <w:szCs w:val="20"/>
        </w:rPr>
        <w:t xml:space="preserve">Lista de todos los clientes asignados a ti, con información de contacto básica.</w:t>
      </w:r>
    </w:p>
    <w:p>
      <w:pPr>
        <w:spacing w:after="60" w:before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8E0E1A" w:color="8E0E1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Columna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8E0E1A" w:color="8E0E1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Significado</w:t>
            </w:r>
          </w:p>
        </w:tc>
      </w:tr>
      <w:tr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19"/>
                <w:szCs w:val="19"/>
              </w:rPr>
              <w:t xml:space="preserve">Nombre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A0A0A"/>
                <w:sz w:val="19"/>
                <w:szCs w:val="19"/>
              </w:rPr>
              <w:t xml:space="preserve">Nombre del cliente (enlace a su ficha completa)</w:t>
            </w:r>
          </w:p>
        </w:tc>
      </w:tr>
      <w:tr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19"/>
                <w:szCs w:val="19"/>
              </w:rPr>
              <w:t xml:space="preserve">Código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A0A0A"/>
                <w:sz w:val="19"/>
                <w:szCs w:val="19"/>
              </w:rPr>
              <w:t xml:space="preserve">Código interno en Holded</w:t>
            </w:r>
          </w:p>
        </w:tc>
      </w:tr>
      <w:tr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19"/>
                <w:szCs w:val="19"/>
              </w:rPr>
              <w:t xml:space="preserve">Email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A0A0A"/>
                <w:sz w:val="19"/>
                <w:szCs w:val="19"/>
              </w:rPr>
              <w:t xml:space="preserve">Correo de contacto</w:t>
            </w:r>
          </w:p>
        </w:tc>
      </w:tr>
      <w:tr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19"/>
                <w:szCs w:val="19"/>
              </w:rPr>
              <w:t xml:space="preserve">Localidad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A0A0A"/>
                <w:sz w:val="19"/>
                <w:szCs w:val="19"/>
              </w:rPr>
              <w:t xml:space="preserve">Ciudad</w:t>
            </w:r>
          </w:p>
        </w:tc>
      </w:tr>
      <w:tr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19"/>
                <w:szCs w:val="19"/>
              </w:rPr>
              <w:t xml:space="preserve">Tipo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A0A0A"/>
                <w:sz w:val="19"/>
                <w:szCs w:val="19"/>
              </w:rPr>
              <w:t xml:space="preserve">Empresa / Autónomo / Particular</w:t>
            </w:r>
          </w:p>
        </w:tc>
      </w:tr>
    </w:tbl>
    <w:p>
      <w:pPr>
        <w:spacing w:after="60" w:before="60"/>
      </w:pPr>
    </w:p>
    <w:p>
      <w:pPr>
        <w:spacing w:after="80" w:before="80"/>
      </w:pPr>
      <w:r>
        <w:rPr>
          <w:b w:val="false"/>
          <w:bCs w:val="false"/>
          <w:i w:val="false"/>
          <w:iCs w:val="false"/>
          <w:color w:val="0A0A0A"/>
          <w:sz w:val="20"/>
          <w:szCs w:val="20"/>
        </w:rPr>
        <w:t xml:space="preserve">Haz clic en el nombre o en Ver → para acceder a la ficha completa del cliente, donde encontrarás su historial de facturas, pedidos y datos de contacto.</w:t>
      </w:r>
    </w:p>
    <w:p>
      <w:pPr>
        <w:spacing w:after="60" w:before="60"/>
      </w:pPr>
    </w:p>
    <w:p>
      <w:pPr>
        <w:spacing w:after="80" w:before="80"/>
      </w:pPr>
      <w:r>
        <w:rPr>
          <w:b w:val="false"/>
          <w:bCs w:val="false"/>
          <w:i w:val="false"/>
          <w:iCs w:val="false"/>
          <w:color w:val="0A0A0A"/>
          <w:sz w:val="20"/>
          <w:szCs w:val="20"/>
        </w:rPr>
        <w:t xml:space="preserve">La tabla muestra 25 clientes por página.</w:t>
      </w:r>
    </w:p>
    <w:p>
      <w:pPr>
        <w:pStyle w:val="Heading1"/>
        <w:shd w:fill="8E0E1A" w:color="8E0E1A" w:val="solid"/>
        <w:spacing w:after="200" w:before="400"/>
        <w:ind w:left="288" w:right="288"/>
      </w:pPr>
      <w:r>
        <w:rPr>
          <w:b/>
          <w:bCs/>
          <w:color w:val="FFFFFF"/>
          <w:sz w:val="36"/>
          <w:szCs w:val="36"/>
        </w:rPr>
        <w:t xml:space="preserve">10. Afiliados</w:t>
      </w:r>
    </w:p>
    <w:p>
      <w:pPr>
        <w:spacing w:after="80" w:before="80"/>
      </w:pPr>
      <w:r>
        <w:rPr>
          <w:b w:val="false"/>
          <w:bCs w:val="false"/>
          <w:i w:val="false"/>
          <w:iCs w:val="false"/>
          <w:color w:val="0A0A0A"/>
          <w:sz w:val="20"/>
          <w:szCs w:val="20"/>
        </w:rPr>
        <w:t xml:space="preserve">Si tienes afiliados asignados, esta sección te permite hacer seguimiento de su actividad y las comisiones generadas. Accede desde el menú lateral → Afiliados.</w:t>
      </w:r>
    </w:p>
    <w:p>
      <w:pPr>
        <w:spacing w:after="60" w:before="60"/>
      </w:pPr>
    </w:p>
    <w:p>
      <w:pPr>
        <w:pStyle w:val="Heading2"/>
        <w:pBdr>
          <w:bottom w:val="single" w:color="8E0E1A" w:sz="8"/>
        </w:pBdr>
        <w:spacing w:after="120" w:before="360"/>
      </w:pPr>
      <w:r>
        <w:rPr>
          <w:b/>
          <w:bCs/>
          <w:color w:val="8E0E1A"/>
          <w:sz w:val="26"/>
          <w:szCs w:val="26"/>
        </w:rPr>
        <w:t xml:space="preserve">Métricas globales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8E0E1A" w:color="8E0E1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Métrica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8E0E1A" w:color="8E0E1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Significado</w:t>
            </w:r>
          </w:p>
        </w:tc>
      </w:tr>
      <w:tr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19"/>
                <w:szCs w:val="19"/>
              </w:rPr>
              <w:t xml:space="preserve">Total afiliados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A0A0A"/>
                <w:sz w:val="19"/>
                <w:szCs w:val="19"/>
              </w:rPr>
              <w:t xml:space="preserve">Número de afiliados asignados a ti</w:t>
            </w:r>
          </w:p>
        </w:tc>
      </w:tr>
      <w:tr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19"/>
                <w:szCs w:val="19"/>
              </w:rPr>
              <w:t xml:space="preserve">Comisiones totales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A0A0A"/>
                <w:sz w:val="19"/>
                <w:szCs w:val="19"/>
              </w:rPr>
              <w:t xml:space="preserve">Suma de todas las comisiones generadas por tus afiliados</w:t>
            </w:r>
          </w:p>
        </w:tc>
      </w:tr>
      <w:tr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19"/>
                <w:szCs w:val="19"/>
              </w:rPr>
              <w:t xml:space="preserve">Pendiente de pago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A0A0A"/>
                <w:sz w:val="19"/>
                <w:szCs w:val="19"/>
              </w:rPr>
              <w:t xml:space="preserve">Comisiones aprobadas aún no liquidadas</w:t>
            </w:r>
          </w:p>
        </w:tc>
      </w:tr>
      <w:tr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19"/>
                <w:szCs w:val="19"/>
              </w:rPr>
              <w:t xml:space="preserve">Pagado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A0A0A"/>
                <w:sz w:val="19"/>
                <w:szCs w:val="19"/>
              </w:rPr>
              <w:t xml:space="preserve">Comisiones ya transferidas</w:t>
            </w:r>
          </w:p>
        </w:tc>
      </w:tr>
    </w:tbl>
    <w:p>
      <w:pPr>
        <w:spacing w:after="60" w:before="60"/>
      </w:pPr>
    </w:p>
    <w:p>
      <w:pPr>
        <w:pStyle w:val="Heading2"/>
        <w:pBdr>
          <w:bottom w:val="single" w:color="8E0E1A" w:sz="8"/>
        </w:pBdr>
        <w:spacing w:after="120" w:before="360"/>
      </w:pPr>
      <w:r>
        <w:rPr>
          <w:b/>
          <w:bCs/>
          <w:color w:val="8E0E1A"/>
          <w:sz w:val="26"/>
          <w:szCs w:val="26"/>
        </w:rPr>
        <w:t xml:space="preserve">Ficha de afiliado</w:t>
      </w:r>
    </w:p>
    <w:p>
      <w:pPr>
        <w:spacing w:after="80" w:before="80"/>
      </w:pPr>
      <w:r>
        <w:rPr>
          <w:b w:val="false"/>
          <w:bCs w:val="false"/>
          <w:i w:val="false"/>
          <w:iCs w:val="false"/>
          <w:color w:val="0A0A0A"/>
          <w:sz w:val="20"/>
          <w:szCs w:val="20"/>
        </w:rPr>
        <w:t xml:space="preserve">Al hacer clic en un afiliado accedes a su ficha detallada:</w:t>
      </w:r>
    </w:p>
    <w:p>
      <w:pPr>
        <w:pStyle w:val="ListParagraph"/>
        <w:numPr>
          <w:ilvl w:val="0"/>
          <w:numId w:val="1"/>
        </w:numPr>
        <w:spacing w:after="60" w:before="60"/>
        <w:ind w:left="431"/>
      </w:pPr>
      <w:r>
        <w:rPr>
          <w:color w:val="0A0A0A"/>
          <w:sz w:val="20"/>
          <w:szCs w:val="20"/>
        </w:rPr>
        <w:t xml:space="preserve">Datos: nombre, email, programa, código de referido, estado.</w:t>
      </w:r>
    </w:p>
    <w:p>
      <w:pPr>
        <w:pStyle w:val="ListParagraph"/>
        <w:numPr>
          <w:ilvl w:val="0"/>
          <w:numId w:val="1"/>
        </w:numPr>
        <w:spacing w:after="60" w:before="60"/>
        <w:ind w:left="431"/>
      </w:pPr>
      <w:r>
        <w:rPr>
          <w:color w:val="0A0A0A"/>
          <w:sz w:val="20"/>
          <w:szCs w:val="20"/>
        </w:rPr>
        <w:t xml:space="preserve">Órdenes: historial de ventas generadas con importes y comisiones.</w:t>
      </w:r>
    </w:p>
    <w:p>
      <w:pPr>
        <w:pStyle w:val="ListParagraph"/>
        <w:numPr>
          <w:ilvl w:val="0"/>
          <w:numId w:val="1"/>
        </w:numPr>
        <w:spacing w:after="60" w:before="60"/>
        <w:ind w:left="431"/>
      </w:pPr>
      <w:r>
        <w:rPr>
          <w:color w:val="0A0A0A"/>
          <w:sz w:val="20"/>
          <w:szCs w:val="20"/>
        </w:rPr>
        <w:t xml:space="preserve">Pagos: historial de liquidaciones realizadas.</w:t>
      </w:r>
    </w:p>
    <w:p>
      <w:pPr>
        <w:pStyle w:val="ListParagraph"/>
        <w:numPr>
          <w:ilvl w:val="0"/>
          <w:numId w:val="1"/>
        </w:numPr>
        <w:spacing w:after="60" w:before="60"/>
        <w:ind w:left="431"/>
      </w:pPr>
      <w:r>
        <w:rPr>
          <w:color w:val="0A0A0A"/>
          <w:sz w:val="20"/>
          <w:szCs w:val="20"/>
        </w:rPr>
        <w:t xml:space="preserve">KPIs: total facturado, comisión pendiente, aprobada y pagada.</w:t>
      </w:r>
    </w:p>
    <w:p>
      <w:pPr>
        <w:pStyle w:val="Heading1"/>
        <w:shd w:fill="8E0E1A" w:color="8E0E1A" w:val="solid"/>
        <w:spacing w:after="200" w:before="400"/>
        <w:ind w:left="288" w:right="288"/>
      </w:pPr>
      <w:r>
        <w:rPr>
          <w:b/>
          <w:bCs/>
          <w:color w:val="FFFFFF"/>
          <w:sz w:val="36"/>
          <w:szCs w:val="36"/>
        </w:rPr>
        <w:t xml:space="preserve">11. Mi perfil</w:t>
      </w:r>
    </w:p>
    <w:p>
      <w:pPr>
        <w:spacing w:after="80" w:before="80"/>
      </w:pPr>
      <w:r>
        <w:rPr>
          <w:b w:val="false"/>
          <w:bCs w:val="false"/>
          <w:i w:val="false"/>
          <w:iCs w:val="false"/>
          <w:color w:val="0A0A0A"/>
          <w:sz w:val="20"/>
          <w:szCs w:val="20"/>
        </w:rPr>
        <w:t xml:space="preserve">Accede desde el menú lateral → Mi perfil. Aquí puedes actualizar tus datos personales y bancarios.</w:t>
      </w:r>
    </w:p>
    <w:p>
      <w:pPr>
        <w:spacing w:after="60" w:before="60"/>
      </w:pPr>
    </w:p>
    <w:p>
      <w:pPr>
        <w:pStyle w:val="Heading2"/>
        <w:pBdr>
          <w:bottom w:val="single" w:color="8E0E1A" w:sz="8"/>
        </w:pBdr>
        <w:spacing w:after="120" w:before="360"/>
      </w:pPr>
      <w:r>
        <w:rPr>
          <w:b/>
          <w:bCs/>
          <w:color w:val="8E0E1A"/>
          <w:sz w:val="26"/>
          <w:szCs w:val="26"/>
        </w:rPr>
        <w:t xml:space="preserve">Campos editables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8E0E1A" w:color="8E0E1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8E0E1A" w:color="8E0E1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19"/>
                <w:szCs w:val="19"/>
              </w:rPr>
              <w:t xml:space="preserve">Nombre completo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A0A0A"/>
                <w:sz w:val="19"/>
                <w:szCs w:val="19"/>
              </w:rPr>
              <w:t xml:space="preserve">Tu nombre y apellidos</w:t>
            </w:r>
          </w:p>
        </w:tc>
      </w:tr>
      <w:tr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19"/>
                <w:szCs w:val="19"/>
              </w:rPr>
              <w:t xml:space="preserve">Email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A0A0A"/>
                <w:sz w:val="19"/>
                <w:szCs w:val="19"/>
              </w:rPr>
              <w:t xml:space="preserve">Correo de acceso y contacto</w:t>
            </w:r>
          </w:p>
        </w:tc>
      </w:tr>
      <w:tr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19"/>
                <w:szCs w:val="19"/>
              </w:rPr>
              <w:t xml:space="preserve">Teléfono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A0A0A"/>
                <w:sz w:val="19"/>
                <w:szCs w:val="19"/>
              </w:rPr>
              <w:t xml:space="preserve">Número de contacto</w:t>
            </w:r>
          </w:p>
        </w:tc>
      </w:tr>
      <w:tr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19"/>
                <w:szCs w:val="19"/>
              </w:rPr>
              <w:t xml:space="preserve">NIF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A0A0A"/>
                <w:sz w:val="19"/>
                <w:szCs w:val="19"/>
              </w:rPr>
              <w:t xml:space="preserve">Número de identificación fiscal</w:t>
            </w:r>
          </w:p>
        </w:tc>
      </w:tr>
      <w:tr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19"/>
                <w:szCs w:val="19"/>
              </w:rPr>
              <w:t xml:space="preserve">Dirección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A0A0A"/>
                <w:sz w:val="19"/>
                <w:szCs w:val="19"/>
              </w:rPr>
              <w:t xml:space="preserve">Calle y número</w:t>
            </w:r>
          </w:p>
        </w:tc>
      </w:tr>
      <w:tr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19"/>
                <w:szCs w:val="19"/>
              </w:rPr>
              <w:t xml:space="preserve">Ciudad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A0A0A"/>
                <w:sz w:val="19"/>
                <w:szCs w:val="19"/>
              </w:rPr>
              <w:t xml:space="preserve">Localidad</w:t>
            </w:r>
          </w:p>
        </w:tc>
      </w:tr>
      <w:tr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19"/>
                <w:szCs w:val="19"/>
              </w:rPr>
              <w:t xml:space="preserve">Código postal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A0A0A"/>
                <w:sz w:val="19"/>
                <w:szCs w:val="19"/>
              </w:rPr>
              <w:t xml:space="preserve">C.P. de tu domicilio fiscal</w:t>
            </w:r>
          </w:p>
        </w:tc>
      </w:tr>
      <w:tr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19"/>
                <w:szCs w:val="19"/>
              </w:rPr>
              <w:t xml:space="preserve">IBAN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A0A0A"/>
                <w:sz w:val="19"/>
                <w:szCs w:val="19"/>
              </w:rPr>
              <w:t xml:space="preserve">Cuenta bancaria para el cobro de comisiones</w:t>
            </w:r>
          </w:p>
        </w:tc>
      </w:tr>
    </w:tbl>
    <w:p>
      <w:pPr>
        <w:spacing w:after="60" w:before="60"/>
      </w:pPr>
    </w:p>
    <w:p>
      <w:pPr>
        <w:pBdr>
          <w:left w:val="single" w:color="F59E0B" w:sz="16"/>
        </w:pBdr>
        <w:shd w:fill="FEF9C3" w:color="FEF9C3" w:val="solid"/>
        <w:spacing w:after="120" w:before="120"/>
        <w:ind w:left="431"/>
      </w:pPr>
      <w:r>
        <w:rPr>
          <w:i/>
          <w:iCs/>
          <w:color w:val="92400E"/>
          <w:sz w:val="19"/>
          <w:szCs w:val="19"/>
        </w:rPr>
        <w:t xml:space="preserve">ℹ  Es importante que el NIF y el IBAN estén siempre actualizados, ya que se utilizan para generar las autofacturas y las transferencias de comisiones.</w:t>
      </w:r>
    </w:p>
    <w:p>
      <w:pPr>
        <w:spacing w:after="60" w:before="60"/>
      </w:pPr>
    </w:p>
    <w:p>
      <w:pPr>
        <w:pStyle w:val="Heading2"/>
        <w:pBdr>
          <w:bottom w:val="single" w:color="8E0E1A" w:sz="8"/>
        </w:pBdr>
        <w:spacing w:after="120" w:before="360"/>
      </w:pPr>
      <w:r>
        <w:rPr>
          <w:b/>
          <w:bCs/>
          <w:color w:val="8E0E1A"/>
          <w:sz w:val="26"/>
          <w:szCs w:val="26"/>
        </w:rPr>
        <w:t xml:space="preserve">Cómo actualizar tus datos</w:t>
      </w:r>
    </w:p>
    <w:p>
      <w:pPr>
        <w:spacing w:after="60" w:before="60"/>
        <w:ind w:left="720" w:hanging="360"/>
      </w:pPr>
      <w:r>
        <w:rPr>
          <w:b/>
          <w:bCs/>
          <w:color w:val="8E0E1A"/>
          <w:sz w:val="20"/>
          <w:szCs w:val="20"/>
        </w:rPr>
        <w:t xml:space="preserve">1.  </w:t>
      </w:r>
      <w:r>
        <w:rPr>
          <w:color w:val="0A0A0A"/>
          <w:sz w:val="20"/>
          <w:szCs w:val="20"/>
        </w:rPr>
        <w:t xml:space="preserve">Haz clic en el campo que quieres modificar.</w:t>
      </w:r>
    </w:p>
    <w:p>
      <w:pPr>
        <w:spacing w:after="60" w:before="60"/>
        <w:ind w:left="720" w:hanging="360"/>
      </w:pPr>
      <w:r>
        <w:rPr>
          <w:b/>
          <w:bCs/>
          <w:color w:val="8E0E1A"/>
          <w:sz w:val="20"/>
          <w:szCs w:val="20"/>
        </w:rPr>
        <w:t xml:space="preserve">2.  </w:t>
      </w:r>
      <w:r>
        <w:rPr>
          <w:color w:val="0A0A0A"/>
          <w:sz w:val="20"/>
          <w:szCs w:val="20"/>
        </w:rPr>
        <w:t xml:space="preserve">Escribe el nuevo valor.</w:t>
      </w:r>
    </w:p>
    <w:p>
      <w:pPr>
        <w:spacing w:after="60" w:before="60"/>
        <w:ind w:left="720" w:hanging="360"/>
      </w:pPr>
      <w:r>
        <w:rPr>
          <w:b/>
          <w:bCs/>
          <w:color w:val="8E0E1A"/>
          <w:sz w:val="20"/>
          <w:szCs w:val="20"/>
        </w:rPr>
        <w:t xml:space="preserve">3.  </w:t>
      </w:r>
      <w:r>
        <w:rPr>
          <w:color w:val="0A0A0A"/>
          <w:sz w:val="20"/>
          <w:szCs w:val="20"/>
        </w:rPr>
        <w:t xml:space="preserve">Pulsa Guardar.</w:t>
      </w:r>
    </w:p>
    <w:p>
      <w:pPr>
        <w:spacing w:after="60" w:before="60"/>
      </w:pPr>
    </w:p>
    <w:p>
      <w:pPr>
        <w:spacing w:after="80" w:before="80"/>
      </w:pPr>
      <w:r>
        <w:rPr>
          <w:b w:val="false"/>
          <w:bCs w:val="false"/>
          <w:i w:val="false"/>
          <w:iCs w:val="false"/>
          <w:color w:val="0A0A0A"/>
          <w:sz w:val="20"/>
          <w:szCs w:val="20"/>
        </w:rPr>
        <w:t xml:space="preserve">Los cambios se guardan de forma inmediata.</w:t>
      </w:r>
    </w:p>
    <w:p>
      <w:pPr>
        <w:pStyle w:val="Heading1"/>
        <w:shd w:fill="8E0E1A" w:color="8E0E1A" w:val="solid"/>
        <w:spacing w:after="200" w:before="400"/>
        <w:ind w:left="288" w:right="288"/>
      </w:pPr>
      <w:r>
        <w:rPr>
          <w:b/>
          <w:bCs/>
          <w:color w:val="FFFFFF"/>
          <w:sz w:val="36"/>
          <w:szCs w:val="36"/>
        </w:rPr>
        <w:t xml:space="preserve">12. Preguntas frecuentes</w:t>
      </w:r>
    </w:p>
    <w:p>
      <w:pPr>
        <w:pStyle w:val="Heading3"/>
        <w:spacing w:after="80" w:before="240"/>
      </w:pPr>
      <w:r>
        <w:rPr>
          <w:b/>
          <w:bCs/>
          <w:color w:val="374151"/>
          <w:sz w:val="22"/>
          <w:szCs w:val="22"/>
        </w:rPr>
        <w:t xml:space="preserve">¿Por qué no veo comisiones en el período actual?</w:t>
      </w:r>
    </w:p>
    <w:p>
      <w:pPr>
        <w:spacing w:after="80" w:before="80"/>
      </w:pPr>
      <w:r>
        <w:rPr>
          <w:b w:val="false"/>
          <w:bCs w:val="false"/>
          <w:i w:val="false"/>
          <w:iCs w:val="false"/>
          <w:color w:val="0A0A0A"/>
          <w:sz w:val="20"/>
          <w:szCs w:val="20"/>
        </w:rPr>
        <w:t xml:space="preserve">Las comisiones solo se calculan sobre facturas que Holded marca como cobradas. Si tus facturas están pendientes o vencidas, no aparecerán hasta que se registre el cobro.</w:t>
      </w:r>
    </w:p>
    <w:p>
      <w:pPr>
        <w:pStyle w:val="Heading3"/>
        <w:spacing w:after="80" w:before="240"/>
      </w:pPr>
      <w:r>
        <w:rPr>
          <w:b/>
          <w:bCs/>
          <w:color w:val="374151"/>
          <w:sz w:val="22"/>
          <w:szCs w:val="22"/>
        </w:rPr>
        <w:t xml:space="preserve">¿Cuándo se actualiza la información del portal?</w:t>
      </w:r>
    </w:p>
    <w:p>
      <w:pPr>
        <w:spacing w:after="80" w:before="80"/>
      </w:pPr>
      <w:r>
        <w:rPr>
          <w:b w:val="false"/>
          <w:bCs w:val="false"/>
          <w:i w:val="false"/>
          <w:iCs w:val="false"/>
          <w:color w:val="0A0A0A"/>
          <w:sz w:val="20"/>
          <w:szCs w:val="20"/>
        </w:rPr>
        <w:t xml:space="preserve">Los datos se sincronizan con Holded automáticamente cada 4 horas. Si acabas de registrar un cobro y no aparece todavía, espera a la siguiente sincronización o contacta con Prospectia para forzar una actualización manual.</w:t>
      </w:r>
    </w:p>
    <w:p>
      <w:pPr>
        <w:pStyle w:val="Heading3"/>
        <w:spacing w:after="80" w:before="240"/>
      </w:pPr>
      <w:r>
        <w:rPr>
          <w:b/>
          <w:bCs/>
          <w:color w:val="374151"/>
          <w:sz w:val="22"/>
          <w:szCs w:val="22"/>
        </w:rPr>
        <w:t xml:space="preserve">¿Qué diferencia hay entre «Comisión liquidable» y «Facturas pendientes»?</w:t>
      </w:r>
    </w:p>
    <w:p>
      <w:pPr>
        <w:pStyle w:val="ListParagraph"/>
        <w:numPr>
          <w:ilvl w:val="0"/>
          <w:numId w:val="1"/>
        </w:numPr>
        <w:spacing w:after="60" w:before="60"/>
        <w:ind w:left="431"/>
      </w:pPr>
      <w:r>
        <w:rPr>
          <w:color w:val="0A0A0A"/>
          <w:sz w:val="20"/>
          <w:szCs w:val="20"/>
        </w:rPr>
        <w:t xml:space="preserve">Comisión liquidable: calculada sobre facturas ya cobradas. Es el importe que Prospectia te debe abonar.</w:t>
      </w:r>
    </w:p>
    <w:p>
      <w:pPr>
        <w:pStyle w:val="ListParagraph"/>
        <w:numPr>
          <w:ilvl w:val="0"/>
          <w:numId w:val="1"/>
        </w:numPr>
        <w:spacing w:after="60" w:before="60"/>
        <w:ind w:left="431"/>
      </w:pPr>
      <w:r>
        <w:rPr>
          <w:color w:val="0A0A0A"/>
          <w:sz w:val="20"/>
          <w:szCs w:val="20"/>
        </w:rPr>
        <w:t xml:space="preserve">Facturas pendientes: emitidas sin cobrar. Generarán comisión cuando se cobren.</w:t>
      </w:r>
    </w:p>
    <w:p>
      <w:pPr>
        <w:pStyle w:val="Heading3"/>
        <w:spacing w:after="80" w:before="240"/>
      </w:pPr>
      <w:r>
        <w:rPr>
          <w:b/>
          <w:bCs/>
          <w:color w:val="374151"/>
          <w:sz w:val="22"/>
          <w:szCs w:val="22"/>
        </w:rPr>
        <w:t xml:space="preserve">¿Puedo ver comisiones de meses anteriores?</w:t>
      </w:r>
    </w:p>
    <w:p>
      <w:pPr>
        <w:spacing w:after="80" w:before="80"/>
      </w:pPr>
      <w:r>
        <w:rPr>
          <w:b w:val="false"/>
          <w:bCs w:val="false"/>
          <w:i w:val="false"/>
          <w:iCs w:val="false"/>
          <w:color w:val="0A0A0A"/>
          <w:sz w:val="20"/>
          <w:szCs w:val="20"/>
        </w:rPr>
        <w:t xml:space="preserve">Sí. Usa el selector de período en la sección Comisiones liquidables para navegar a cualquier mes anterior.</w:t>
      </w:r>
    </w:p>
    <w:p>
      <w:pPr>
        <w:pStyle w:val="Heading3"/>
        <w:spacing w:after="80" w:before="240"/>
      </w:pPr>
      <w:r>
        <w:rPr>
          <w:b/>
          <w:bCs/>
          <w:color w:val="374151"/>
          <w:sz w:val="22"/>
          <w:szCs w:val="22"/>
        </w:rPr>
        <w:t xml:space="preserve">¿Qué es una autofactura?</w:t>
      </w:r>
    </w:p>
    <w:p>
      <w:pPr>
        <w:spacing w:after="80" w:before="80"/>
      </w:pPr>
      <w:r>
        <w:rPr>
          <w:b w:val="false"/>
          <w:bCs w:val="false"/>
          <w:i w:val="false"/>
          <w:iCs w:val="false"/>
          <w:color w:val="0A0A0A"/>
          <w:sz w:val="20"/>
          <w:szCs w:val="20"/>
        </w:rPr>
        <w:t xml:space="preserve">La autofactura es el documento fiscal que acredita el pago de tus comisiones. La genera el equipo de Prospectia y aparece en el apartado Autofacturas emitidas de tu ficha. Recibirás una copia en PDF cuando sea emitida.</w:t>
      </w:r>
    </w:p>
    <w:p>
      <w:pPr>
        <w:pStyle w:val="Heading3"/>
        <w:spacing w:after="80" w:before="240"/>
      </w:pPr>
      <w:r>
        <w:rPr>
          <w:b/>
          <w:bCs/>
          <w:color w:val="374151"/>
          <w:sz w:val="22"/>
          <w:szCs w:val="22"/>
        </w:rPr>
        <w:t xml:space="preserve">¿Cómo sé si un cliente está dormido?</w:t>
      </w:r>
    </w:p>
    <w:p>
      <w:pPr>
        <w:spacing w:after="80" w:before="80"/>
      </w:pPr>
      <w:r>
        <w:rPr>
          <w:b w:val="false"/>
          <w:bCs w:val="false"/>
          <w:i w:val="false"/>
          <w:iCs w:val="false"/>
          <w:color w:val="0A0A0A"/>
          <w:sz w:val="20"/>
          <w:szCs w:val="20"/>
        </w:rPr>
        <w:t xml:space="preserve">Un cliente se considera dormido cuando lleva más de 30 días sin ninguna factura en Holded. Aparece en Actividad Clientes → Clientes dormidos.</w:t>
      </w:r>
    </w:p>
    <w:p>
      <w:pPr>
        <w:pStyle w:val="Heading3"/>
        <w:spacing w:after="80" w:before="240"/>
      </w:pPr>
      <w:r>
        <w:rPr>
          <w:b/>
          <w:bCs/>
          <w:color w:val="374151"/>
          <w:sz w:val="22"/>
          <w:szCs w:val="22"/>
        </w:rPr>
        <w:t xml:space="preserve">¿Puedo descargar el PDF de liquidación?</w:t>
      </w:r>
    </w:p>
    <w:p>
      <w:pPr>
        <w:spacing w:after="80" w:before="80"/>
      </w:pPr>
      <w:r>
        <w:rPr>
          <w:b w:val="false"/>
          <w:bCs w:val="false"/>
          <w:i w:val="false"/>
          <w:iCs w:val="false"/>
          <w:color w:val="0A0A0A"/>
          <w:sz w:val="20"/>
          <w:szCs w:val="20"/>
        </w:rPr>
        <w:t xml:space="preserve">Sí. En la sección Comisiones liquidables, pulsa el botón Liquidación para descargar el PDF del período seleccionado.</w:t>
      </w:r>
    </w:p>
    <w:p>
      <w:pPr>
        <w:pStyle w:val="Heading3"/>
        <w:spacing w:after="80" w:before="240"/>
      </w:pPr>
      <w:r>
        <w:rPr>
          <w:b/>
          <w:bCs/>
          <w:color w:val="374151"/>
          <w:sz w:val="22"/>
          <w:szCs w:val="22"/>
        </w:rPr>
        <w:t xml:space="preserve">No puedo acceder al portal.</w:t>
      </w:r>
    </w:p>
    <w:p>
      <w:pPr>
        <w:spacing w:after="80" w:before="80"/>
      </w:pPr>
      <w:r>
        <w:rPr>
          <w:b w:val="false"/>
          <w:bCs w:val="false"/>
          <w:i w:val="false"/>
          <w:iCs w:val="false"/>
          <w:color w:val="0A0A0A"/>
          <w:sz w:val="20"/>
          <w:szCs w:val="20"/>
        </w:rPr>
        <w:t xml:space="preserve">Comprueba que estás usando el correo y la contraseña correctos. Si el problema persiste, contacta con Prospectia en lvila@prospectia.es.</w:t>
      </w:r>
    </w:p>
    <w:p>
      <w:pPr>
        <w:pBdr>
          <w:bottom w:val="single" w:color="E5E7EB" w:sz="4"/>
        </w:pBdr>
        <w:spacing w:after="200" w:before="200"/>
      </w:pPr>
    </w:p>
    <w:p>
      <w:pPr>
        <w:spacing w:after="60" w:before="200"/>
        <w:jc w:val="center"/>
      </w:pPr>
      <w:r>
        <w:rPr>
          <w:i/>
          <w:iCs/>
          <w:color w:val="6B7280"/>
          <w:sz w:val="18"/>
          <w:szCs w:val="18"/>
        </w:rPr>
        <w:t xml:space="preserve">Prospectia Overseas Consulting SL  ·  B66560939</w:t>
      </w:r>
    </w:p>
    <w:p>
      <w:pPr>
        <w:jc w:val="center"/>
      </w:pPr>
      <w:r>
        <w:rPr>
          <w:i/>
          <w:iCs/>
          <w:color w:val="6B7280"/>
          <w:sz w:val="18"/>
          <w:szCs w:val="18"/>
        </w:rPr>
        <w:t xml:space="preserve">Para soporte técnico: lvila@prospectia.es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/>
      </w:pBdr>
      <w:jc w:val="right"/>
    </w:pPr>
    <w:r>
      <w:rPr>
        <w:color w:val="6B7280"/>
        <w:sz w:val="16"/>
        <w:szCs w:val="16"/>
      </w:rPr>
      <w:t xml:space="preserve">Página </w:t>
    </w:r>
    <w:r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B7280"/>
        <w:sz w:val="16"/>
        <w:szCs w:val="16"/>
      </w:rPr>
      <w:t xml:space="preserve"> de </w:t>
    </w:r>
    <w:r>
      <w:rPr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4"/>
      </w:pBdr>
    </w:pPr>
    <w:r>
      <w:rPr>
        <w:color w:val="6B7280"/>
        <w:sz w:val="16"/>
        <w:szCs w:val="16"/>
      </w:rPr>
      <w:t xml:space="preserve">Prospectia Delegates Portal  ·  Manual de usuario Delegados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A0A0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usuario — Delegados</dc:title>
  <dc:creator>Prospectia</dc:creator>
  <dc:description>Prospectia Delegates Portal</dc:description>
  <cp:lastModifiedBy>Un-named</cp:lastModifiedBy>
  <cp:revision>1</cp:revision>
  <dcterms:created xsi:type="dcterms:W3CDTF">2026-04-30T08:39:23.028Z</dcterms:created>
  <dcterms:modified xsi:type="dcterms:W3CDTF">2026-04-30T08:39:23.028Z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