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8E0E1A"/>
          <w:sz w:val="72"/>
          <w:szCs w:val="72"/>
        </w:rPr>
        <w:t xml:space="preserve">PROSPECTIA</w:t>
      </w:r>
    </w:p>
    <w:p>
      <w:pPr>
        <w:spacing w:after="320" w:before="80"/>
        <w:jc w:val="center"/>
      </w:pPr>
      <w:r>
        <w:rPr>
          <w:rFonts w:ascii="Calibri" w:cs="Calibri" w:eastAsia="Calibri" w:hAnsi="Calibri"/>
          <w:color w:val="6B7280"/>
          <w:sz w:val="48"/>
          <w:szCs w:val="48"/>
        </w:rPr>
        <w:t xml:space="preserve">Delegates Portal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0A0A0A"/>
          <w:sz w:val="36"/>
          <w:szCs w:val="36"/>
        </w:rPr>
        <w:t xml:space="preserve">Manual de Usuario — Delegados</w:t>
      </w:r>
    </w:p>
    <w:p>
      <w:pPr>
        <w:jc w:val="center"/>
      </w:pPr>
      <w:r>
        <w:rPr>
          <w:rFonts w:ascii="Calibri" w:cs="Calibri" w:eastAsia="Calibri" w:hAnsi="Calibri"/>
          <w:color w:val="9CA3AF"/>
          <w:sz w:val="24"/>
          <w:szCs w:val="24"/>
        </w:rPr>
        <w:t xml:space="preserve">Versión mayo 2026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8E0E1A"/>
          <w:sz w:val="22"/>
          <w:szCs w:val="22"/>
        </w:rPr>
        <w:t xml:space="preserve">dashboard.prospectia.es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Soporte: lvila@prospectia.es</w:t>
      </w:r>
    </w:p>
    <w:p>
      <w:pPr>
        <w:pStyle w:val="Heading1"/>
        <w:pBdr>
          <w:bottom w:val="single" w:color="8E0E1A" w:sz="8" w:space="4"/>
        </w:pBdr>
        <w:spacing w:after="160" w:before="480"/>
        <w:rPr>
          <w:rFonts w:ascii="Calibri" w:cs="Calibri" w:eastAsia="Calibri" w:hAnsi="Calibri"/>
          <w:b/>
          <w:bCs/>
          <w:color w:val="8E0E1A"/>
          <w:sz w:val="36"/>
          <w:szCs w:val="36"/>
        </w:rPr>
      </w:pPr>
      <w:r>
        <w:t xml:space="preserve">1.  Acceso al portal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El portal está disponible en </w:t>
      </w:r>
      <w:r>
        <w:rPr>
          <w:rFonts w:ascii="Calibri" w:cs="Calibri" w:eastAsia="Calibri" w:hAnsi="Calibri"/>
          <w:b/>
          <w:bCs/>
          <w:color w:val="8E0E1A"/>
          <w:sz w:val="22"/>
          <w:szCs w:val="22"/>
        </w:rPr>
        <w:t xml:space="preserve">dashboard.prospectia.es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. Solo accesible con las credenciales que te ha proporcionado Prospectia.</w:t>
      </w:r>
    </w:p>
    <w:p>
      <w:pPr>
        <w:spacing w:after="80" w:before="80"/>
      </w:pPr>
    </w:p>
    <w:p>
      <w:pPr>
        <w:pStyle w:val="Heading3"/>
        <w:spacing w:after="80" w:before="240"/>
        <w:rPr>
          <w:rFonts w:ascii="Calibri" w:cs="Calibri" w:eastAsia="Calibri" w:hAnsi="Calibri"/>
          <w:b/>
          <w:bCs/>
          <w:color w:val="8E0E1A"/>
          <w:sz w:val="24"/>
          <w:szCs w:val="24"/>
        </w:rPr>
      </w:pPr>
      <w:r>
        <w:t xml:space="preserve">Cómo iniciar sesión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Abre el navegador y ve a dashboard.prospectia.es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Introduce tu correo electrónico y contraseña.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Pulsa Entrar.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Serás redirigido automáticamente a tu panel personal.</w:t>
      </w:r>
    </w:p>
    <w:p>
      <w:pPr>
        <w:pBdr>
          <w:left w:val="single" w:color="2563EB" w:sz="12" w:space="4"/>
        </w:pBdr>
        <w:shd w:fill="EFF6FF" w:val="clear"/>
        <w:spacing w:after="120" w:before="120"/>
        <w:ind w:left="288" w:right="288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ℹ  </w:t>
      </w:r>
      <w:r>
        <w:rPr>
          <w:rFonts w:ascii="Calibri" w:cs="Calibri" w:eastAsia="Calibri" w:hAnsi="Calibri"/>
          <w:i/>
          <w:iCs/>
          <w:color w:val="2563EB"/>
          <w:sz w:val="22"/>
          <w:szCs w:val="22"/>
        </w:rPr>
        <w:t xml:space="preserve">Si has olvidado tu contraseña, contacta con el equipo de Prospectia en lvila@prospectia.es para que te la restablezcan.</w:t>
      </w:r>
    </w:p>
    <w:p>
      <w:pPr>
        <w:spacing w:after="80" w:before="80"/>
      </w:pPr>
    </w:p>
    <w:p>
      <w:pPr>
        <w:pStyle w:val="Heading1"/>
        <w:pBdr>
          <w:bottom w:val="single" w:color="8E0E1A" w:sz="8" w:space="4"/>
        </w:pBdr>
        <w:spacing w:after="160" w:before="480"/>
        <w:rPr>
          <w:rFonts w:ascii="Calibri" w:cs="Calibri" w:eastAsia="Calibri" w:hAnsi="Calibri"/>
          <w:b/>
          <w:bCs/>
          <w:color w:val="8E0E1A"/>
          <w:sz w:val="36"/>
          <w:szCs w:val="36"/>
        </w:rPr>
      </w:pPr>
      <w:r>
        <w:t xml:space="preserve">2.  Tu panel principal (Dashboard)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Al iniciar sesión llegas directamente a tu ficha personal de delegado. Esta es tu central de mando: muestra toda tu actividad de facturación, clientes, comisiones y afiliados de un vistazo.</w:t>
      </w:r>
    </w:p>
    <w:p>
      <w:pPr>
        <w:spacing w:after="80" w:before="80"/>
      </w:pPr>
    </w:p>
    <w:p>
      <w:pPr>
        <w:pStyle w:val="Heading3"/>
        <w:spacing w:after="80" w:before="240"/>
        <w:rPr>
          <w:rFonts w:ascii="Calibri" w:cs="Calibri" w:eastAsia="Calibri" w:hAnsi="Calibri"/>
          <w:b/>
          <w:bCs/>
          <w:color w:val="8E0E1A"/>
          <w:sz w:val="24"/>
          <w:szCs w:val="24"/>
        </w:rPr>
      </w:pPr>
      <w:r>
        <w:t xml:space="preserve">Estructura de la página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Zona</w:t>
            </w:r>
          </w:p>
        </w:tc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Cabecera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Tu nombre, badge de rol y fecha de alta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Tarjetas KPI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Cuatro bloques de métricas clave: Facturación, Clientes, Comisiones y Afiliados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Columna izquierda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Tus datos personales, asignaciones (KOL, coordinador) y afiliados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Columna derecha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Seis secciones desplegables con el detalle de tu actividad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8E0E1A" w:sz="8" w:space="4"/>
        </w:pBdr>
        <w:spacing w:after="160" w:before="480"/>
        <w:rPr>
          <w:rFonts w:ascii="Calibri" w:cs="Calibri" w:eastAsia="Calibri" w:hAnsi="Calibri"/>
          <w:b/>
          <w:bCs/>
          <w:color w:val="8E0E1A"/>
          <w:sz w:val="36"/>
          <w:szCs w:val="36"/>
        </w:rPr>
      </w:pPr>
      <w:r>
        <w:t xml:space="preserve">3.  Indicadores clave (KPIs)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En la parte superior de tu panel hay cuatro tarjetas compactas, cada una agrupando métricas relacionadas.</w:t>
      </w:r>
    </w:p>
    <w:p>
      <w:pPr>
        <w:spacing w:after="80" w:before="80"/>
      </w:pPr>
    </w:p>
    <w:p>
      <w:pPr>
        <w:pStyle w:val="Heading3"/>
        <w:spacing w:after="80" w:before="240"/>
        <w:rPr>
          <w:rFonts w:ascii="Calibri" w:cs="Calibri" w:eastAsia="Calibri" w:hAnsi="Calibri"/>
          <w:b/>
          <w:bCs/>
          <w:color w:val="8E0E1A"/>
          <w:sz w:val="24"/>
          <w:szCs w:val="24"/>
        </w:rPr>
      </w:pPr>
      <w:r>
        <w:t xml:space="preserve">Facturación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muestra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Total facturado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Suma de todas tus facturas (histórico completo sin filtro de fecha)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Cobradas en período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Importe cobrado en el mes seleccionado actualmente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Pendientes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Facturas emitidas que aún no han sido pagadas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Vencidas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Facturas que han superado su fecha de vencimiento sin cobrar (aparecen en rojo)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  <w:rPr>
          <w:rFonts w:ascii="Calibri" w:cs="Calibri" w:eastAsia="Calibri" w:hAnsi="Calibri"/>
          <w:b/>
          <w:bCs/>
          <w:color w:val="8E0E1A"/>
          <w:sz w:val="24"/>
          <w:szCs w:val="24"/>
        </w:rPr>
      </w:pPr>
      <w:r>
        <w:t xml:space="preserve">Clientes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muestra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Total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Número de clientes asignados a ti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Activos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Clientes que han generado factura en los últimos 30 días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Dormidos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Clientes sin actividad en más de 30 días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  <w:rPr>
          <w:rFonts w:ascii="Calibri" w:cs="Calibri" w:eastAsia="Calibri" w:hAnsi="Calibri"/>
          <w:b/>
          <w:bCs/>
          <w:color w:val="8E0E1A"/>
          <w:sz w:val="24"/>
          <w:szCs w:val="24"/>
        </w:rPr>
      </w:pPr>
      <w:r>
        <w:t xml:space="preserve">Comisiones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muestra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Liquidable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Comisión neta generada por facturas cobradas en el período seleccionado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En riesgo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Comisión potencial sobre facturas vencidas (pendiente de cobro)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Pendiente cobro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Comisión potencial sobre facturas aún no vencidas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  <w:rPr>
          <w:rFonts w:ascii="Calibri" w:cs="Calibri" w:eastAsia="Calibri" w:hAnsi="Calibri"/>
          <w:b/>
          <w:bCs/>
          <w:color w:val="8E0E1A"/>
          <w:sz w:val="24"/>
          <w:szCs w:val="24"/>
        </w:rPr>
      </w:pPr>
      <w:r>
        <w:t xml:space="preserve">Afiliados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muestra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Total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Número de afiliados asignados a ti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Facturado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Suma de todas las órdenes de tus afiliados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Liquidable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Comisión de afiliados aprobada pendiente de pago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Pagado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Comisión de afiliados ya liquidada (histórico)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8E0E1A" w:sz="8" w:space="4"/>
        </w:pBdr>
        <w:spacing w:after="160" w:before="480"/>
        <w:rPr>
          <w:rFonts w:ascii="Calibri" w:cs="Calibri" w:eastAsia="Calibri" w:hAnsi="Calibri"/>
          <w:b/>
          <w:bCs/>
          <w:color w:val="8E0E1A"/>
          <w:sz w:val="36"/>
          <w:szCs w:val="36"/>
        </w:rPr>
      </w:pPr>
      <w:r>
        <w:t xml:space="preserve">4.  Cambiar de período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Por defecto el panel muestra el </w:t>
      </w: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mes en curso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. Puedes consultar cualquier mes anterior para revisar comisiones e historial.</w:t>
      </w:r>
    </w:p>
    <w:p>
      <w:pPr>
        <w:spacing w:after="80" w:before="80"/>
      </w:pPr>
    </w:p>
    <w:p>
      <w:pPr>
        <w:pStyle w:val="Heading3"/>
        <w:spacing w:after="80" w:before="240"/>
        <w:rPr>
          <w:rFonts w:ascii="Calibri" w:cs="Calibri" w:eastAsia="Calibri" w:hAnsi="Calibri"/>
          <w:b/>
          <w:bCs/>
          <w:color w:val="8E0E1A"/>
          <w:sz w:val="24"/>
          <w:szCs w:val="24"/>
        </w:rPr>
      </w:pPr>
      <w:r>
        <w:t xml:space="preserve">Cómo cambiar el período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Usa las flechas ← y → junto al nombre del mes para avanzar o retroceder un mes.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O haz clic directamente sobre el nombre del mes para seleccionar la fecha manualmente.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El botón Hoy vuelve al mes actual.</w:t>
      </w:r>
    </w:p>
    <w:p>
      <w:pPr>
        <w:pBdr>
          <w:left w:val="single" w:color="2563EB" w:sz="12" w:space="4"/>
        </w:pBdr>
        <w:shd w:fill="EFF6FF" w:val="clear"/>
        <w:spacing w:after="120" w:before="120"/>
        <w:ind w:left="288" w:right="288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ℹ  </w:t>
      </w:r>
      <w:r>
        <w:rPr>
          <w:rFonts w:ascii="Calibri" w:cs="Calibri" w:eastAsia="Calibri" w:hAnsi="Calibri"/>
          <w:i/>
          <w:iCs/>
          <w:color w:val="2563EB"/>
          <w:sz w:val="22"/>
          <w:szCs w:val="22"/>
        </w:rPr>
        <w:t xml:space="preserve">El período afecta a las comisiones liquidables y a «Cobradas en período». Las facturas, clientes y riesgo siempre muestran el estado actual.</w:t>
      </w:r>
    </w:p>
    <w:p>
      <w:pPr>
        <w:spacing w:after="80" w:before="80"/>
      </w:pPr>
    </w:p>
    <w:p>
      <w:pPr>
        <w:pStyle w:val="Heading1"/>
        <w:pBdr>
          <w:bottom w:val="single" w:color="8E0E1A" w:sz="8" w:space="4"/>
        </w:pBdr>
        <w:spacing w:after="160" w:before="480"/>
        <w:rPr>
          <w:rFonts w:ascii="Calibri" w:cs="Calibri" w:eastAsia="Calibri" w:hAnsi="Calibri"/>
          <w:b/>
          <w:bCs/>
          <w:color w:val="8E0E1A"/>
          <w:sz w:val="36"/>
          <w:szCs w:val="36"/>
        </w:rPr>
      </w:pPr>
      <w:r>
        <w:t xml:space="preserve">5.  Secciones del panel principal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En la columna derecha del dashboard encontrarás seis secciones desplegables. Haz clic en el encabezado de cualquiera para abrirla o cerrarla.</w:t>
      </w:r>
    </w:p>
    <w:p>
      <w:pPr>
        <w:spacing w:after="80" w:before="80"/>
      </w:pPr>
    </w:p>
    <w:p>
      <w:pPr>
        <w:pStyle w:val="Heading2"/>
        <w:spacing w:after="120" w:before="320"/>
        <w:rPr>
          <w:rFonts w:ascii="Calibri" w:cs="Calibri" w:eastAsia="Calibri" w:hAnsi="Calibri"/>
          <w:b/>
          <w:bCs/>
          <w:color w:val="0A0A0A"/>
          <w:sz w:val="28"/>
          <w:szCs w:val="28"/>
        </w:rPr>
      </w:pPr>
      <w:r>
        <w:t xml:space="preserve">5.1  Actividad Clientes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Muestra qué clientes están comprando y cuáles llevan tiempo sin actividad.</w:t>
      </w:r>
    </w:p>
    <w:p>
      <w:pPr>
        <w:spacing w:after="80" w:before="80"/>
      </w:pPr>
    </w:p>
    <w:p>
      <w:pPr>
        <w:pStyle w:val="Heading3"/>
        <w:spacing w:after="80" w:before="240"/>
        <w:rPr>
          <w:rFonts w:ascii="Calibri" w:cs="Calibri" w:eastAsia="Calibri" w:hAnsi="Calibri"/>
          <w:b/>
          <w:bCs/>
          <w:color w:val="8E0E1A"/>
          <w:sz w:val="24"/>
          <w:szCs w:val="24"/>
        </w:rPr>
      </w:pPr>
      <w:r>
        <w:t xml:space="preserve">Nuevos en período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Clientes cuya primera factura registrada cae dentro del mes seleccionado. Son tus clientes más recientes.</w:t>
      </w:r>
    </w:p>
    <w:p>
      <w:pPr>
        <w:spacing w:after="80" w:before="80"/>
      </w:pPr>
    </w:p>
    <w:p>
      <w:pPr>
        <w:pStyle w:val="Heading3"/>
        <w:spacing w:after="80" w:before="240"/>
        <w:rPr>
          <w:rFonts w:ascii="Calibri" w:cs="Calibri" w:eastAsia="Calibri" w:hAnsi="Calibri"/>
          <w:b/>
          <w:bCs/>
          <w:color w:val="8E0E1A"/>
          <w:sz w:val="24"/>
          <w:szCs w:val="24"/>
        </w:rPr>
      </w:pPr>
      <w:r>
        <w:t xml:space="preserve">Clientes activos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Clientes con al menos una factura en los últimos 30 días, ordenados de más a menos reciente.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Cliente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Nombre del cliente (enlace a su ficha)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Fecha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Fecha de la última factura registrada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Hace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Días transcurridos desde esa factura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  <w:rPr>
          <w:rFonts w:ascii="Calibri" w:cs="Calibri" w:eastAsia="Calibri" w:hAnsi="Calibri"/>
          <w:b/>
          <w:bCs/>
          <w:color w:val="8E0E1A"/>
          <w:sz w:val="24"/>
          <w:szCs w:val="24"/>
        </w:rPr>
      </w:pPr>
      <w:r>
        <w:t xml:space="preserve">Clientes dormidos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Clientes sin actividad en más de 30 días, ordenados de mayor a menor inactividad. Cada cliente muestra un indicador de color según la urgencia: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Rango</w:t>
            </w:r>
          </w:p>
        </w:tc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Ámbar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30–60 días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Atención — es hora de contactar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Naranja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60–90 días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Urgente — riesgo real de pérdida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Rojo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&gt;90 días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Crítico — requiere acción inmediata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Gris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Sin actividad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Nunca ha generado factura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20"/>
        <w:rPr>
          <w:rFonts w:ascii="Calibri" w:cs="Calibri" w:eastAsia="Calibri" w:hAnsi="Calibri"/>
          <w:b/>
          <w:bCs/>
          <w:color w:val="0A0A0A"/>
          <w:sz w:val="28"/>
          <w:szCs w:val="28"/>
        </w:rPr>
      </w:pPr>
      <w:r>
        <w:t xml:space="preserve">5.2  Riesgo Clientes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Muestra las facturas que requieren atención inmediata, ordenadas por urgencia.</w:t>
      </w:r>
    </w:p>
    <w:p>
      <w:pPr>
        <w:spacing w:after="80" w:before="80"/>
      </w:pPr>
    </w:p>
    <w:p>
      <w:pPr>
        <w:pStyle w:val="Heading3"/>
        <w:spacing w:after="80" w:before="240"/>
        <w:rPr>
          <w:rFonts w:ascii="Calibri" w:cs="Calibri" w:eastAsia="Calibri" w:hAnsi="Calibri"/>
          <w:b/>
          <w:bCs/>
          <w:color w:val="8E0E1A"/>
          <w:sz w:val="24"/>
          <w:szCs w:val="24"/>
        </w:rPr>
      </w:pPr>
      <w:r>
        <w:t xml:space="preserve">Facturas vencidas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Facturas cuya fecha de vencimiento ya ha pasado y siguen sin cobrar. Se muestran en rojo.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Factura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Número de factura (enlace al detalle)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Cliente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Nombre del cliente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Vencida el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Fecha en que venció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Días vencida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Días de retraso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Importe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Total de la factura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  <w:rPr>
          <w:rFonts w:ascii="Calibri" w:cs="Calibri" w:eastAsia="Calibri" w:hAnsi="Calibri"/>
          <w:b/>
          <w:bCs/>
          <w:color w:val="8E0E1A"/>
          <w:sz w:val="24"/>
          <w:szCs w:val="24"/>
        </w:rPr>
      </w:pPr>
      <w:r>
        <w:t xml:space="preserve">Facturas pendientes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Facturas emitidas aún no cobradas, con fecha de vencimiento futura.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Factura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Número de factura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Cliente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Nombre del cliente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Vencimiento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Fecha prevista de cobro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Días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Días restantes hasta el vencimiento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Importe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Total de la factura</w:t>
            </w:r>
          </w:p>
        </w:tc>
      </w:tr>
    </w:tbl>
    <w:p>
      <w:pPr>
        <w:pBdr>
          <w:left w:val="single" w:color="2563EB" w:sz="12" w:space="4"/>
        </w:pBdr>
        <w:shd w:fill="EFF6FF" w:val="clear"/>
        <w:spacing w:after="120" w:before="120"/>
        <w:ind w:left="288" w:right="288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ℹ  </w:t>
      </w:r>
      <w:r>
        <w:rPr>
          <w:rFonts w:ascii="Calibri" w:cs="Calibri" w:eastAsia="Calibri" w:hAnsi="Calibri"/>
          <w:i/>
          <w:iCs/>
          <w:color w:val="2563EB"/>
          <w:sz w:val="22"/>
          <w:szCs w:val="22"/>
        </w:rPr>
        <w:t xml:space="preserve">Haz clic en el número de factura para ver su detalle completo.</w:t>
      </w:r>
    </w:p>
    <w:p>
      <w:pPr>
        <w:spacing w:after="80" w:before="80"/>
      </w:pPr>
    </w:p>
    <w:p>
      <w:pPr>
        <w:pStyle w:val="Heading2"/>
        <w:spacing w:after="120" w:before="320"/>
        <w:rPr>
          <w:rFonts w:ascii="Calibri" w:cs="Calibri" w:eastAsia="Calibri" w:hAnsi="Calibri"/>
          <w:b/>
          <w:bCs/>
          <w:color w:val="0A0A0A"/>
          <w:sz w:val="28"/>
          <w:szCs w:val="28"/>
        </w:rPr>
      </w:pPr>
      <w:r>
        <w:t xml:space="preserve">5.3  Comisiones liquidables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Aquí consultas las comisiones generadas por las facturas cobradas en el período seleccionado.</w:t>
      </w:r>
    </w:p>
    <w:p>
      <w:pPr>
        <w:spacing w:after="80" w:before="80"/>
      </w:pPr>
    </w:p>
    <w:p>
      <w:pPr>
        <w:pStyle w:val="Heading3"/>
        <w:spacing w:after="80" w:before="240"/>
        <w:rPr>
          <w:rFonts w:ascii="Calibri" w:cs="Calibri" w:eastAsia="Calibri" w:hAnsi="Calibri"/>
          <w:b/>
          <w:bCs/>
          <w:color w:val="8E0E1A"/>
          <w:sz w:val="24"/>
          <w:szCs w:val="24"/>
        </w:rPr>
      </w:pPr>
      <w:r>
        <w:t xml:space="preserve">Barra de navegación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Flechas de mes para cambiar el período consultado independientemente del selector global.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Indicador «Mes en curso» cuando estás viendo el período actual.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Botón Liquidación para descargar el PDF de liquidación del período (generado por Prospectia).</w:t>
      </w:r>
    </w:p>
    <w:p>
      <w:pPr>
        <w:spacing w:after="80" w:before="80"/>
      </w:pPr>
    </w:p>
    <w:p>
      <w:pPr>
        <w:pStyle w:val="Heading3"/>
        <w:spacing w:after="80" w:before="240"/>
        <w:rPr>
          <w:rFonts w:ascii="Calibri" w:cs="Calibri" w:eastAsia="Calibri" w:hAnsi="Calibri"/>
          <w:b/>
          <w:bCs/>
          <w:color w:val="8E0E1A"/>
          <w:sz w:val="24"/>
          <w:szCs w:val="24"/>
        </w:rPr>
      </w:pPr>
      <w:r>
        <w:t xml:space="preserve">Detalle de comisiones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Cada factura cobrada aparece como una fila expandible: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Cabecera: número de factura, nombre del cliente, importe neto de comisión.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Detalle (al expandir): desglose por producto, unidades, precio, descuento, tasa de comisión e importe por línea.</w:t>
      </w:r>
    </w:p>
    <w:p>
      <w:pPr>
        <w:pBdr>
          <w:left w:val="single" w:color="2563EB" w:sz="12" w:space="4"/>
        </w:pBdr>
        <w:shd w:fill="EFF6FF" w:val="clear"/>
        <w:spacing w:after="120" w:before="120"/>
        <w:ind w:left="288" w:right="288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ℹ  </w:t>
      </w:r>
      <w:r>
        <w:rPr>
          <w:rFonts w:ascii="Calibri" w:cs="Calibri" w:eastAsia="Calibri" w:hAnsi="Calibri"/>
          <w:i/>
          <w:iCs/>
          <w:color w:val="2563EB"/>
          <w:sz w:val="22"/>
          <w:szCs w:val="22"/>
        </w:rPr>
        <w:t xml:space="preserve">Si tienes rol KOL además de delegado, verás dos bloques separados: uno para comisiones como Delegado y otro para las comisiones KOL.</w:t>
      </w:r>
    </w:p>
    <w:p>
      <w:pPr>
        <w:spacing w:after="80" w:before="80"/>
      </w:pPr>
    </w:p>
    <w:p>
      <w:pPr>
        <w:pStyle w:val="Heading3"/>
        <w:spacing w:after="80" w:before="240"/>
        <w:rPr>
          <w:rFonts w:ascii="Calibri" w:cs="Calibri" w:eastAsia="Calibri" w:hAnsi="Calibri"/>
          <w:b/>
          <w:bCs/>
          <w:color w:val="8E0E1A"/>
          <w:sz w:val="24"/>
          <w:szCs w:val="24"/>
        </w:rPr>
      </w:pPr>
      <w:r>
        <w:t xml:space="preserve">Facturas pendientes y vencidas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Al final de la sección aparecen dos apartados adicionales: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Facturas pendientes: importes que generarán comisión una vez se cobren.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Facturas vencidas: importes en riesgo de no cobro.</w:t>
      </w:r>
    </w:p>
    <w:p>
      <w:pPr>
        <w:pBdr>
          <w:left w:val="single" w:color="D97706" w:sz="12" w:space="4"/>
        </w:pBdr>
        <w:shd w:fill="FFFBEB" w:val="clear"/>
        <w:spacing w:after="120" w:before="120"/>
        <w:ind w:left="288" w:right="288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⚠  </w:t>
      </w:r>
      <w:r>
        <w:rPr>
          <w:rFonts w:ascii="Calibri" w:cs="Calibri" w:eastAsia="Calibri" w:hAnsi="Calibri"/>
          <w:i/>
          <w:iCs/>
          <w:color w:val="D97706"/>
          <w:sz w:val="22"/>
          <w:szCs w:val="22"/>
        </w:rPr>
        <w:t xml:space="preserve">Las comisiones de facturas pendientes o vencidas NO son liquidables hasta que Holded las marque como cobradas.</w:t>
      </w:r>
    </w:p>
    <w:p>
      <w:pPr>
        <w:spacing w:after="80" w:before="80"/>
      </w:pPr>
    </w:p>
    <w:p>
      <w:pPr>
        <w:pStyle w:val="Heading2"/>
        <w:spacing w:after="120" w:before="320"/>
        <w:rPr>
          <w:rFonts w:ascii="Calibri" w:cs="Calibri" w:eastAsia="Calibri" w:hAnsi="Calibri"/>
          <w:b/>
          <w:bCs/>
          <w:color w:val="0A0A0A"/>
          <w:sz w:val="28"/>
          <w:szCs w:val="28"/>
        </w:rPr>
      </w:pPr>
      <w:r>
        <w:t xml:space="preserve">5.4  Facturas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Acceso completo a todas las facturas de tus clientes asignados.</w:t>
      </w:r>
    </w:p>
    <w:p>
      <w:pPr>
        <w:spacing w:after="80" w:before="80"/>
      </w:pPr>
    </w:p>
    <w:p>
      <w:pPr>
        <w:pStyle w:val="Heading3"/>
        <w:spacing w:after="80" w:before="240"/>
        <w:rPr>
          <w:rFonts w:ascii="Calibri" w:cs="Calibri" w:eastAsia="Calibri" w:hAnsi="Calibri"/>
          <w:b/>
          <w:bCs/>
          <w:color w:val="8E0E1A"/>
          <w:sz w:val="24"/>
          <w:szCs w:val="24"/>
        </w:rPr>
      </w:pPr>
      <w:r>
        <w:t xml:space="preserve">Pestañas disponibles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Pestaña</w:t>
            </w:r>
          </w:p>
        </w:tc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Todas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Historial completo de facturas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Cobradas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Facturas pagadas (filtra por fecha de cobro en el período)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Pendientes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Facturas emitidas sin cobrar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Vencidas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Facturas que han superado su vencimiento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Número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Referencia de la factura en Holded (enlace al detalle)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Cliente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Nombre del cliente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Emisión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Fecha en que se emitió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Vencimiento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Fecha límite de pago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Cobro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Fecha en que se cobró (si aplica)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Importe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Total de la factura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Estado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Cobrada / Pendiente / Vencida</w:t>
            </w:r>
          </w:p>
        </w:tc>
      </w:tr>
    </w:tbl>
    <w:p>
      <w:pPr>
        <w:pBdr>
          <w:left w:val="single" w:color="2563EB" w:sz="12" w:space="4"/>
        </w:pBdr>
        <w:shd w:fill="EFF6FF" w:val="clear"/>
        <w:spacing w:after="120" w:before="120"/>
        <w:ind w:left="288" w:right="288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ℹ  </w:t>
      </w:r>
      <w:r>
        <w:rPr>
          <w:rFonts w:ascii="Calibri" w:cs="Calibri" w:eastAsia="Calibri" w:hAnsi="Calibri"/>
          <w:i/>
          <w:iCs/>
          <w:color w:val="2563EB"/>
          <w:sz w:val="22"/>
          <w:szCs w:val="22"/>
        </w:rPr>
        <w:t xml:space="preserve">La tabla muestra 25 facturas por página. Usa los botones de paginación al pie para navegar.</w:t>
      </w:r>
    </w:p>
    <w:p>
      <w:pPr>
        <w:spacing w:after="80" w:before="80"/>
      </w:pPr>
    </w:p>
    <w:p>
      <w:pPr>
        <w:pStyle w:val="Heading2"/>
        <w:spacing w:after="120" w:before="320"/>
        <w:rPr>
          <w:rFonts w:ascii="Calibri" w:cs="Calibri" w:eastAsia="Calibri" w:hAnsi="Calibri"/>
          <w:b/>
          <w:bCs/>
          <w:color w:val="0A0A0A"/>
          <w:sz w:val="28"/>
          <w:szCs w:val="28"/>
        </w:rPr>
      </w:pPr>
      <w:r>
        <w:t xml:space="preserve">5.5  Clientes asociados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Lista de todos los clientes asignados a ti. Haz clic en el nombre o en «Ver →» para acceder a la ficha completa del cliente, donde encontrarás su historial de facturas y datos de contacto.</w:t>
      </w:r>
    </w:p>
    <w:p>
      <w:pPr>
        <w:spacing w:after="80" w:before="80"/>
      </w:pPr>
    </w:p>
    <w:p>
      <w:pPr>
        <w:pStyle w:val="Heading2"/>
        <w:spacing w:after="120" w:before="320"/>
        <w:rPr>
          <w:rFonts w:ascii="Calibri" w:cs="Calibri" w:eastAsia="Calibri" w:hAnsi="Calibri"/>
          <w:b/>
          <w:bCs/>
          <w:color w:val="0A0A0A"/>
          <w:sz w:val="28"/>
          <w:szCs w:val="28"/>
        </w:rPr>
      </w:pPr>
      <w:r>
        <w:t xml:space="preserve">5.6  Autofacturas emitidas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Historial de todas las autofacturas generadas para tu delegación. Cada fila muestra: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Número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Referencia de la autofactura (formato PO-AF-AA-NNNN)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Período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Mes al que corresponde la liquidación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Base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Comisión neta antes de impuestos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IRPF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Retención aplicada (si corresponde)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Recargo eq.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Recargo de equivalencia (si aplica)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Total a pagar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Importe final que Prospectia te abona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Generada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Fecha de emisión del documento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8E0E1A" w:sz="8" w:space="4"/>
        </w:pBdr>
        <w:spacing w:after="160" w:before="480"/>
        <w:rPr>
          <w:rFonts w:ascii="Calibri" w:cs="Calibri" w:eastAsia="Calibri" w:hAnsi="Calibri"/>
          <w:b/>
          <w:bCs/>
          <w:color w:val="8E0E1A"/>
          <w:sz w:val="36"/>
          <w:szCs w:val="36"/>
        </w:rPr>
      </w:pPr>
      <w:r>
        <w:t xml:space="preserve">6.  Página de Clientes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Accede desde el menú lateral </w:t>
      </w: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Clientes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. Esta página es tu centro de gestión comercial: muestra métricas, herramientas CRM y el detalle de actividad de todos tus clientes.</w:t>
      </w:r>
    </w:p>
    <w:p>
      <w:pPr>
        <w:spacing w:after="80" w:before="80"/>
      </w:pPr>
    </w:p>
    <w:p>
      <w:pPr>
        <w:pStyle w:val="Heading2"/>
        <w:spacing w:after="120" w:before="320"/>
        <w:rPr>
          <w:rFonts w:ascii="Calibri" w:cs="Calibri" w:eastAsia="Calibri" w:hAnsi="Calibri"/>
          <w:b/>
          <w:bCs/>
          <w:color w:val="0A0A0A"/>
          <w:sz w:val="28"/>
          <w:szCs w:val="28"/>
        </w:rPr>
      </w:pPr>
      <w:r>
        <w:t xml:space="preserve">6.1  Resumen de métricas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En la parte superior encontrarás dos filas de tarjetas:</w:t>
      </w:r>
    </w:p>
    <w:p>
      <w:pPr>
        <w:spacing w:after="80" w:before="80"/>
      </w:pPr>
    </w:p>
    <w:p>
      <w:pPr>
        <w:pStyle w:val="Heading3"/>
        <w:spacing w:after="80" w:before="240"/>
        <w:rPr>
          <w:rFonts w:ascii="Calibri" w:cs="Calibri" w:eastAsia="Calibri" w:hAnsi="Calibri"/>
          <w:b/>
          <w:bCs/>
          <w:color w:val="8E0E1A"/>
          <w:sz w:val="24"/>
          <w:szCs w:val="24"/>
        </w:rPr>
      </w:pPr>
      <w:r>
        <w:t xml:space="preserve">Fila 1 — KPIs principales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Tarjeta</w:t>
            </w:r>
          </w:p>
        </w:tc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muestra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Total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Número total de clientes asignados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Activos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Clientes con actividad en los últimos 30 días (fondo verde)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Dormidos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Clientes sin actividad en más de 30 días (fondo ámbar)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Nuevos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Clientes con su primer pedido en el mes actual (fondo azul)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  <w:rPr>
          <w:rFonts w:ascii="Calibri" w:cs="Calibri" w:eastAsia="Calibri" w:hAnsi="Calibri"/>
          <w:b/>
          <w:bCs/>
          <w:color w:val="8E0E1A"/>
          <w:sz w:val="24"/>
          <w:szCs w:val="24"/>
        </w:rPr>
      </w:pPr>
      <w:r>
        <w:t xml:space="preserve">Fila 2 — Métricas adicionales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Tarjeta</w:t>
            </w:r>
          </w:p>
        </w:tc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muestra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Distribución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Barra visual que muestra el % de clientes activos (verde) vs dormidos (ámbar)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En seguimiento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Clientes marcados como «En seguimiento» en el CRM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Reactivados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Clientes marcados como «Reactivado» en el CRM</w:t>
            </w:r>
          </w:p>
        </w:tc>
      </w:tr>
    </w:tbl>
    <w:p>
      <w:pPr>
        <w:pBdr>
          <w:left w:val="single" w:color="2563EB" w:sz="12" w:space="4"/>
        </w:pBdr>
        <w:shd w:fill="EFF6FF" w:val="clear"/>
        <w:spacing w:after="120" w:before="120"/>
        <w:ind w:left="288" w:right="288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ℹ  </w:t>
      </w:r>
      <w:r>
        <w:rPr>
          <w:rFonts w:ascii="Calibri" w:cs="Calibri" w:eastAsia="Calibri" w:hAnsi="Calibri"/>
          <w:i/>
          <w:iCs/>
          <w:color w:val="2563EB"/>
          <w:sz w:val="22"/>
          <w:szCs w:val="22"/>
        </w:rPr>
        <w:t xml:space="preserve">Las métricas de «En seguimiento» y «Reactivados» se actualizan automáticamente mientras trabajas en el CRM durante la sesión.</w:t>
      </w:r>
    </w:p>
    <w:p>
      <w:pPr>
        <w:spacing w:after="80" w:before="80"/>
      </w:pPr>
    </w:p>
    <w:p>
      <w:pPr>
        <w:pStyle w:val="Heading2"/>
        <w:spacing w:after="120" w:before="320"/>
        <w:rPr>
          <w:rFonts w:ascii="Calibri" w:cs="Calibri" w:eastAsia="Calibri" w:hAnsi="Calibri"/>
          <w:b/>
          <w:bCs/>
          <w:color w:val="0A0A0A"/>
          <w:sz w:val="28"/>
          <w:szCs w:val="28"/>
        </w:rPr>
      </w:pPr>
      <w:r>
        <w:t xml:space="preserve">6.2  Búsqueda y filtros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Usa la barra de búsqueda para filtrar por nombre, email o código de cliente. El menú «Todos los tipos» permite filtrar por tipo de contacto (Cliente, Proveedor, etc.).</w:t>
      </w:r>
    </w:p>
    <w:p>
      <w:pPr>
        <w:spacing w:after="80" w:before="80"/>
      </w:pPr>
    </w:p>
    <w:p>
      <w:pPr>
        <w:pStyle w:val="Heading2"/>
        <w:spacing w:after="120" w:before="320"/>
        <w:rPr>
          <w:rFonts w:ascii="Calibri" w:cs="Calibri" w:eastAsia="Calibri" w:hAnsi="Calibri"/>
          <w:b/>
          <w:bCs/>
          <w:color w:val="0A0A0A"/>
          <w:sz w:val="28"/>
          <w:szCs w:val="28"/>
        </w:rPr>
      </w:pPr>
      <w:r>
        <w:t xml:space="preserve">6.3  Seguimiento CRM — Clientes dormidos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Esta es la sección más importante para la gestión comercial. Muestra una tarjeta visual por cada cliente dormido, con toda la información necesaria para planificar y registrar las acciones de reactivación.</w:t>
      </w:r>
    </w:p>
    <w:p>
      <w:pPr>
        <w:spacing w:after="80" w:before="80"/>
      </w:pPr>
    </w:p>
    <w:p>
      <w:pPr>
        <w:pStyle w:val="Heading3"/>
        <w:spacing w:after="80" w:before="240"/>
        <w:rPr>
          <w:rFonts w:ascii="Calibri" w:cs="Calibri" w:eastAsia="Calibri" w:hAnsi="Calibri"/>
          <w:b/>
          <w:bCs/>
          <w:color w:val="8E0E1A"/>
          <w:sz w:val="24"/>
          <w:szCs w:val="24"/>
        </w:rPr>
      </w:pPr>
      <w:r>
        <w:t xml:space="preserve">Las tarjetas de clientes dormidos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Cada tarjeta muestra: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Franja de color en el borde superior: rojo (&gt;90d crítico), naranja (60–90d urgente), ámbar (30–60d atención).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Nombre del cliente y ciudad.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Último pedido: fecha de la última factura registrada.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Barra de progreso de tareas: 10 píldoras (una por tarea). Las completadas se muestran en verde.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Estado actual del seguimiento: Sin contactar / En seguimiento / Reactivado.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Botón «Abrir →» para acceder al panel de gestión completo.</w:t>
      </w:r>
    </w:p>
    <w:p>
      <w:pPr>
        <w:spacing w:after="80" w:before="80"/>
      </w:pPr>
    </w:p>
    <w:p>
      <w:pPr>
        <w:pStyle w:val="Heading3"/>
        <w:spacing w:after="80" w:before="240"/>
        <w:rPr>
          <w:rFonts w:ascii="Calibri" w:cs="Calibri" w:eastAsia="Calibri" w:hAnsi="Calibri"/>
          <w:b/>
          <w:bCs/>
          <w:color w:val="8E0E1A"/>
          <w:sz w:val="24"/>
          <w:szCs w:val="24"/>
        </w:rPr>
      </w:pPr>
      <w:r>
        <w:t xml:space="preserve">Panel de gestión del cliente (pantalla completa)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Al hacer clic en una tarjeta se abre un panel a pantalla completa con cuatro secciones:</w:t>
      </w:r>
    </w:p>
    <w:p>
      <w:pPr>
        <w:spacing w:after="80" w:before="80"/>
      </w:pP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A) Estado del seguimiento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Selecciona el estado actual del proceso de reactivación: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Cuándo usarlo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Sin contactar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Todavía no has iniciado contacto con este cliente (estado por defecto)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En seguimiento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Ya has contactado y estás en proceso de reactivación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Reactivado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El cliente ha vuelto a comprar o ha confirmado su interés</w:t>
            </w:r>
          </w:p>
        </w:tc>
      </w:tr>
    </w:tbl>
    <w:p>
      <w:pPr>
        <w:spacing w:after="80" w:before="80"/>
      </w:pP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B) Key questions — LEER antes de proceder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Seis preguntas de reflexión que debes plantearte antes de contactar al cliente: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¿Cuál fue la última conversación que tuviste con este cliente y qué quedó pendiente?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¿Qué necesidad específica puedes resolver hoy con tu catálogo actual?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¿Has presentado alguna novedad de producto que pueda despertar su interés?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¿Existe alguna razón concreta por la que este cliente dejó de comprar?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¿Podrías ofrecer una condición especial para reactivar la relación este mes?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¿Cuándo fue la última vez que contactaste a este cliente de forma proactiva?</w:t>
      </w:r>
    </w:p>
    <w:p>
      <w:pPr>
        <w:pBdr>
          <w:left w:val="single" w:color="D97706" w:sz="12" w:space="4"/>
        </w:pBdr>
        <w:shd w:fill="FFFBEB" w:val="clear"/>
        <w:spacing w:after="120" w:before="120"/>
        <w:ind w:left="288" w:right="288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⚠  </w:t>
      </w:r>
      <w:r>
        <w:rPr>
          <w:rFonts w:ascii="Calibri" w:cs="Calibri" w:eastAsia="Calibri" w:hAnsi="Calibri"/>
          <w:i/>
          <w:iCs/>
          <w:color w:val="D97706"/>
          <w:sz w:val="22"/>
          <w:szCs w:val="22"/>
        </w:rPr>
        <w:t xml:space="preserve">Dedica unos minutos a reflexionar sobre estas preguntas antes de llamar. El contacto preparado tiene más probabilidades de éxito.</w:t>
      </w:r>
    </w:p>
    <w:p>
      <w:pPr>
        <w:spacing w:after="80" w:before="80"/>
      </w:pP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C) Tareas de seguimiento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Lista de acciones que puedes marcar como completadas. Se actualizan en tiempo real y la barra de progreso refleja el avance: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Llamar al cliente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Llamada telefónica directa al contacto habitual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Enviar WhatsApp / mensaje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Mensaje informal para retomar el contacto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Enviar email de seguimiento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Email formal con propuesta o información relevante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Enviar muestra o catálogo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Envío de material de producto o catálogo actualizado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Proponer reunión o visita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Solicitud de reunión presencial o videollamada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Hacer visita presencial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Visita física a las instalaciones del cliente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Enviar propuesta de precio especial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Oferta personalizada o descuento para reactivar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Informar de novedades del catálogo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Comunicar lanzamientos o cambios de producto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Solicitar feedback sobre últimos pedidos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Preguntar su experiencia y detectar incidencias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Otros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Acción personalizada — se abre un campo de texto para describir la acción</w:t>
            </w:r>
          </w:p>
        </w:tc>
      </w:tr>
    </w:tbl>
    <w:p>
      <w:pPr>
        <w:pBdr>
          <w:left w:val="single" w:color="2563EB" w:sz="12" w:space="4"/>
        </w:pBdr>
        <w:shd w:fill="EFF6FF" w:val="clear"/>
        <w:spacing w:after="120" w:before="120"/>
        <w:ind w:left="288" w:right="288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ℹ  </w:t>
      </w:r>
      <w:r>
        <w:rPr>
          <w:rFonts w:ascii="Calibri" w:cs="Calibri" w:eastAsia="Calibri" w:hAnsi="Calibri"/>
          <w:i/>
          <w:iCs/>
          <w:color w:val="2563EB"/>
          <w:sz w:val="22"/>
          <w:szCs w:val="22"/>
        </w:rPr>
        <w:t xml:space="preserve">Al completar todas las tareas, el sistema sugiere actualizar el estado a «Reactivado» si hubo respuesta positiva.</w:t>
      </w:r>
    </w:p>
    <w:p>
      <w:pPr>
        <w:spacing w:after="80" w:before="80"/>
      </w:pP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D) Notas de seguimiento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Campo de texto libre para anotar el resultado de cada acción: conversaciones, compromisos, próximos pasos, etc. Las notas se guardan en la sesión actual.</w:t>
      </w:r>
    </w:p>
    <w:p>
      <w:pPr>
        <w:spacing w:after="80" w:before="80"/>
      </w:pPr>
    </w:p>
    <w:p>
      <w:pPr>
        <w:pStyle w:val="Heading3"/>
        <w:spacing w:after="80" w:before="240"/>
        <w:rPr>
          <w:rFonts w:ascii="Calibri" w:cs="Calibri" w:eastAsia="Calibri" w:hAnsi="Calibri"/>
          <w:b/>
          <w:bCs/>
          <w:color w:val="8E0E1A"/>
          <w:sz w:val="24"/>
          <w:szCs w:val="24"/>
        </w:rPr>
      </w:pPr>
      <w:r>
        <w:t xml:space="preserve">Secciones de actividad (tabla de clientes)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Debajo del grid CRM encontrarás tres secciones desplegables con la vista tabular de todos los clientes: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Nuevos en período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Clientes con su primera factura en el mes actual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Clientes activos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Clientes con actividad en los últimos 30 días, con fecha y días de última actividad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Clientes dormidos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Vista de tabla con todos los dormidos, incluyendo indicadores de severidad (colores)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8E0E1A" w:sz="8" w:space="4"/>
        </w:pBdr>
        <w:spacing w:after="160" w:before="480"/>
        <w:rPr>
          <w:rFonts w:ascii="Calibri" w:cs="Calibri" w:eastAsia="Calibri" w:hAnsi="Calibri"/>
          <w:b/>
          <w:bCs/>
          <w:color w:val="8E0E1A"/>
          <w:sz w:val="36"/>
          <w:szCs w:val="36"/>
        </w:rPr>
      </w:pPr>
      <w:r>
        <w:t xml:space="preserve">7.  Página de Facturas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Accede desde el menú lateral </w:t>
      </w: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Facturas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. Muestra el histórico completo de facturas con filtros por estado.</w:t>
      </w:r>
    </w:p>
    <w:p>
      <w:pPr>
        <w:spacing w:after="80" w:before="8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Pestaña</w:t>
            </w:r>
          </w:p>
        </w:tc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Todas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Histórico completo sin filtro de estado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Cobradas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Facturas pagadas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Pendientes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Facturas emitidas sin pagar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Vencidas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Facturas con fecha de vencimiento superada</w:t>
            </w:r>
          </w:p>
        </w:tc>
      </w:tr>
    </w:tbl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Haz clic en el número de factura para ver el detalle completo con el desglose de líneas de producto.</w:t>
      </w:r>
    </w:p>
    <w:p>
      <w:pPr>
        <w:spacing w:after="80" w:before="80"/>
      </w:pPr>
    </w:p>
    <w:p>
      <w:pPr>
        <w:pStyle w:val="Heading1"/>
        <w:pBdr>
          <w:bottom w:val="single" w:color="8E0E1A" w:sz="8" w:space="4"/>
        </w:pBdr>
        <w:spacing w:after="160" w:before="480"/>
        <w:rPr>
          <w:rFonts w:ascii="Calibri" w:cs="Calibri" w:eastAsia="Calibri" w:hAnsi="Calibri"/>
          <w:b/>
          <w:bCs/>
          <w:color w:val="8E0E1A"/>
          <w:sz w:val="36"/>
          <w:szCs w:val="36"/>
        </w:rPr>
      </w:pPr>
      <w:r>
        <w:t xml:space="preserve">8.  Página de Afiliados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Accede desde el menú lateral </w:t>
      </w: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Afiliados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. Si tienes afiliados asignados, esta sección te permite hacer seguimiento de su actividad y las comisiones generadas.</w:t>
      </w:r>
    </w:p>
    <w:p>
      <w:pPr>
        <w:spacing w:after="80" w:before="80"/>
      </w:pPr>
    </w:p>
    <w:p>
      <w:pPr>
        <w:pStyle w:val="Heading3"/>
        <w:spacing w:after="80" w:before="240"/>
        <w:rPr>
          <w:rFonts w:ascii="Calibri" w:cs="Calibri" w:eastAsia="Calibri" w:hAnsi="Calibri"/>
          <w:b/>
          <w:bCs/>
          <w:color w:val="8E0E1A"/>
          <w:sz w:val="24"/>
          <w:szCs w:val="24"/>
        </w:rPr>
      </w:pPr>
      <w:r>
        <w:t xml:space="preserve">Resumen global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Total afiliados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Número de afiliados asignados a ti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Comisiones totales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Suma de todas las comisiones generadas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Pendiente de pago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Comisiones aprobadas aún no liquidadas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Pagado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Comisiones ya pagadas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  <w:rPr>
          <w:rFonts w:ascii="Calibri" w:cs="Calibri" w:eastAsia="Calibri" w:hAnsi="Calibri"/>
          <w:b/>
          <w:bCs/>
          <w:color w:val="8E0E1A"/>
          <w:sz w:val="24"/>
          <w:szCs w:val="24"/>
        </w:rPr>
      </w:pPr>
      <w:r>
        <w:t xml:space="preserve">Ficha de afiliado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Al hacer clic en un afiliado accedes a su ficha detallada: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Datos: nombre, email, programa, código de referido, estado.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Órdenes: historial de ventas generadas con importes y comisiones.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Pagos: historial de liquidaciones realizadas.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KPIs: total facturado, comisión pendiente, aprobada y pagada.</w:t>
      </w:r>
    </w:p>
    <w:p>
      <w:pPr>
        <w:spacing w:after="80" w:before="80"/>
      </w:pPr>
    </w:p>
    <w:p>
      <w:pPr>
        <w:pStyle w:val="Heading1"/>
        <w:pBdr>
          <w:bottom w:val="single" w:color="8E0E1A" w:sz="8" w:space="4"/>
        </w:pBdr>
        <w:spacing w:after="160" w:before="480"/>
        <w:rPr>
          <w:rFonts w:ascii="Calibri" w:cs="Calibri" w:eastAsia="Calibri" w:hAnsi="Calibri"/>
          <w:b/>
          <w:bCs/>
          <w:color w:val="8E0E1A"/>
          <w:sz w:val="36"/>
          <w:szCs w:val="36"/>
        </w:rPr>
      </w:pPr>
      <w:r>
        <w:t xml:space="preserve">9.  Mi Perfil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Accede desde el menú lateral </w:t>
      </w: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Mi Perfil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. Aquí puedes actualizar tus datos personales y bancarios.</w:t>
      </w:r>
    </w:p>
    <w:p>
      <w:pPr>
        <w:spacing w:after="80" w:before="80"/>
      </w:pPr>
    </w:p>
    <w:p>
      <w:pPr>
        <w:pStyle w:val="Heading3"/>
        <w:spacing w:after="80" w:before="240"/>
        <w:rPr>
          <w:rFonts w:ascii="Calibri" w:cs="Calibri" w:eastAsia="Calibri" w:hAnsi="Calibri"/>
          <w:b/>
          <w:bCs/>
          <w:color w:val="8E0E1A"/>
          <w:sz w:val="24"/>
          <w:szCs w:val="24"/>
        </w:rPr>
      </w:pPr>
      <w:r>
        <w:t xml:space="preserve">Datos editables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8E0E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Nombre completo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Tu nombre y apellidos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Email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Correo de acceso y contacto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Teléfono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Número de contacto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NIF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Número de identificación fiscal (imprescindible para autofacturas)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Dirección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Calle y número de tu domicilio fiscal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Ciudad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Localidad</w:t>
            </w:r>
          </w:p>
        </w:tc>
      </w:tr>
      <w:tr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Código postal</w:t>
            </w:r>
          </w:p>
        </w:tc>
        <w:tc>
          <w:tcPr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C.P. de tu domicilio fiscal</w:t>
            </w:r>
          </w:p>
        </w:tc>
      </w:tr>
      <w:tr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IBAN</w:t>
            </w:r>
          </w:p>
        </w:tc>
        <w:tc>
          <w:tcPr>
            <w:shd w:fill="F9FA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0A0A0A"/>
                <w:sz w:val="20"/>
                <w:szCs w:val="20"/>
              </w:rPr>
              <w:t xml:space="preserve">Cuenta bancaria para el cobro de comisiones (imprescindible)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  <w:rPr>
          <w:rFonts w:ascii="Calibri" w:cs="Calibri" w:eastAsia="Calibri" w:hAnsi="Calibri"/>
          <w:b/>
          <w:bCs/>
          <w:color w:val="8E0E1A"/>
          <w:sz w:val="24"/>
          <w:szCs w:val="24"/>
        </w:rPr>
      </w:pPr>
      <w:r>
        <w:t xml:space="preserve">Cómo actualizar tus datos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Haz clic en el campo que quieres modificar.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Escribe el nuevo valor.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Pulsa Guardar (o el botón de confirmación correspondiente).</w:t>
      </w:r>
    </w:p>
    <w:p>
      <w:pPr>
        <w:pBdr>
          <w:left w:val="single" w:color="D97706" w:sz="12" w:space="4"/>
        </w:pBdr>
        <w:shd w:fill="FFFBEB" w:val="clear"/>
        <w:spacing w:after="120" w:before="120"/>
        <w:ind w:left="288" w:right="288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⚠  </w:t>
      </w:r>
      <w:r>
        <w:rPr>
          <w:rFonts w:ascii="Calibri" w:cs="Calibri" w:eastAsia="Calibri" w:hAnsi="Calibri"/>
          <w:i/>
          <w:iCs/>
          <w:color w:val="D97706"/>
          <w:sz w:val="22"/>
          <w:szCs w:val="22"/>
        </w:rPr>
        <w:t xml:space="preserve">Es imprescindible que el NIF y el IBAN estén siempre actualizados, ya que se utilizan para generar las autofacturas y las transferencias de comisiones.</w:t>
      </w:r>
    </w:p>
    <w:p>
      <w:pPr>
        <w:spacing w:after="80" w:before="80"/>
      </w:pPr>
    </w:p>
    <w:p>
      <w:pPr>
        <w:pStyle w:val="Heading1"/>
        <w:pBdr>
          <w:bottom w:val="single" w:color="8E0E1A" w:sz="8" w:space="4"/>
        </w:pBdr>
        <w:spacing w:after="160" w:before="480"/>
        <w:rPr>
          <w:rFonts w:ascii="Calibri" w:cs="Calibri" w:eastAsia="Calibri" w:hAnsi="Calibri"/>
          <w:b/>
          <w:bCs/>
          <w:color w:val="8E0E1A"/>
          <w:sz w:val="36"/>
          <w:szCs w:val="36"/>
        </w:rPr>
      </w:pPr>
      <w:r>
        <w:t xml:space="preserve">10.  Preguntas frecuentes</w:t>
      </w:r>
    </w:p>
    <w:p>
      <w:pPr>
        <w:spacing w:after="80" w:before="80"/>
      </w:pP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¿Por qué no veo comisiones en el período actual?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Las comisiones solo se calculan sobre facturas que Holded marca como cobradas (estado = Cobrado). Si tus facturas están pendientes o vencidas, no aparecerán en el cálculo hasta que se registre el cobro.</w:t>
      </w:r>
    </w:p>
    <w:p>
      <w:pPr>
        <w:spacing w:after="80" w:before="80"/>
      </w:pP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¿Cuándo se actualiza la información del portal?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Los datos se sincronizan con Holded automáticamente cada 4 horas. Si acabas de registrar un cobro y no aparece todavía, espera a la siguiente sincronización o contacta con Prospectia para forzar una actualización manual.</w:t>
      </w:r>
    </w:p>
    <w:p>
      <w:pPr>
        <w:spacing w:after="80" w:before="80"/>
      </w:pP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¿Qué diferencia hay entre «Comisión liquidable» y «Facturas pendientes»?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Comisión liquidable: comisión calculada sobre facturas ya cobradas. Es el importe que Prospectia te debe abonar por el período.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Facturas pendientes: facturas emitidas que aún no se han cobrado. Generarán comisión cuando se cobren.</w:t>
      </w:r>
    </w:p>
    <w:p>
      <w:pPr>
        <w:spacing w:after="80" w:before="80"/>
      </w:pP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¿Cómo sé si un cliente está dormido?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Un cliente se considera dormido cuando lleva más de 30 días sin ninguna factura registrada en Holded. Aparece en la sección Clientes → Seguimiento CRM y en Actividad Clientes del dashboard.</w:t>
      </w:r>
    </w:p>
    <w:p>
      <w:pPr>
        <w:spacing w:after="80" w:before="80"/>
      </w:pP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¿Los datos del CRM de clientes se guardan?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Actualmente, los estados de seguimiento (tareas, notas, estado) se guardan durante la sesión activa del navegador. Si cierras o recargas la página, se restablecen. Próximamente se implementará persistencia permanente.</w:t>
      </w:r>
    </w:p>
    <w:p>
      <w:pPr>
        <w:spacing w:after="80" w:before="80"/>
      </w:pP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¿Puedo descargar el PDF de liquidación?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Sí. En el dashboard, dentro de la sección Comisiones liquidables, pulsa el botón Liquidación para descargar el PDF del período seleccionado.</w:t>
      </w:r>
    </w:p>
    <w:p>
      <w:pPr>
        <w:spacing w:after="80" w:before="80"/>
      </w:pP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¿Qué es una autofactura?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La autofactura es el documento fiscal que acredita el pago de tus comisiones. La genera el equipo de Prospectia y aparece en el apartado Autofacturas emitidas de tu ficha de delegado.</w:t>
      </w:r>
    </w:p>
    <w:p>
      <w:pPr>
        <w:spacing w:after="80" w:before="80"/>
      </w:pP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No puedo acceder al portal.</w:t>
      </w:r>
    </w:p>
    <w:p>
      <w:pPr>
        <w:spacing w:after="80" w:before="8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Comprueba que estás usando el correo y la contraseña correctos. Si el problema persiste, contacta con Prospectia en </w:t>
      </w:r>
      <w:r>
        <w:rPr>
          <w:rFonts w:ascii="Calibri" w:cs="Calibri" w:eastAsia="Calibri" w:hAnsi="Calibri"/>
          <w:b/>
          <w:bCs/>
          <w:color w:val="8E0E1A"/>
          <w:sz w:val="22"/>
          <w:szCs w:val="22"/>
        </w:rPr>
        <w:t xml:space="preserve">lvila@prospectia.es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spacing w:after="80" w:before="480"/>
      </w:pPr>
      <w:r>
        <w:rPr>
          <w:rFonts w:ascii="Calibri" w:cs="Calibri" w:eastAsia="Calibri" w:hAnsi="Calibri"/>
          <w:color w:val="E5E7EB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Manual generado para Prospectia Overseas Consulting SL · B66560939 · Mayo 2026</w:t>
      </w:r>
    </w:p>
    <w:p>
      <w:pPr>
        <w:spacing w:before="40"/>
        <w:jc w:val="center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Soporte técnico: lvila@prospectia.es  ·  dashboard.prospectia.es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60" w:before="480"/>
    </w:pPr>
    <w:rPr>
      <w:rFonts w:ascii="Calibri" w:cs="Calibri" w:eastAsia="Calibri" w:hAnsi="Calibri"/>
      <w:b/>
      <w:bCs/>
      <w:color w:val="8E0E1A"/>
      <w:sz w:val="36"/>
      <w:szCs w:val="36"/>
    </w:rPr>
  </w:style>
  <w:style w:type="paragraph" w:styleId="Heading2">
    <w:name w:val="Heading 2"/>
    <w:pPr>
      <w:spacing w:after="120" w:before="320"/>
    </w:pPr>
    <w:rPr>
      <w:rFonts w:ascii="Calibri" w:cs="Calibri" w:eastAsia="Calibri" w:hAnsi="Calibri"/>
      <w:b/>
      <w:bCs/>
      <w:color w:val="0A0A0A"/>
      <w:sz w:val="28"/>
      <w:szCs w:val="28"/>
    </w:rPr>
  </w:style>
  <w:style w:type="paragraph" w:styleId="Heading3">
    <w:name w:val="Heading 3"/>
    <w:pPr>
      <w:spacing w:after="80" w:before="240"/>
    </w:pPr>
    <w:rPr>
      <w:rFonts w:ascii="Calibri" w:cs="Calibri" w:eastAsia="Calibri" w:hAnsi="Calibri"/>
      <w:b/>
      <w:bCs/>
      <w:color w:val="8E0E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Delegados</dc:title>
  <dc:subject>Prospectia Delegates Portal</dc:subject>
  <dc:creator>Prospectia</dc:creator>
  <cp:keywords>manual delegados prospectia portal</cp:keywords>
  <cp:lastModifiedBy>Un-named</cp:lastModifiedBy>
  <cp:revision>1</cp:revision>
  <dcterms:created xsi:type="dcterms:W3CDTF">2026-04-30T10:54:59.936Z</dcterms:created>
  <dcterms:modified xsi:type="dcterms:W3CDTF">2026-04-30T10:54:59.936Z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