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EBF" w:rsidRDefault="00D34EBF" w:rsidP="0072386C">
      <w:pPr>
        <w:pStyle w:val="1"/>
      </w:pPr>
      <w:bookmarkStart w:id="0" w:name="_Toc148911851"/>
      <w:bookmarkStart w:id="1" w:name="_Toc148912169"/>
      <w:bookmarkStart w:id="2" w:name="_Toc149269341"/>
      <w:r>
        <w:t>Оглавление</w:t>
      </w:r>
      <w:bookmarkEnd w:id="0"/>
      <w:bookmarkEnd w:id="1"/>
      <w:bookmarkEnd w:id="2"/>
    </w:p>
    <w:p w:rsidR="004F1507" w:rsidRPr="004F1507" w:rsidRDefault="004F1507" w:rsidP="004F1507"/>
    <w:p w:rsidR="001F3A83" w:rsidRPr="001F3A83" w:rsidRDefault="001F3A83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  <w:lang w:eastAsia="ru-RU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149269341" w:history="1">
        <w:r w:rsidRPr="001F3A83">
          <w:rPr>
            <w:rStyle w:val="a4"/>
            <w:rFonts w:ascii="Times New Roman" w:hAnsi="Times New Roman" w:cs="Times New Roman"/>
            <w:noProof/>
          </w:rPr>
          <w:t>Оглавление</w:t>
        </w:r>
        <w:r w:rsidRPr="001F3A83">
          <w:rPr>
            <w:rFonts w:ascii="Times New Roman" w:hAnsi="Times New Roman" w:cs="Times New Roman"/>
            <w:noProof/>
            <w:webHidden/>
          </w:rPr>
          <w:tab/>
        </w:r>
        <w:r w:rsidRPr="001F3A83">
          <w:rPr>
            <w:rFonts w:ascii="Times New Roman" w:hAnsi="Times New Roman" w:cs="Times New Roman"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noProof/>
            <w:webHidden/>
          </w:rPr>
          <w:instrText xml:space="preserve"> PAGEREF _Toc149269341 \h </w:instrText>
        </w:r>
        <w:r w:rsidRPr="001F3A83">
          <w:rPr>
            <w:rFonts w:ascii="Times New Roman" w:hAnsi="Times New Roman" w:cs="Times New Roman"/>
            <w:noProof/>
            <w:webHidden/>
          </w:rPr>
        </w:r>
        <w:r w:rsidRPr="001F3A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noProof/>
            <w:webHidden/>
          </w:rPr>
          <w:t>2</w:t>
        </w:r>
        <w:r w:rsidRPr="001F3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3A83" w:rsidRPr="001F3A83" w:rsidRDefault="00000000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  <w:lang w:eastAsia="ru-RU"/>
        </w:rPr>
      </w:pPr>
      <w:hyperlink w:anchor="_Toc149269342" w:history="1">
        <w:r w:rsidR="001F3A83" w:rsidRPr="001F3A83">
          <w:rPr>
            <w:rStyle w:val="a4"/>
            <w:rFonts w:ascii="Times New Roman" w:hAnsi="Times New Roman" w:cs="Times New Roman"/>
            <w:noProof/>
          </w:rPr>
          <w:t>Глава 1. Теория</w:t>
        </w:r>
        <w:r w:rsidR="001F3A83" w:rsidRPr="001F3A83">
          <w:rPr>
            <w:rFonts w:ascii="Times New Roman" w:hAnsi="Times New Roman" w:cs="Times New Roman"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noProof/>
            <w:webHidden/>
          </w:rPr>
          <w:instrText xml:space="preserve"> PAGEREF _Toc149269342 \h </w:instrText>
        </w:r>
        <w:r w:rsidR="001F3A83" w:rsidRPr="001F3A83">
          <w:rPr>
            <w:rFonts w:ascii="Times New Roman" w:hAnsi="Times New Roman" w:cs="Times New Roman"/>
            <w:noProof/>
            <w:webHidden/>
          </w:rPr>
        </w:r>
        <w:r w:rsidR="001F3A83" w:rsidRPr="001F3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noProof/>
            <w:webHidden/>
          </w:rPr>
          <w:t>3</w:t>
        </w:r>
        <w:r w:rsidR="001F3A83" w:rsidRPr="001F3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3A83" w:rsidRPr="001F3A83" w:rsidRDefault="00000000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3" w:history="1">
        <w:r w:rsidR="001F3A83" w:rsidRPr="001F3A83">
          <w:rPr>
            <w:rStyle w:val="a4"/>
            <w:rFonts w:ascii="Times New Roman" w:hAnsi="Times New Roman" w:cs="Times New Roman"/>
            <w:b/>
            <w:bCs/>
            <w:noProof/>
          </w:rPr>
          <w:t>Общие понятия обучения с подкреплением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_Toc149269343 \h </w:instrTex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>3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000000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4" w:history="1">
        <w:r w:rsidR="001F3A83" w:rsidRPr="001F3A83">
          <w:rPr>
            <w:rStyle w:val="a4"/>
            <w:rFonts w:ascii="Times New Roman" w:hAnsi="Times New Roman" w:cs="Times New Roman"/>
            <w:b/>
            <w:bCs/>
            <w:noProof/>
          </w:rPr>
          <w:t>Алгоритмы обучения с подкреплением (общий случай)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_Toc149269344 \h </w:instrTex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000000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5" w:history="1">
        <w:r w:rsidR="001F3A83" w:rsidRPr="001F3A83">
          <w:rPr>
            <w:rStyle w:val="a4"/>
            <w:rFonts w:ascii="Times New Roman" w:hAnsi="Times New Roman" w:cs="Times New Roman"/>
            <w:b/>
            <w:bCs/>
            <w:noProof/>
          </w:rPr>
          <w:t>Задача о многоруком бандите. Алгоритмы решения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_Toc149269345 \h </w:instrTex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>5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000000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6" w:history="1">
        <w:r w:rsidR="001F3A83" w:rsidRPr="001F3A83">
          <w:rPr>
            <w:rStyle w:val="a4"/>
            <w:rFonts w:ascii="Times New Roman" w:hAnsi="Times New Roman" w:cs="Times New Roman"/>
            <w:b/>
            <w:bCs/>
            <w:noProof/>
          </w:rPr>
          <w:t>Адаптивные стратегии в задаче о многоруком бандите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_Toc149269346 \h </w:instrTex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000000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7" w:history="1">
        <w:r w:rsidR="001F3A83" w:rsidRPr="001F3A83">
          <w:rPr>
            <w:rStyle w:val="a4"/>
            <w:rFonts w:ascii="Times New Roman" w:hAnsi="Times New Roman" w:cs="Times New Roman"/>
            <w:b/>
            <w:bCs/>
            <w:noProof/>
          </w:rPr>
          <w:t>Выводы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_Toc149269347 \h </w:instrTex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="001F3A83"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CD1BC3" w:rsidRPr="00CB1A22" w:rsidRDefault="001F3A83" w:rsidP="0072386C">
      <w:pPr>
        <w:pStyle w:val="1"/>
        <w:rPr>
          <w:rFonts w:eastAsiaTheme="minorEastAsia" w:cs="Times New Roman"/>
          <w:noProof/>
          <w:sz w:val="24"/>
          <w:szCs w:val="24"/>
          <w:lang w:eastAsia="ru-RU"/>
        </w:rPr>
      </w:pPr>
      <w:r>
        <w:rPr>
          <w:rFonts w:asciiTheme="minorHAnsi" w:eastAsiaTheme="minorHAnsi" w:hAnsiTheme="minorHAnsi" w:cstheme="minorHAnsi"/>
          <w:bCs/>
          <w:caps/>
          <w:color w:val="auto"/>
          <w:sz w:val="20"/>
          <w:szCs w:val="20"/>
          <w:u w:val="none"/>
        </w:rPr>
        <w:fldChar w:fldCharType="end"/>
      </w:r>
      <w:r w:rsidR="00CD1BC3">
        <w:br w:type="page"/>
      </w:r>
    </w:p>
    <w:p w:rsidR="00316DCF" w:rsidRDefault="00CD1BC3" w:rsidP="0072386C">
      <w:pPr>
        <w:pStyle w:val="1"/>
      </w:pPr>
      <w:bookmarkStart w:id="3" w:name="_Toc148911052"/>
      <w:bookmarkStart w:id="4" w:name="_Toc148911110"/>
      <w:bookmarkStart w:id="5" w:name="_Toc148911852"/>
      <w:bookmarkStart w:id="6" w:name="_Toc148912170"/>
      <w:bookmarkStart w:id="7" w:name="_Toc149269342"/>
      <w:r>
        <w:lastRenderedPageBreak/>
        <w:t>Глава 1. Теория</w:t>
      </w:r>
      <w:bookmarkEnd w:id="3"/>
      <w:bookmarkEnd w:id="4"/>
      <w:bookmarkEnd w:id="5"/>
      <w:bookmarkEnd w:id="6"/>
      <w:bookmarkEnd w:id="7"/>
    </w:p>
    <w:p w:rsidR="00CB1A22" w:rsidRPr="00CB1A22" w:rsidRDefault="00CB1A22" w:rsidP="00CB1A22"/>
    <w:p w:rsidR="00CD1BC3" w:rsidRDefault="00CB1A22" w:rsidP="00CB1A22">
      <w:pPr>
        <w:pStyle w:val="2"/>
      </w:pPr>
      <w:bookmarkStart w:id="8" w:name="_Toc148911853"/>
      <w:bookmarkStart w:id="9" w:name="_Toc148912171"/>
      <w:bookmarkStart w:id="10" w:name="_Toc149269343"/>
      <w:r>
        <w:t>Общие понятия</w:t>
      </w:r>
      <w:bookmarkEnd w:id="8"/>
      <w:bookmarkEnd w:id="9"/>
      <w:r w:rsidR="005920A3">
        <w:t xml:space="preserve"> обучения с подкреплением</w:t>
      </w:r>
      <w:bookmarkEnd w:id="10"/>
    </w:p>
    <w:p w:rsidR="005920A3" w:rsidRDefault="005920A3" w:rsidP="005920A3"/>
    <w:p w:rsidR="005920A3" w:rsidRDefault="005920A3" w:rsidP="005920A3"/>
    <w:p w:rsidR="005920A3" w:rsidRDefault="00F615E4" w:rsidP="00F615E4">
      <w:r w:rsidRPr="00F615E4">
        <w:t>Обучение с подкреплением (</w:t>
      </w:r>
      <w:r w:rsidR="003F2939">
        <w:rPr>
          <w:lang w:val="en-US"/>
        </w:rPr>
        <w:t>Reinforcement</w:t>
      </w:r>
      <w:r w:rsidRPr="00F615E4">
        <w:t xml:space="preserve"> Learning, RL) — это область машинного обучения, где агент обучается взаимодействовать со средой для максимизации некой награды. В отличие от обучения с учителем, в RL у агента нет явных примеров правильного поведения</w:t>
      </w:r>
      <w:r w:rsidR="00114E13">
        <w:t xml:space="preserve"> или сведений об окружающей среде</w:t>
      </w:r>
      <w:r w:rsidRPr="00F615E4">
        <w:t>, и он определяет оптимальную стратегию взаимодействия со средой на основе полученных наград.</w:t>
      </w:r>
      <w:r w:rsidR="00160060">
        <w:t xml:space="preserve"> Такой метод обучения наиболее близок к человеческому, в котором не приходится заранее собирать и анализировать большое количество информации (обучающую выборку) для построения прогнозов. Вместо этого человек выбирает как ему лучше поступать, основываясь на собственном ранее полученном опыте.</w:t>
      </w:r>
    </w:p>
    <w:p w:rsidR="00160060" w:rsidRDefault="00160060" w:rsidP="00F615E4"/>
    <w:p w:rsidR="00CB1A22" w:rsidRDefault="00160060" w:rsidP="00CB1A22">
      <w:r>
        <w:t xml:space="preserve">В последние годы обучение с </w:t>
      </w:r>
      <w:r w:rsidR="00114E13">
        <w:t>подкреплением сыскало большую популярность в виду универсальности своего математического аппарата. Его методы нашли применение в задача следующих</w:t>
      </w:r>
      <w:r w:rsidR="00114E13" w:rsidRPr="00571CDC">
        <w:t xml:space="preserve"> </w:t>
      </w:r>
      <w:r w:rsidR="00114E13">
        <w:t>прикладных задачах</w:t>
      </w:r>
      <w:r w:rsidR="00114E13" w:rsidRPr="00571CDC">
        <w:t>:</w:t>
      </w:r>
    </w:p>
    <w:p w:rsidR="00571CDC" w:rsidRDefault="00571CDC" w:rsidP="00CB1A22"/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Рекомендация новостных статей пользователям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Показ рекламы в Интернете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технологическими процессами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  <w:rPr>
          <w:lang w:val="en-US"/>
        </w:rPr>
      </w:pPr>
      <w:r>
        <w:t>Управление роботами</w:t>
      </w:r>
      <w:r w:rsidRPr="00571CDC">
        <w:rPr>
          <w:lang w:val="en-US"/>
        </w:rPr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ценами и ассортиментом в сетях продаж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Игра на бирже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телекоммуникационных сетях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беспроводных сенсорных сетях</w:t>
      </w:r>
      <w:r w:rsidRPr="00571CDC">
        <w:t>;</w:t>
      </w:r>
    </w:p>
    <w:p w:rsidR="00CB1A22" w:rsidRDefault="00571CDC" w:rsidP="00571CDC">
      <w:pPr>
        <w:pStyle w:val="a5"/>
        <w:numPr>
          <w:ilvl w:val="0"/>
          <w:numId w:val="1"/>
        </w:numPr>
        <w:ind w:left="567" w:hanging="284"/>
      </w:pPr>
      <w:r>
        <w:t>Стратегические игры: шахматы, го, Dota2, StarCraft2…</w:t>
      </w:r>
    </w:p>
    <w:p w:rsidR="00571CDC" w:rsidRDefault="00571CDC" w:rsidP="00571CDC"/>
    <w:p w:rsidR="00571CDC" w:rsidRDefault="00571CDC" w:rsidP="00571CDC"/>
    <w:p w:rsidR="00571CDC" w:rsidRPr="00571CDC" w:rsidRDefault="00571CDC" w:rsidP="00571CDC">
      <w:r>
        <w:t>Основными компонентами обучения с подкреплением являются</w:t>
      </w:r>
      <w:r w:rsidRPr="00571CDC">
        <w:t>:</w:t>
      </w:r>
    </w:p>
    <w:p w:rsidR="00571CDC" w:rsidRDefault="00571CDC" w:rsidP="00571CDC"/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Агент: сущность, принимающая решения.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Среда: всё, что окружает агента и на что он может воздействовать.</w:t>
      </w:r>
    </w:p>
    <w:p w:rsidR="00660921" w:rsidRDefault="00571CDC" w:rsidP="00660921">
      <w:pPr>
        <w:pStyle w:val="a5"/>
        <w:numPr>
          <w:ilvl w:val="0"/>
          <w:numId w:val="2"/>
        </w:numPr>
        <w:ind w:left="567" w:hanging="283"/>
      </w:pPr>
      <w:r>
        <w:t>Действие: взаимодействие агента со средой.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Состояние: описание среды в данный момент времени.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Награда: сигнал, который агент получает от среды после выполнения действия в определенном состоянии.</w:t>
      </w:r>
    </w:p>
    <w:p w:rsidR="00660921" w:rsidRDefault="009A12E7" w:rsidP="00571CDC">
      <w:pPr>
        <w:pStyle w:val="a5"/>
        <w:numPr>
          <w:ilvl w:val="0"/>
          <w:numId w:val="2"/>
        </w:numPr>
        <w:ind w:left="567" w:hanging="283"/>
      </w:pPr>
      <w:r>
        <w:t>С</w:t>
      </w:r>
      <w:r w:rsidR="00660921">
        <w:t>тратегия</w:t>
      </w:r>
      <w:r>
        <w:t xml:space="preserve"> (политика)</w:t>
      </w:r>
      <w:r w:rsidR="00660921" w:rsidRPr="00660921">
        <w:t xml:space="preserve">: </w:t>
      </w:r>
      <w:r>
        <w:t>правило выбора</w:t>
      </w:r>
      <w:r w:rsidR="00287A6A">
        <w:t xml:space="preserve"> </w:t>
      </w:r>
      <w:r w:rsidR="00660921">
        <w:t>действи</w:t>
      </w:r>
      <w:r>
        <w:t>я</w:t>
      </w:r>
      <w:r w:rsidR="00660921">
        <w:t xml:space="preserve"> агент</w:t>
      </w:r>
      <w:r>
        <w:t>ом</w:t>
      </w:r>
      <w:r w:rsidR="00660921">
        <w:t>, приводящ</w:t>
      </w:r>
      <w:r>
        <w:t>ее</w:t>
      </w:r>
      <w:r w:rsidR="00660921">
        <w:t xml:space="preserve"> к </w:t>
      </w:r>
      <w:r>
        <w:t>максимизации премии</w:t>
      </w:r>
      <w:r w:rsidR="00660921">
        <w:t>.</w:t>
      </w:r>
    </w:p>
    <w:p w:rsidR="003F2939" w:rsidRDefault="003F2939" w:rsidP="00571CDC">
      <w:pPr>
        <w:pStyle w:val="a5"/>
        <w:numPr>
          <w:ilvl w:val="0"/>
          <w:numId w:val="2"/>
        </w:numPr>
        <w:ind w:left="567" w:hanging="283"/>
      </w:pPr>
      <w:r>
        <w:t>Раунд</w:t>
      </w:r>
      <w:r w:rsidRPr="003F2939">
        <w:t xml:space="preserve">: </w:t>
      </w:r>
      <w:r>
        <w:t>интервал, в которой происходит взаимодействие агента со средой.</w:t>
      </w:r>
    </w:p>
    <w:p w:rsidR="00CA7882" w:rsidRDefault="00CA7882" w:rsidP="00660921">
      <w:r>
        <w:br w:type="page"/>
      </w:r>
    </w:p>
    <w:p w:rsidR="00660921" w:rsidRDefault="00CA7882" w:rsidP="00CA7882">
      <w:pPr>
        <w:pStyle w:val="2"/>
      </w:pPr>
      <w:bookmarkStart w:id="11" w:name="_Toc149269344"/>
      <w:r>
        <w:lastRenderedPageBreak/>
        <w:t>Алгоритмы обучения с подкреплением (общий случай)</w:t>
      </w:r>
      <w:bookmarkEnd w:id="11"/>
    </w:p>
    <w:p w:rsidR="00CA7882" w:rsidRDefault="00CA7882" w:rsidP="00CA7882"/>
    <w:p w:rsidR="00CA7882" w:rsidRDefault="00CA7882" w:rsidP="00CA7882"/>
    <w:p w:rsidR="00CA7882" w:rsidRDefault="00CA7882" w:rsidP="00CA7882">
      <w:r>
        <w:t xml:space="preserve">Алгоритмы обучения с подкреплением охватывают широкий спектр методов, которые агенты используют для обучения оптимальной стратегии взаимодействия с окружающей средой. Основная цель агента — максимизировать кумулятивную награду в течение времени. </w:t>
      </w:r>
    </w:p>
    <w:p w:rsidR="00CA7882" w:rsidRDefault="00CA7882" w:rsidP="00CA7882"/>
    <w:p w:rsidR="00CA7882" w:rsidRDefault="00CA7882" w:rsidP="00CA7882">
      <w:r>
        <w:t>Эти алгоритмы можно классифицировать в зависимости от того, используют ли они модель среды в процессе обучения:</w:t>
      </w:r>
    </w:p>
    <w:p w:rsidR="00CA7882" w:rsidRDefault="00CA7882" w:rsidP="00CA7882"/>
    <w:p w:rsidR="00CA7882" w:rsidRPr="00CA7882" w:rsidRDefault="00CA7882" w:rsidP="00CA7882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Основанные на модели</w:t>
      </w:r>
    </w:p>
    <w:p w:rsidR="00CA7882" w:rsidRDefault="00CA7882" w:rsidP="00CA7882"/>
    <w:p w:rsidR="00CA7882" w:rsidRDefault="00CA7882" w:rsidP="00CA7882">
      <w:r>
        <w:t xml:space="preserve">В этих алгоритмах агент пытается узнать или аппроксимировать модель среды. 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Динамическое программирование (Dynamic </w:t>
      </w:r>
      <w:r w:rsidR="003F2939">
        <w:rPr>
          <w:lang w:val="en-US"/>
        </w:rPr>
        <w:t>Programming</w:t>
      </w:r>
      <w:r>
        <w:t xml:space="preserve">): </w:t>
      </w:r>
      <w:r w:rsidR="00310D11">
        <w:t>э</w:t>
      </w:r>
      <w:r>
        <w:t xml:space="preserve">то классический метод, который использует знание модели для нахождения оптимальной политики. Примеры включают в себя итерацию по политике (Policy </w:t>
      </w:r>
      <w:r w:rsidR="003F2939">
        <w:rPr>
          <w:lang w:val="en-US"/>
        </w:rPr>
        <w:t>Iteration</w:t>
      </w:r>
      <w:r>
        <w:t xml:space="preserve">) и итерацию по функции ценности (Value </w:t>
      </w:r>
      <w:r w:rsidR="003F2939">
        <w:rPr>
          <w:lang w:val="en-US"/>
        </w:rPr>
        <w:t>Iteration</w:t>
      </w:r>
      <w:r>
        <w:t>).</w:t>
      </w:r>
    </w:p>
    <w:p w:rsidR="00310D11" w:rsidRDefault="00310D11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Планирование (Planning): </w:t>
      </w:r>
      <w:r w:rsidR="00310D11">
        <w:t>а</w:t>
      </w:r>
      <w:r>
        <w:t xml:space="preserve">гент использует свою модель среды для имитации возможных будущих сценариев и принятия решений на основе этих сценариев. Например, </w:t>
      </w:r>
      <w:r w:rsidR="003F2939">
        <w:rPr>
          <w:lang w:val="en-US"/>
        </w:rPr>
        <w:t>Monte</w:t>
      </w:r>
      <w:r>
        <w:t xml:space="preserve"> Carlo </w:t>
      </w:r>
      <w:r w:rsidR="003F2939">
        <w:rPr>
          <w:lang w:val="en-US"/>
        </w:rPr>
        <w:t>Tree</w:t>
      </w:r>
      <w:r>
        <w:t xml:space="preserve"> Search (MCTS) использует случайные сэмплы для исследования пространства действий.</w:t>
      </w:r>
    </w:p>
    <w:p w:rsidR="00CA7882" w:rsidRDefault="00CA7882" w:rsidP="0072386C">
      <w:pPr>
        <w:ind w:left="284" w:hanging="284"/>
      </w:pPr>
    </w:p>
    <w:p w:rsidR="00CA7882" w:rsidRPr="00310D11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Адаптивное планирование: </w:t>
      </w:r>
      <w:r w:rsidR="00310D11">
        <w:t>п</w:t>
      </w:r>
      <w:r>
        <w:t>ри изменении среды агент может адаптировать свою модель и соответственно изменять свою политику.</w:t>
      </w:r>
      <w:r w:rsidR="00310D11">
        <w:t xml:space="preserve"> Примером такого алгоритма является метод временных разностей (</w:t>
      </w:r>
      <w:r w:rsidR="003F2939">
        <w:rPr>
          <w:lang w:val="en-US"/>
        </w:rPr>
        <w:t>Temporal</w:t>
      </w:r>
      <w:r w:rsidR="00310D11" w:rsidRPr="00310D11">
        <w:t>-</w:t>
      </w:r>
      <w:r w:rsidR="003F2939">
        <w:rPr>
          <w:lang w:val="en-US"/>
        </w:rPr>
        <w:t>Difference</w:t>
      </w:r>
      <w:r w:rsidR="00310D11">
        <w:t xml:space="preserve">, </w:t>
      </w:r>
      <w:r w:rsidR="00310D11" w:rsidRPr="0072386C">
        <w:rPr>
          <w:lang w:val="en-US"/>
        </w:rPr>
        <w:t>TD</w:t>
      </w:r>
      <w:r w:rsidR="00310D11" w:rsidRPr="00310D11">
        <w:t>)</w:t>
      </w:r>
      <w:r w:rsidR="00310D11">
        <w:t>.</w:t>
      </w:r>
    </w:p>
    <w:p w:rsidR="00CA7882" w:rsidRDefault="00CA7882" w:rsidP="00CA7882"/>
    <w:p w:rsidR="0072386C" w:rsidRDefault="0072386C" w:rsidP="00CA7882"/>
    <w:p w:rsidR="0072386C" w:rsidRDefault="00CA7882" w:rsidP="0072386C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Без модели</w:t>
      </w:r>
    </w:p>
    <w:p w:rsidR="0072386C" w:rsidRPr="0072386C" w:rsidRDefault="0072386C" w:rsidP="0072386C">
      <w:pPr>
        <w:rPr>
          <w:b/>
          <w:bCs/>
        </w:rPr>
      </w:pPr>
    </w:p>
    <w:p w:rsidR="00CA7882" w:rsidRDefault="0072386C" w:rsidP="00CA7882">
      <w:r>
        <w:t>А</w:t>
      </w:r>
      <w:r w:rsidR="00CA7882">
        <w:t>гент не пытается явно узнать модель среды, но вместо этого напрямую оценивает ценность состояний или действий.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Q-</w:t>
      </w:r>
      <w:r w:rsidR="003F2939">
        <w:rPr>
          <w:lang w:val="en-US"/>
        </w:rPr>
        <w:t>learning</w:t>
      </w:r>
      <w:r>
        <w:t xml:space="preserve">: </w:t>
      </w:r>
      <w:r w:rsidR="00310D11">
        <w:t>о</w:t>
      </w:r>
      <w:r>
        <w:t>ффлайн метод, который оценивает функцию ценности действия, не зависящую от текущей политики агента.</w:t>
      </w:r>
    </w:p>
    <w:p w:rsidR="0072386C" w:rsidRDefault="0072386C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SARSA:</w:t>
      </w:r>
      <w:r w:rsidR="00310D11">
        <w:t xml:space="preserve"> </w:t>
      </w:r>
      <w:r>
        <w:t>оценивает функцию ценности действия, основываясь на текущем и следующем действиях.</w:t>
      </w:r>
    </w:p>
    <w:p w:rsidR="00CA7882" w:rsidRDefault="00CA7882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 xml:space="preserve">Policy </w:t>
      </w:r>
      <w:r w:rsidR="003F2939">
        <w:rPr>
          <w:lang w:val="en-US"/>
        </w:rPr>
        <w:t>Gradient</w:t>
      </w:r>
      <w:r>
        <w:t xml:space="preserve"> </w:t>
      </w:r>
      <w:r w:rsidR="003F2939">
        <w:rPr>
          <w:lang w:val="en-US"/>
        </w:rPr>
        <w:t>Methods</w:t>
      </w:r>
      <w:r>
        <w:t xml:space="preserve">: </w:t>
      </w:r>
      <w:r w:rsidR="00310D11">
        <w:t>в</w:t>
      </w:r>
      <w:r>
        <w:t>место оценки функции ценности агент напрямую оптимизирует свою политику с использованием градиентного восхождения.</w:t>
      </w:r>
    </w:p>
    <w:p w:rsidR="0072386C" w:rsidRDefault="0072386C" w:rsidP="0072386C"/>
    <w:p w:rsidR="00CA7882" w:rsidRDefault="003F2939" w:rsidP="0072386C">
      <w:pPr>
        <w:pStyle w:val="a5"/>
        <w:numPr>
          <w:ilvl w:val="0"/>
          <w:numId w:val="4"/>
        </w:numPr>
        <w:ind w:left="284" w:hanging="284"/>
      </w:pPr>
      <w:r>
        <w:rPr>
          <w:lang w:val="en-US"/>
        </w:rPr>
        <w:t>Actor</w:t>
      </w:r>
      <w:r w:rsidR="00CA7882">
        <w:t>-</w:t>
      </w:r>
      <w:r>
        <w:rPr>
          <w:lang w:val="en-US"/>
        </w:rPr>
        <w:t>Critic</w:t>
      </w:r>
      <w:r w:rsidR="00CA7882">
        <w:t xml:space="preserve"> </w:t>
      </w:r>
      <w:r>
        <w:rPr>
          <w:lang w:val="en-US"/>
        </w:rPr>
        <w:t>Methods</w:t>
      </w:r>
      <w:r w:rsidR="00CA7882">
        <w:t xml:space="preserve">: </w:t>
      </w:r>
      <w:r w:rsidR="00310D11">
        <w:t>к</w:t>
      </w:r>
      <w:r w:rsidR="00CA7882">
        <w:t xml:space="preserve">омбинируют идеи из методов, </w:t>
      </w:r>
      <w:r w:rsidR="00310D11">
        <w:t>основанных</w:t>
      </w:r>
      <w:r w:rsidR="00CA7882">
        <w:t xml:space="preserve"> на политике, и методов оценки ценности, имея две компоненты: актер</w:t>
      </w:r>
      <w:r w:rsidR="00310D11">
        <w:t xml:space="preserve">, </w:t>
      </w:r>
      <w:r w:rsidR="00CA7882">
        <w:t>выбира</w:t>
      </w:r>
      <w:r w:rsidR="00310D11">
        <w:t>ющий</w:t>
      </w:r>
      <w:r w:rsidR="00CA7882">
        <w:t xml:space="preserve"> действия</w:t>
      </w:r>
      <w:r w:rsidR="00310D11">
        <w:t xml:space="preserve">, </w:t>
      </w:r>
      <w:r w:rsidR="00CA7882">
        <w:t>и критик</w:t>
      </w:r>
      <w:r w:rsidR="00310D11">
        <w:t xml:space="preserve">, </w:t>
      </w:r>
      <w:r w:rsidR="00CA7882">
        <w:t>оценива</w:t>
      </w:r>
      <w:r w:rsidR="00310D11">
        <w:t>ющий</w:t>
      </w:r>
      <w:r w:rsidR="00CA7882">
        <w:t xml:space="preserve"> действия.</w:t>
      </w:r>
    </w:p>
    <w:p w:rsidR="0072386C" w:rsidRDefault="0072386C" w:rsidP="00CA7882"/>
    <w:p w:rsidR="00CA7882" w:rsidRDefault="00CA7882" w:rsidP="00CA7882"/>
    <w:p w:rsidR="00CA7882" w:rsidRPr="0072386C" w:rsidRDefault="00CA7882" w:rsidP="00CA7882">
      <w:pPr>
        <w:rPr>
          <w:b/>
          <w:bCs/>
        </w:rPr>
      </w:pPr>
      <w:r w:rsidRPr="0072386C">
        <w:rPr>
          <w:b/>
          <w:bCs/>
        </w:rPr>
        <w:t>Вывод</w:t>
      </w:r>
    </w:p>
    <w:p w:rsidR="0072386C" w:rsidRDefault="0072386C" w:rsidP="00CA7882"/>
    <w:p w:rsidR="00CA7882" w:rsidRDefault="00CA7882" w:rsidP="00CA7882">
      <w:r>
        <w:t xml:space="preserve">Выбор между алгоритмами, основанными на модели, и без модели зависит от специфики задачи, доступности данных, вычислительных ресурсов и других факторов. В то время </w:t>
      </w:r>
      <w:r>
        <w:lastRenderedPageBreak/>
        <w:t>как методы, основанные на модели, могут быть более эффективными в терминах количества требуемых взаимодействий со средой</w:t>
      </w:r>
      <w:r w:rsidR="0072386C">
        <w:t xml:space="preserve">, </w:t>
      </w:r>
      <w:r>
        <w:t>поскольку они могут "думать вперед", методы без модели часто проще в реализации и могут быть более устойчивыми в сложных или непредсказуемых средах.</w:t>
      </w:r>
    </w:p>
    <w:p w:rsidR="0072386C" w:rsidRDefault="0072386C" w:rsidP="00CA7882"/>
    <w:p w:rsidR="0072386C" w:rsidRDefault="0072386C" w:rsidP="00CA7882"/>
    <w:p w:rsidR="0072386C" w:rsidRDefault="0072386C" w:rsidP="00CA7882"/>
    <w:p w:rsidR="004F1507" w:rsidRDefault="004F1507" w:rsidP="00CA7882"/>
    <w:p w:rsidR="0072386C" w:rsidRDefault="0072386C" w:rsidP="0072386C">
      <w:pPr>
        <w:pStyle w:val="2"/>
      </w:pPr>
      <w:bookmarkStart w:id="12" w:name="_Toc149269345"/>
      <w:r>
        <w:t>Задача о многоруком бандите. Алгоритмы решения</w:t>
      </w:r>
      <w:bookmarkEnd w:id="12"/>
    </w:p>
    <w:p w:rsidR="004F1507" w:rsidRPr="004F1507" w:rsidRDefault="004F1507" w:rsidP="004F1507"/>
    <w:p w:rsidR="0072386C" w:rsidRDefault="0072386C" w:rsidP="0072386C"/>
    <w:p w:rsidR="0072386C" w:rsidRDefault="004F1507" w:rsidP="0072386C">
      <w:r>
        <w:t>До текущего момента обучение с подкреплением рассматривалось как задача о среде с состояни</w:t>
      </w:r>
      <w:r w:rsidR="003F2939">
        <w:t>ями</w:t>
      </w:r>
      <w:r>
        <w:t>. То есть среда могла меняться и адаптироваться, реагируя на действия агента, что оказывало влияние на дальнейший выбор действий. Однако существует частный случай обучения с подкреплением, в котором среда является стационарной.  Такая задача получила название задачи о многоруком бандите</w:t>
      </w:r>
      <w:r w:rsidR="003F2939">
        <w:t xml:space="preserve"> (</w:t>
      </w:r>
      <w:r w:rsidR="003F2939">
        <w:rPr>
          <w:lang w:val="en-US"/>
        </w:rPr>
        <w:t>Multi</w:t>
      </w:r>
      <w:r w:rsidR="003F2939" w:rsidRPr="003F2939">
        <w:t>-</w:t>
      </w:r>
      <w:r w:rsidR="003F2939">
        <w:rPr>
          <w:lang w:val="en-US"/>
        </w:rPr>
        <w:t>Armed</w:t>
      </w:r>
      <w:r w:rsidR="003F2939" w:rsidRPr="003F2939">
        <w:t xml:space="preserve"> </w:t>
      </w:r>
      <w:r w:rsidR="003F2939">
        <w:rPr>
          <w:lang w:val="en-US"/>
        </w:rPr>
        <w:t>Bandit</w:t>
      </w:r>
      <w:r w:rsidR="003F2939" w:rsidRPr="003F2939">
        <w:t>)</w:t>
      </w:r>
      <w:r>
        <w:t>.</w:t>
      </w:r>
    </w:p>
    <w:p w:rsidR="004F1507" w:rsidRDefault="004F1507" w:rsidP="0072386C"/>
    <w:p w:rsidR="008A3C18" w:rsidRDefault="008A3C18" w:rsidP="0072386C"/>
    <w:p w:rsidR="004F1507" w:rsidRPr="003F2939" w:rsidRDefault="004F1507" w:rsidP="0072386C">
      <w:pPr>
        <w:rPr>
          <w:b/>
          <w:bCs/>
        </w:rPr>
      </w:pPr>
      <w:r w:rsidRPr="004F1507">
        <w:rPr>
          <w:b/>
          <w:bCs/>
        </w:rPr>
        <w:t>Постановка задачи</w:t>
      </w:r>
      <w:r w:rsidRPr="003F2939">
        <w:rPr>
          <w:b/>
          <w:bCs/>
        </w:rPr>
        <w:t>:</w:t>
      </w:r>
    </w:p>
    <w:p w:rsidR="004F1507" w:rsidRDefault="004F1507" w:rsidP="0072386C">
      <w:pPr>
        <w:rPr>
          <w:b/>
          <w:bCs/>
        </w:rPr>
      </w:pPr>
    </w:p>
    <w:p w:rsidR="008A3C18" w:rsidRDefault="008A3C18" w:rsidP="0072386C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8A3C18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всех возможных действий агента.</w:t>
      </w:r>
    </w:p>
    <w:p w:rsidR="008A3C18" w:rsidRPr="008A3C18" w:rsidRDefault="008A3C18" w:rsidP="0072386C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>– неизвестное распределение премии</w:t>
      </w:r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 R  </m:t>
        </m:r>
      </m:oMath>
      <w:r>
        <w:rPr>
          <w:rFonts w:eastAsiaTheme="minorEastAsia"/>
        </w:rPr>
        <w:t xml:space="preserve">для действия </w:t>
      </w:r>
      <m:oMath>
        <m:r>
          <w:rPr>
            <w:rFonts w:ascii="Cambria Math" w:eastAsiaTheme="minorEastAsia" w:hAnsi="Cambria Math"/>
          </w:rPr>
          <m:t>a ∈A</m:t>
        </m:r>
      </m:oMath>
      <w:r w:rsidRPr="008A3C18">
        <w:rPr>
          <w:rFonts w:eastAsiaTheme="minorEastAsia"/>
        </w:rPr>
        <w:t>.</w:t>
      </w:r>
    </w:p>
    <w:p w:rsidR="008A3C18" w:rsidRDefault="00000000" w:rsidP="0072386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(a)</m:t>
        </m:r>
      </m:oMath>
      <w:r w:rsidR="0078718F" w:rsidRPr="0078718F">
        <w:rPr>
          <w:rFonts w:eastAsiaTheme="minorEastAsia"/>
        </w:rPr>
        <w:t xml:space="preserve"> –</w:t>
      </w:r>
      <w:r w:rsidR="0078718F">
        <w:rPr>
          <w:rFonts w:eastAsiaTheme="minorEastAsia"/>
        </w:rPr>
        <w:t xml:space="preserve"> стратегия агента в момент </w:t>
      </w:r>
      <m:oMath>
        <m:r>
          <w:rPr>
            <w:rFonts w:ascii="Cambria Math" w:eastAsiaTheme="minorEastAsia" w:hAnsi="Cambria Math"/>
          </w:rPr>
          <m:t>t</m:t>
        </m:r>
      </m:oMath>
      <w:r w:rsidR="00287A6A">
        <w:rPr>
          <w:rFonts w:eastAsiaTheme="minorEastAsia"/>
        </w:rPr>
        <w:t xml:space="preserve"> для действия</w:t>
      </w:r>
      <w:r w:rsidR="0078718F" w:rsidRPr="0078718F">
        <w:rPr>
          <w:rFonts w:eastAsiaTheme="minorEastAsia"/>
        </w:rPr>
        <w:t xml:space="preserve">, </w:t>
      </w:r>
      <w:r w:rsidR="0078718F">
        <w:rPr>
          <w:rFonts w:eastAsiaTheme="minorEastAsia"/>
        </w:rPr>
        <w:t xml:space="preserve">распределенная на </w:t>
      </w:r>
      <m:oMath>
        <m:r>
          <w:rPr>
            <w:rFonts w:ascii="Cambria Math" w:eastAsiaTheme="minorEastAsia" w:hAnsi="Cambria Math"/>
          </w:rPr>
          <m:t>A</m:t>
        </m:r>
      </m:oMath>
      <w:r w:rsidR="0078718F" w:rsidRPr="0078718F">
        <w:rPr>
          <w:rFonts w:eastAsiaTheme="minorEastAsia"/>
        </w:rPr>
        <w:t>.</w:t>
      </w:r>
    </w:p>
    <w:p w:rsidR="0078718F" w:rsidRDefault="0078718F" w:rsidP="0072386C">
      <w:pPr>
        <w:rPr>
          <w:rFonts w:eastAsiaTheme="minorEastAsia"/>
        </w:rPr>
      </w:pPr>
    </w:p>
    <w:p w:rsidR="0078718F" w:rsidRDefault="0078718F" w:rsidP="0072386C">
      <w:pPr>
        <w:rPr>
          <w:rFonts w:eastAsiaTheme="minorEastAsia"/>
        </w:rPr>
      </w:pPr>
      <w:r>
        <w:rPr>
          <w:rFonts w:eastAsiaTheme="minorEastAsia"/>
        </w:rPr>
        <w:t>Тогда игра агента со средой производится следующим образом</w:t>
      </w:r>
      <w:r w:rsidRPr="0078718F">
        <w:rPr>
          <w:rFonts w:eastAsiaTheme="minorEastAsia"/>
        </w:rPr>
        <w:t>:</w:t>
      </w:r>
    </w:p>
    <w:p w:rsidR="0068195A" w:rsidRDefault="0068195A" w:rsidP="0072386C">
      <w:pPr>
        <w:rPr>
          <w:rFonts w:eastAsiaTheme="minorEastAsia"/>
        </w:rPr>
      </w:pPr>
    </w:p>
    <w:p w:rsidR="0068195A" w:rsidRPr="0068195A" w:rsidRDefault="0068195A" w:rsidP="0068195A">
      <w:pPr>
        <w:pStyle w:val="a5"/>
        <w:numPr>
          <w:ilvl w:val="0"/>
          <w:numId w:val="6"/>
        </w:numPr>
        <w:rPr>
          <w:lang w:val="en-US"/>
        </w:rPr>
      </w:pPr>
      <w:r>
        <w:t xml:space="preserve">Инициализируется стратегия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  <w:lang w:val="en-US"/>
        </w:rPr>
        <w:t>;</w:t>
      </w:r>
    </w:p>
    <w:p w:rsidR="0068195A" w:rsidRPr="0068195A" w:rsidRDefault="0068195A" w:rsidP="0068195A">
      <w:pPr>
        <w:pStyle w:val="a5"/>
        <w:numPr>
          <w:ilvl w:val="0"/>
          <w:numId w:val="6"/>
        </w:numPr>
      </w:pPr>
      <w:r>
        <w:rPr>
          <w:rFonts w:eastAsiaTheme="minorEastAsia"/>
        </w:rPr>
        <w:t xml:space="preserve">Для всех раундов </w:t>
      </w:r>
      <m:oMath>
        <m:r>
          <w:rPr>
            <w:rFonts w:ascii="Cambria Math" w:eastAsiaTheme="minorEastAsia" w:hAnsi="Cambria Math"/>
          </w:rPr>
          <m:t>t=1,  2, …, T, ……</m:t>
        </m:r>
      </m:oMath>
      <w:r w:rsidRPr="0068195A">
        <w:rPr>
          <w:rFonts w:eastAsiaTheme="minorEastAsia"/>
        </w:rPr>
        <w:t xml:space="preserve"> ;</w:t>
      </w:r>
    </w:p>
    <w:p w:rsid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2.1) </w:t>
      </w:r>
      <w:r>
        <w:rPr>
          <w:rFonts w:eastAsiaTheme="minorEastAsia"/>
        </w:rPr>
        <w:t>Агент выбирает действие</w:t>
      </w:r>
      <w:r w:rsidRPr="0068195A">
        <w:rPr>
          <w:rFonts w:eastAsiaTheme="minorEastAsia"/>
        </w:rPr>
        <w:t xml:space="preserve"> </w:t>
      </w:r>
      <w:r>
        <w:rPr>
          <w:rFonts w:eastAsiaTheme="minorEastAsia"/>
        </w:rPr>
        <w:t>согласно стратегии</w:t>
      </w:r>
      <w:r w:rsidRPr="0068195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(a)</m:t>
        </m:r>
      </m:oMath>
      <w:r w:rsidRPr="0068195A">
        <w:rPr>
          <w:rFonts w:eastAsiaTheme="minorEastAsia"/>
        </w:rPr>
        <w:t>;</w:t>
      </w:r>
    </w:p>
    <w:p w:rsidR="0068195A" w:rsidRP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2.2) </w:t>
      </w:r>
      <w:r>
        <w:rPr>
          <w:rFonts w:eastAsiaTheme="minorEastAsia"/>
        </w:rPr>
        <w:t>Среда в ответ на действие генерирует премию</w:t>
      </w:r>
      <w:r w:rsidRPr="0068195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8195A">
        <w:rPr>
          <w:rFonts w:eastAsiaTheme="minorEastAsia"/>
        </w:rPr>
        <w:t>;</w:t>
      </w:r>
    </w:p>
    <w:p w:rsid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2.3) </w:t>
      </w:r>
      <w:r>
        <w:rPr>
          <w:rFonts w:eastAsiaTheme="minorEastAsia"/>
        </w:rPr>
        <w:t>В зависимости от премии агент корректирует стратегию</w:t>
      </w:r>
      <w:r w:rsidRPr="0068195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(a)</m:t>
        </m:r>
      </m:oMath>
      <w:r w:rsidRPr="0068195A">
        <w:rPr>
          <w:rFonts w:eastAsiaTheme="minorEastAsia"/>
        </w:rPr>
        <w:t>.</w:t>
      </w:r>
    </w:p>
    <w:p w:rsidR="00325B97" w:rsidRDefault="00325B97" w:rsidP="00325B97">
      <w:pPr>
        <w:rPr>
          <w:i/>
        </w:rPr>
      </w:pPr>
    </w:p>
    <w:p w:rsidR="00325B97" w:rsidRDefault="00325B97" w:rsidP="00325B97">
      <w:pPr>
        <w:rPr>
          <w:rFonts w:eastAsiaTheme="minorEastAsia"/>
        </w:rPr>
      </w:pPr>
      <w:r>
        <w:rPr>
          <w:iCs/>
        </w:rPr>
        <w:t xml:space="preserve">Таким образом, после </w:t>
      </w:r>
      <m:oMath>
        <m:r>
          <w:rPr>
            <w:rFonts w:ascii="Cambria Math" w:eastAsiaTheme="minorEastAsia" w:hAnsi="Cambria Math"/>
          </w:rPr>
          <m:t>t</m:t>
        </m:r>
      </m:oMath>
      <w:r w:rsidRPr="00325B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раундов для каждого из действий </w:t>
      </w:r>
      <m:oMath>
        <m:r>
          <w:rPr>
            <w:rFonts w:ascii="Cambria Math" w:eastAsiaTheme="minorEastAsia" w:hAnsi="Cambria Math"/>
          </w:rPr>
          <m:t>a ∈A</m:t>
        </m:r>
      </m:oMath>
      <w:r>
        <w:rPr>
          <w:rFonts w:eastAsiaTheme="minorEastAsia"/>
        </w:rPr>
        <w:t xml:space="preserve"> агентом может быть накоплена некоторая статистика, обозначающая среднюю премию, получаемую за действие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раундах. Метод подсчета этой статистик</w:t>
      </w:r>
      <w:r w:rsidR="002A6F7A">
        <w:rPr>
          <w:rFonts w:eastAsiaTheme="minorEastAsia"/>
        </w:rPr>
        <w:t>и</w:t>
      </w:r>
      <w:r>
        <w:rPr>
          <w:rFonts w:eastAsiaTheme="minorEastAsia"/>
        </w:rPr>
        <w:t xml:space="preserve"> приведен в формуле 1.</w:t>
      </w:r>
    </w:p>
    <w:p w:rsidR="00325B97" w:rsidRDefault="00325B97" w:rsidP="00325B97">
      <w:pPr>
        <w:rPr>
          <w:rFonts w:eastAsiaTheme="minorEastAsia"/>
        </w:rPr>
      </w:pPr>
    </w:p>
    <w:p w:rsidR="00325B97" w:rsidRDefault="00325B97" w:rsidP="00325B97">
      <w:pPr>
        <w:rPr>
          <w:rFonts w:eastAsiaTheme="minorEastAsia"/>
        </w:rPr>
      </w:pPr>
    </w:p>
    <w:p w:rsidR="00325B97" w:rsidRPr="00325B97" w:rsidRDefault="00000000" w:rsidP="00325B97">
      <w:pPr>
        <w:jc w:val="center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</m:t>
                      </m:r>
                    </m:e>
                  </m:d>
                </m:e>
              </m:nary>
            </m:den>
          </m:f>
        </m:oMath>
      </m:oMathPara>
    </w:p>
    <w:p w:rsidR="00325B97" w:rsidRPr="00325B97" w:rsidRDefault="00325B97" w:rsidP="00325B97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Формула 1. Средняя премия за действие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раундах.</w:t>
      </w:r>
    </w:p>
    <w:p w:rsidR="00325B97" w:rsidRDefault="00325B97" w:rsidP="00325B97">
      <w:pPr>
        <w:rPr>
          <w:iCs/>
        </w:rPr>
      </w:pPr>
    </w:p>
    <w:p w:rsidR="006A226B" w:rsidRDefault="006A226B" w:rsidP="00325B97">
      <w:pPr>
        <w:rPr>
          <w:iCs/>
        </w:rPr>
      </w:pPr>
    </w:p>
    <w:p w:rsidR="0066624A" w:rsidRDefault="0066624A" w:rsidP="00325B97">
      <w:pPr>
        <w:rPr>
          <w:rFonts w:eastAsiaTheme="minorEastAsia"/>
        </w:rPr>
      </w:pPr>
      <w:r>
        <w:rPr>
          <w:iCs/>
        </w:rPr>
        <w:t>Если устремить число раундов к бесконечности, получится узнать среднюю оценку премии для каждого действия. Тогда для максимизации выигрыша останется лишь выбрать действие с максимальной средней премией и все время использовать его. Однако</w:t>
      </w:r>
      <w:r w:rsidR="006A226B">
        <w:rPr>
          <w:iCs/>
        </w:rPr>
        <w:t xml:space="preserve"> провести бесконечное число раундов невозможно, из-за чего вводится абстрактное понятие ценности действия </w:t>
      </w:r>
      <m:oMath>
        <m:r>
          <w:rPr>
            <w:rFonts w:ascii="Cambria Math" w:eastAsiaTheme="minorEastAsia" w:hAnsi="Cambria Math"/>
          </w:rPr>
          <m:t>a</m:t>
        </m:r>
      </m:oMath>
      <w:r w:rsidR="006A226B">
        <w:rPr>
          <w:rFonts w:eastAsiaTheme="minorEastAsia"/>
        </w:rPr>
        <w:t>, описанное формулой 2.</w:t>
      </w:r>
    </w:p>
    <w:p w:rsidR="006A226B" w:rsidRDefault="006A226B" w:rsidP="00325B97">
      <w:pPr>
        <w:rPr>
          <w:rFonts w:eastAsiaTheme="minorEastAsia"/>
        </w:rPr>
      </w:pPr>
    </w:p>
    <w:p w:rsidR="006A226B" w:rsidRDefault="006A226B" w:rsidP="00325B97">
      <w:pPr>
        <w:rPr>
          <w:rFonts w:eastAsiaTheme="minorEastAsia"/>
        </w:rPr>
      </w:pPr>
    </w:p>
    <w:p w:rsidR="006A226B" w:rsidRDefault="00000000" w:rsidP="006A226B">
      <w:pPr>
        <w:jc w:val="center"/>
        <w:rPr>
          <w:rFonts w:eastAsiaTheme="minorEastAsia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t→∞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max</m:t>
        </m:r>
      </m:oMath>
      <w:r w:rsidR="006A226B" w:rsidRPr="00360B53">
        <w:rPr>
          <w:rFonts w:eastAsiaTheme="minorEastAsia" w:cs="Times New Roman"/>
        </w:rPr>
        <w:t xml:space="preserve"> </w:t>
      </w:r>
    </w:p>
    <w:p w:rsidR="006A226B" w:rsidRDefault="006A226B" w:rsidP="006A226B">
      <w:pPr>
        <w:jc w:val="center"/>
        <w:rPr>
          <w:rFonts w:eastAsiaTheme="minorEastAsia" w:cs="Times New Roman"/>
        </w:rPr>
      </w:pPr>
      <w:r w:rsidRPr="006A226B">
        <w:rPr>
          <w:rFonts w:eastAsiaTheme="minorEastAsia" w:cs="Times New Roman"/>
        </w:rPr>
        <w:t xml:space="preserve">Формула 2. Ценность действия </w:t>
      </w:r>
      <w:r w:rsidRPr="006A226B">
        <w:rPr>
          <w:rFonts w:eastAsiaTheme="minorEastAsia" w:cs="Times New Roman"/>
          <w:lang w:val="en-US"/>
        </w:rPr>
        <w:t>a</w:t>
      </w:r>
      <w:r w:rsidRPr="006A226B">
        <w:rPr>
          <w:rFonts w:eastAsiaTheme="minorEastAsia" w:cs="Times New Roman"/>
        </w:rPr>
        <w:t>.</w:t>
      </w:r>
    </w:p>
    <w:p w:rsidR="006A226B" w:rsidRDefault="006A226B" w:rsidP="006A226B">
      <w:pPr>
        <w:jc w:val="center"/>
        <w:rPr>
          <w:rFonts w:eastAsiaTheme="minorEastAsia" w:cs="Times New Roman"/>
        </w:rPr>
      </w:pPr>
    </w:p>
    <w:p w:rsidR="006A226B" w:rsidRDefault="00002F02" w:rsidP="006A226B">
      <w:pPr>
        <w:jc w:val="left"/>
        <w:rPr>
          <w:rFonts w:eastAsiaTheme="minorEastAsia"/>
        </w:rPr>
      </w:pPr>
      <w:r>
        <w:lastRenderedPageBreak/>
        <w:t xml:space="preserve">С учетом введенных понятий, задача о многоруком бандите сводится к быстрому предсказыванию величины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eastAsiaTheme="minorEastAsia"/>
        </w:rPr>
        <w:t xml:space="preserve"> для всех действий и выбора максимального значения.</w:t>
      </w:r>
    </w:p>
    <w:p w:rsidR="00002F02" w:rsidRPr="0096170B" w:rsidRDefault="00002F02" w:rsidP="006A226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То есть требуется сыграть минимальное количество раундов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достаточное для построения оценки</w:t>
      </w:r>
      <w:r w:rsidRPr="00002F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средней премии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eastAsiaTheme="minorEastAsia"/>
        </w:rPr>
        <w:t xml:space="preserve"> для каждого действия </w:t>
      </w:r>
      <m:oMath>
        <m:r>
          <w:rPr>
            <w:rFonts w:ascii="Cambria Math" w:eastAsiaTheme="minorEastAsia" w:hAnsi="Cambria Math"/>
          </w:rPr>
          <m:t>a ∈A</m:t>
        </m:r>
      </m:oMath>
      <w:r>
        <w:rPr>
          <w:rFonts w:eastAsiaTheme="minorEastAsia"/>
        </w:rPr>
        <w:t>, с помощью которой удастся</w:t>
      </w:r>
      <w:r w:rsidR="00A14CF3">
        <w:rPr>
          <w:rFonts w:eastAsiaTheme="minorEastAsia"/>
        </w:rPr>
        <w:t xml:space="preserve"> с как можно большей</w:t>
      </w:r>
      <w:r>
        <w:rPr>
          <w:rFonts w:eastAsiaTheme="minorEastAsia"/>
        </w:rPr>
        <w:t xml:space="preserve"> </w:t>
      </w:r>
      <w:r w:rsidR="00A14CF3">
        <w:rPr>
          <w:rFonts w:eastAsiaTheme="minorEastAsia"/>
        </w:rPr>
        <w:t xml:space="preserve">вероятностью </w:t>
      </w:r>
      <w:r w:rsidRPr="00002F02">
        <w:rPr>
          <w:rFonts w:eastAsiaTheme="minorEastAsia"/>
        </w:rPr>
        <w:t>“</w:t>
      </w:r>
      <w:r>
        <w:rPr>
          <w:rFonts w:eastAsiaTheme="minorEastAsia"/>
        </w:rPr>
        <w:t>угадать</w:t>
      </w:r>
      <w:r w:rsidRPr="00002F02">
        <w:rPr>
          <w:rFonts w:eastAsiaTheme="minorEastAsia"/>
        </w:rPr>
        <w:t>”</w:t>
      </w:r>
      <w:r w:rsidR="00A14CF3">
        <w:rPr>
          <w:rFonts w:eastAsiaTheme="minorEastAsia"/>
        </w:rPr>
        <w:t xml:space="preserve"> </w:t>
      </w:r>
      <w:r>
        <w:rPr>
          <w:rFonts w:eastAsiaTheme="minorEastAsia"/>
        </w:rPr>
        <w:t>ценность</w:t>
      </w:r>
      <w:r w:rsidR="00A14CF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eastAsiaTheme="minorEastAsia"/>
        </w:rPr>
        <w:t xml:space="preserve"> каждого из действий и выбрать из них самое ценное.</w:t>
      </w:r>
    </w:p>
    <w:p w:rsidR="00002F02" w:rsidRDefault="00002F02" w:rsidP="006A226B">
      <w:pPr>
        <w:jc w:val="left"/>
        <w:rPr>
          <w:rFonts w:eastAsiaTheme="minorEastAsia"/>
        </w:rPr>
      </w:pPr>
    </w:p>
    <w:p w:rsidR="00002F02" w:rsidRPr="00002F02" w:rsidRDefault="00002F02" w:rsidP="006A226B">
      <w:pPr>
        <w:jc w:val="left"/>
      </w:pPr>
    </w:p>
    <w:p w:rsidR="006A226B" w:rsidRDefault="0096170B" w:rsidP="0096170B">
      <w:pPr>
        <w:rPr>
          <w:rFonts w:eastAsiaTheme="minorEastAsia" w:cs="Times New Roman"/>
          <w:b/>
          <w:bCs/>
        </w:rPr>
      </w:pPr>
      <w:r w:rsidRPr="0096170B">
        <w:rPr>
          <w:rFonts w:eastAsiaTheme="minorEastAsia" w:cs="Times New Roman"/>
          <w:b/>
          <w:bCs/>
        </w:rPr>
        <w:t>Выбор стратегии.</w:t>
      </w:r>
    </w:p>
    <w:p w:rsidR="0096170B" w:rsidRDefault="0096170B" w:rsidP="0096170B">
      <w:pPr>
        <w:rPr>
          <w:rFonts w:eastAsiaTheme="minorEastAsia" w:cs="Times New Roman"/>
          <w:b/>
          <w:bCs/>
        </w:rPr>
      </w:pPr>
    </w:p>
    <w:p w:rsidR="0096170B" w:rsidRDefault="0096170B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Ключевым шагом в обучении с подкреплением является шаг 2.3) игры агента со средой. Интуитивно понятным методом выбора следующего действия</w:t>
      </w:r>
      <w:r w:rsidR="00E82496">
        <w:rPr>
          <w:rFonts w:eastAsiaTheme="minorEastAsia" w:cs="Times New Roman"/>
        </w:rPr>
        <w:t xml:space="preserve"> является </w:t>
      </w:r>
      <w:r w:rsidR="00E82496" w:rsidRPr="002457ED">
        <w:rPr>
          <w:rFonts w:eastAsiaTheme="minorEastAsia" w:cs="Times New Roman"/>
          <w:u w:val="single"/>
        </w:rPr>
        <w:t>жадная стратегия</w:t>
      </w:r>
      <w:r w:rsidR="00E82496">
        <w:rPr>
          <w:rFonts w:eastAsiaTheme="minorEastAsia" w:cs="Times New Roman"/>
        </w:rPr>
        <w:t xml:space="preserve"> </w:t>
      </w:r>
      <w:r w:rsidR="00E82496" w:rsidRPr="002457ED">
        <w:rPr>
          <w:rFonts w:eastAsiaTheme="minorEastAsia" w:cs="Times New Roman"/>
          <w:u w:val="single"/>
        </w:rPr>
        <w:t>(</w:t>
      </w:r>
      <w:r w:rsidR="00E82496" w:rsidRPr="002457ED">
        <w:rPr>
          <w:rFonts w:eastAsiaTheme="minorEastAsia" w:cs="Times New Roman"/>
          <w:u w:val="single"/>
          <w:lang w:val="en-US"/>
        </w:rPr>
        <w:t>Greedy</w:t>
      </w:r>
      <w:r w:rsidR="00E82496" w:rsidRPr="002457ED">
        <w:rPr>
          <w:rFonts w:eastAsiaTheme="minorEastAsia" w:cs="Times New Roman"/>
          <w:u w:val="single"/>
        </w:rPr>
        <w:t xml:space="preserve"> </w:t>
      </w:r>
      <w:r w:rsidR="002B524D">
        <w:rPr>
          <w:rFonts w:eastAsiaTheme="minorEastAsia" w:cs="Times New Roman"/>
          <w:u w:val="single"/>
          <w:lang w:val="en-US"/>
        </w:rPr>
        <w:t>P</w:t>
      </w:r>
      <w:r w:rsidR="002B524D" w:rsidRPr="002B524D">
        <w:rPr>
          <w:rFonts w:eastAsiaTheme="minorEastAsia" w:cs="Times New Roman"/>
          <w:u w:val="single"/>
          <w:lang w:val="en-US"/>
        </w:rPr>
        <w:t>olicy</w:t>
      </w:r>
      <w:r w:rsidR="00E82496" w:rsidRPr="002457ED">
        <w:rPr>
          <w:rFonts w:eastAsiaTheme="minorEastAsia" w:cs="Times New Roman"/>
          <w:u w:val="single"/>
        </w:rPr>
        <w:t>)</w:t>
      </w:r>
      <w:r w:rsidR="00E82496">
        <w:rPr>
          <w:rFonts w:eastAsiaTheme="minorEastAsia" w:cs="Times New Roman"/>
        </w:rPr>
        <w:t xml:space="preserve">. В ней предпочтения отдается действиям, уже имеющим максимальную среднюю оценку премии, а другие действия удаляются из рассмотрения. </w:t>
      </w:r>
    </w:p>
    <w:p w:rsidR="00E82496" w:rsidRDefault="00E82496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Обновление множества действий производится по правилу, описанному в формуле 3.</w:t>
      </w:r>
    </w:p>
    <w:p w:rsidR="00E82496" w:rsidRDefault="00E82496" w:rsidP="0096170B">
      <w:pPr>
        <w:rPr>
          <w:rFonts w:eastAsiaTheme="minorEastAsia"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</w:p>
    <w:p w:rsidR="00E82496" w:rsidRPr="0016567E" w:rsidRDefault="00000000" w:rsidP="00E82496">
      <w:pPr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e>
            <m:lim>
              <m:r>
                <w:rPr>
                  <w:rFonts w:ascii="Cambria Math" w:hAnsi="Cambria Math" w:cs="Times New Roman"/>
                </w:rPr>
                <m:t xml:space="preserve">              aϵA</m:t>
              </m:r>
            </m:lim>
          </m:limLow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E82496" w:rsidRDefault="00E82496" w:rsidP="00E82496">
      <w:pPr>
        <w:jc w:val="center"/>
        <w:rPr>
          <w:rFonts w:cs="Times New Roman"/>
        </w:rPr>
      </w:pPr>
      <w:r w:rsidRPr="00E82496">
        <w:rPr>
          <w:rFonts w:cs="Times New Roman"/>
        </w:rPr>
        <w:t>Формула 3</w:t>
      </w:r>
      <w:r w:rsidRPr="00D43133">
        <w:rPr>
          <w:rFonts w:cs="Times New Roman"/>
          <w:i/>
          <w:iCs/>
        </w:rPr>
        <w:t>.</w:t>
      </w:r>
      <w:r>
        <w:rPr>
          <w:rFonts w:cs="Times New Roman"/>
        </w:rPr>
        <w:t xml:space="preserve"> Множество действий</w:t>
      </w:r>
      <w:r w:rsidRPr="007C5A9E">
        <w:rPr>
          <w:rFonts w:cs="Times New Roman"/>
        </w:rPr>
        <w:t xml:space="preserve"> </w:t>
      </w:r>
      <w:r>
        <w:rPr>
          <w:rFonts w:cs="Times New Roman"/>
        </w:rPr>
        <w:t>с максимальной текущей оценкой ценности.</w:t>
      </w:r>
    </w:p>
    <w:p w:rsidR="00E82496" w:rsidRDefault="00E82496" w:rsidP="00E82496">
      <w:pPr>
        <w:jc w:val="center"/>
        <w:rPr>
          <w:rFonts w:cs="Times New Roman"/>
        </w:rPr>
      </w:pPr>
    </w:p>
    <w:p w:rsidR="00E82496" w:rsidRDefault="00E82496" w:rsidP="00E82496">
      <w:pPr>
        <w:rPr>
          <w:rFonts w:cs="Times New Roman"/>
        </w:rPr>
      </w:pPr>
    </w:p>
    <w:p w:rsidR="00E82496" w:rsidRDefault="00E82496" w:rsidP="00E82496">
      <w:pPr>
        <w:rPr>
          <w:rFonts w:eastAsiaTheme="minorEastAsia" w:cs="Times New Roman"/>
        </w:rPr>
      </w:pPr>
      <w:r>
        <w:rPr>
          <w:rFonts w:cs="Times New Roman"/>
        </w:rPr>
        <w:t xml:space="preserve">Тогда выбор действия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E8249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может осуществляться по формуле 4.</w:t>
      </w:r>
    </w:p>
    <w:p w:rsidR="00E82496" w:rsidRDefault="00E82496" w:rsidP="00E82496">
      <w:pPr>
        <w:rPr>
          <w:rFonts w:eastAsiaTheme="minorEastAsia" w:cs="Times New Roman"/>
        </w:rPr>
      </w:pPr>
    </w:p>
    <w:p w:rsidR="00E82496" w:rsidRPr="0016567E" w:rsidRDefault="00000000" w:rsidP="00E82496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den>
          </m:f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eastAsiaTheme="minorEastAsia" w:hAnsi="Cambria Math" w:cs="Times New Roman"/>
            </w:rPr>
            <m:t>a∈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E82496" w:rsidRDefault="00E82496" w:rsidP="00E82496">
      <w:pPr>
        <w:jc w:val="center"/>
        <w:rPr>
          <w:rFonts w:eastAsiaTheme="minorEastAsia" w:cs="Times New Roman"/>
        </w:rPr>
      </w:pPr>
      <w:r w:rsidRPr="00E82496">
        <w:rPr>
          <w:rFonts w:eastAsiaTheme="minorEastAsia" w:cs="Times New Roman"/>
          <w:iCs/>
        </w:rPr>
        <w:t>Формула 4</w:t>
      </w:r>
      <w:r>
        <w:rPr>
          <w:rFonts w:eastAsiaTheme="minorEastAsia" w:cs="Times New Roman"/>
          <w:iCs/>
        </w:rPr>
        <w:t xml:space="preserve">. Жадная стратегия. Выбор любого действия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 ∈</m:t>
            </m:r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eastAsiaTheme="minorEastAsia" w:cs="Times New Roman"/>
        </w:rPr>
        <w:t>.</w:t>
      </w:r>
    </w:p>
    <w:p w:rsidR="00E82496" w:rsidRPr="00E82496" w:rsidRDefault="00E82496" w:rsidP="00E82496">
      <w:pPr>
        <w:rPr>
          <w:rFonts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Однако жадная стратегия содержит</w:t>
      </w:r>
      <w:r w:rsidR="002457ED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существенный недостаток</w:t>
      </w:r>
      <w:r w:rsidRPr="00E82496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>из рас</w:t>
      </w:r>
      <w:r w:rsidR="002457ED">
        <w:rPr>
          <w:rFonts w:eastAsiaTheme="minorEastAsia" w:cs="Times New Roman"/>
        </w:rPr>
        <w:t>с</w:t>
      </w:r>
      <w:r>
        <w:rPr>
          <w:rFonts w:eastAsiaTheme="minorEastAsia" w:cs="Times New Roman"/>
        </w:rPr>
        <w:t>мотрения при первой же возможности убираются действия, не давшие статистически значимых результатов на данный момент, но которые в последствии в среднем могли показать себя лучше оставленных действий</w:t>
      </w:r>
      <w:r w:rsidR="002457ED">
        <w:rPr>
          <w:rFonts w:eastAsiaTheme="minorEastAsia" w:cs="Times New Roman"/>
        </w:rPr>
        <w:t>. Очевидно, что для полноты обучения на каждом шаге следует оставлять вероятность выбора действия, до текущего момента не принесшего максимальной выгоды.</w:t>
      </w:r>
    </w:p>
    <w:p w:rsidR="002457ED" w:rsidRDefault="002457ED" w:rsidP="0096170B">
      <w:pPr>
        <w:rPr>
          <w:rFonts w:eastAsiaTheme="minorEastAsia" w:cs="Times New Roman"/>
        </w:rPr>
      </w:pPr>
    </w:p>
    <w:p w:rsidR="002457ED" w:rsidRDefault="002457ED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этого был введен принцип </w:t>
      </w:r>
      <w:r w:rsidRPr="002457ED">
        <w:rPr>
          <w:rFonts w:eastAsiaTheme="minorEastAsia" w:cs="Times New Roman"/>
          <w:u w:val="single"/>
        </w:rPr>
        <w:t>изучения–применения (</w:t>
      </w:r>
      <w:r w:rsidR="00760D92">
        <w:rPr>
          <w:rFonts w:eastAsiaTheme="minorEastAsia" w:cs="Times New Roman"/>
          <w:u w:val="single"/>
          <w:lang w:val="en-US"/>
        </w:rPr>
        <w:t>E</w:t>
      </w:r>
      <w:r w:rsidRPr="002457ED">
        <w:rPr>
          <w:rFonts w:eastAsiaTheme="minorEastAsia" w:cs="Times New Roman"/>
          <w:u w:val="single"/>
          <w:lang w:val="en-US"/>
        </w:rPr>
        <w:t>xploration</w:t>
      </w:r>
      <w:r w:rsidRPr="002457ED">
        <w:rPr>
          <w:rFonts w:eastAsiaTheme="minorEastAsia" w:cs="Times New Roman"/>
          <w:u w:val="single"/>
        </w:rPr>
        <w:t>–</w:t>
      </w:r>
      <w:r w:rsidR="00760D92">
        <w:rPr>
          <w:rFonts w:eastAsiaTheme="minorEastAsia" w:cs="Times New Roman"/>
          <w:u w:val="single"/>
          <w:lang w:val="en-US"/>
        </w:rPr>
        <w:t>E</w:t>
      </w:r>
      <w:r w:rsidRPr="002457ED">
        <w:rPr>
          <w:rFonts w:eastAsiaTheme="minorEastAsia" w:cs="Times New Roman"/>
          <w:u w:val="single"/>
          <w:lang w:val="en-US"/>
        </w:rPr>
        <w:t>xploitation</w:t>
      </w:r>
      <w:r w:rsidRPr="002457ED">
        <w:rPr>
          <w:rFonts w:eastAsiaTheme="minorEastAsia" w:cs="Times New Roman"/>
          <w:u w:val="single"/>
        </w:rPr>
        <w:t>)</w:t>
      </w:r>
      <w:r>
        <w:rPr>
          <w:rFonts w:eastAsiaTheme="minorEastAsia" w:cs="Times New Roman"/>
        </w:rPr>
        <w:t xml:space="preserve">, который заключается </w:t>
      </w:r>
      <w:r w:rsidR="00760D92">
        <w:rPr>
          <w:rFonts w:eastAsiaTheme="minorEastAsia" w:cs="Times New Roman"/>
        </w:rPr>
        <w:t>переходе от равномерного выбора действия к жадному.</w:t>
      </w:r>
    </w:p>
    <w:p w:rsidR="00760D92" w:rsidRDefault="00760D92" w:rsidP="0096170B">
      <w:pPr>
        <w:rPr>
          <w:rFonts w:eastAsiaTheme="minorEastAsia" w:cs="Times New Roman"/>
        </w:rPr>
      </w:pPr>
    </w:p>
    <w:p w:rsidR="00760D92" w:rsidRDefault="00760D92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Простейшую реализацию этого принципа можно встретить в алгоритме </w:t>
      </w:r>
      <w:r w:rsidRPr="002B524D">
        <w:rPr>
          <w:rFonts w:eastAsiaTheme="minorEastAsia" w:cs="Times New Roman"/>
          <w:u w:val="single"/>
        </w:rPr>
        <w:t>эпсилон-жадной стратегии</w:t>
      </w:r>
      <w:r w:rsidR="002B524D" w:rsidRPr="002B524D">
        <w:rPr>
          <w:rFonts w:eastAsiaTheme="minorEastAsia" w:cs="Times New Roman"/>
          <w:u w:val="single"/>
        </w:rPr>
        <w:t xml:space="preserve"> (</w:t>
      </w:r>
      <w:r w:rsidR="002B524D">
        <w:rPr>
          <w:rFonts w:eastAsiaTheme="minorEastAsia" w:cs="Times New Roman"/>
          <w:u w:val="single"/>
          <w:lang w:val="en-US"/>
        </w:rPr>
        <w:t>Epsilon</w:t>
      </w:r>
      <w:r w:rsidR="002B524D" w:rsidRPr="002B524D">
        <w:rPr>
          <w:rFonts w:eastAsiaTheme="minorEastAsia" w:cs="Times New Roman"/>
          <w:u w:val="single"/>
        </w:rPr>
        <w:t>-</w:t>
      </w:r>
      <w:r w:rsidR="002B524D" w:rsidRPr="002457ED">
        <w:rPr>
          <w:rFonts w:eastAsiaTheme="minorEastAsia" w:cs="Times New Roman"/>
          <w:u w:val="single"/>
          <w:lang w:val="en-US"/>
        </w:rPr>
        <w:t>Greedy</w:t>
      </w:r>
      <w:r w:rsidR="002B524D" w:rsidRPr="002457ED">
        <w:rPr>
          <w:rFonts w:eastAsiaTheme="minorEastAsia" w:cs="Times New Roman"/>
          <w:u w:val="single"/>
        </w:rPr>
        <w:t xml:space="preserve"> </w:t>
      </w:r>
      <w:r w:rsidR="002B524D">
        <w:rPr>
          <w:rFonts w:eastAsiaTheme="minorEastAsia" w:cs="Times New Roman"/>
          <w:u w:val="single"/>
          <w:lang w:val="en-US"/>
        </w:rPr>
        <w:t>P</w:t>
      </w:r>
      <w:r w:rsidR="002B524D" w:rsidRPr="002B524D">
        <w:rPr>
          <w:rFonts w:eastAsiaTheme="minorEastAsia" w:cs="Times New Roman"/>
          <w:u w:val="single"/>
          <w:lang w:val="en-US"/>
        </w:rPr>
        <w:t>olicy</w:t>
      </w:r>
      <w:r w:rsidR="002B524D" w:rsidRPr="002457ED">
        <w:rPr>
          <w:rFonts w:eastAsiaTheme="minorEastAsia" w:cs="Times New Roman"/>
          <w:u w:val="single"/>
        </w:rPr>
        <w:t>)</w:t>
      </w:r>
      <w:r>
        <w:rPr>
          <w:rFonts w:eastAsiaTheme="minorEastAsia" w:cs="Times New Roman"/>
        </w:rPr>
        <w:t xml:space="preserve">, приведенном в формуле </w:t>
      </w:r>
      <w:r w:rsidRPr="00760D92">
        <w:rPr>
          <w:rFonts w:eastAsiaTheme="minorEastAsia" w:cs="Times New Roman"/>
        </w:rPr>
        <w:t>5.</w:t>
      </w:r>
    </w:p>
    <w:p w:rsidR="00760D92" w:rsidRDefault="00760D92" w:rsidP="0096170B">
      <w:pPr>
        <w:rPr>
          <w:rFonts w:eastAsiaTheme="minorEastAsia" w:cs="Times New Roman"/>
        </w:rPr>
      </w:pPr>
    </w:p>
    <w:p w:rsidR="00760D92" w:rsidRPr="00760D92" w:rsidRDefault="00000000" w:rsidP="00760D92">
      <w:pPr>
        <w:jc w:val="center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1-ε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|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</w:rPr>
            <m:t>ε ∈[0;1]</m:t>
          </m:r>
        </m:oMath>
      </m:oMathPara>
    </w:p>
    <w:p w:rsidR="00760D92" w:rsidRDefault="00760D92" w:rsidP="00760D92">
      <w:pPr>
        <w:jc w:val="center"/>
        <w:rPr>
          <w:rFonts w:cs="Times New Roman"/>
          <w:iCs/>
        </w:rPr>
      </w:pPr>
      <w:r w:rsidRPr="00760D92">
        <w:rPr>
          <w:rFonts w:eastAsiaTheme="minorEastAsia" w:cs="Times New Roman"/>
          <w:iCs/>
        </w:rPr>
        <w:t>Формула 5.</w:t>
      </w:r>
      <w:r>
        <w:rPr>
          <w:rFonts w:eastAsiaTheme="minorEastAsia" w:cs="Times New Roman"/>
          <w:i/>
        </w:rPr>
        <w:t xml:space="preserve"> </w:t>
      </w:r>
      <w:r w:rsidRPr="0016567E">
        <w:rPr>
          <w:rFonts w:cs="Times New Roman"/>
          <w:iCs/>
        </w:rPr>
        <w:t>Эпсилон-жадная стратегия</w:t>
      </w:r>
      <w:r>
        <w:rPr>
          <w:rFonts w:cs="Times New Roman"/>
          <w:iCs/>
        </w:rPr>
        <w:t>.</w:t>
      </w:r>
    </w:p>
    <w:p w:rsidR="00760D92" w:rsidRPr="00760D92" w:rsidRDefault="00760D92" w:rsidP="0096170B">
      <w:pPr>
        <w:rPr>
          <w:rFonts w:eastAsiaTheme="minorEastAsia" w:cs="Times New Roman"/>
        </w:rPr>
      </w:pPr>
    </w:p>
    <w:p w:rsidR="002457ED" w:rsidRDefault="002457ED" w:rsidP="0096170B">
      <w:pPr>
        <w:rPr>
          <w:rFonts w:eastAsiaTheme="minorEastAsia" w:cs="Times New Roman"/>
        </w:rPr>
      </w:pPr>
    </w:p>
    <w:p w:rsidR="002457ED" w:rsidRPr="00F4365D" w:rsidRDefault="00760D92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Здесь при больших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eastAsiaTheme="minorEastAsia" w:cs="Times New Roman"/>
        </w:rPr>
        <w:t xml:space="preserve"> стратегия будет стремиться к </w:t>
      </w:r>
      <w:r w:rsidR="00F4365D">
        <w:rPr>
          <w:rFonts w:eastAsiaTheme="minorEastAsia" w:cs="Times New Roman"/>
        </w:rPr>
        <w:t>равномерной</w:t>
      </w:r>
      <w:r>
        <w:rPr>
          <w:rFonts w:eastAsiaTheme="minorEastAsia" w:cs="Times New Roman"/>
        </w:rPr>
        <w:t xml:space="preserve"> (изучающей), а при </w:t>
      </w:r>
      <w:r w:rsidR="00F4365D">
        <w:rPr>
          <w:rFonts w:eastAsiaTheme="minorEastAsia" w:cs="Times New Roman"/>
        </w:rPr>
        <w:t>малых</w:t>
      </w:r>
      <w:r>
        <w:rPr>
          <w:rFonts w:eastAsiaTheme="minorEastAsia" w:cs="Times New Roman"/>
        </w:rPr>
        <w:t>, наоб</w:t>
      </w:r>
      <w:r w:rsidR="00F4365D">
        <w:rPr>
          <w:rFonts w:eastAsiaTheme="minorEastAsia" w:cs="Times New Roman"/>
        </w:rPr>
        <w:t>орот, к жадной</w:t>
      </w:r>
      <w:r w:rsidR="002B524D" w:rsidRPr="002B524D">
        <w:rPr>
          <w:rFonts w:eastAsiaTheme="minorEastAsia" w:cs="Times New Roman"/>
        </w:rPr>
        <w:t xml:space="preserve"> (</w:t>
      </w:r>
      <w:r w:rsidR="002B524D">
        <w:rPr>
          <w:rFonts w:eastAsiaTheme="minorEastAsia" w:cs="Times New Roman"/>
        </w:rPr>
        <w:t>применяющей)</w:t>
      </w:r>
      <w:r w:rsidR="00F4365D">
        <w:rPr>
          <w:rFonts w:eastAsiaTheme="minorEastAsia" w:cs="Times New Roman"/>
        </w:rPr>
        <w:t xml:space="preserve">. Это позволит набрать необходимую статистику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F4365D">
        <w:rPr>
          <w:rFonts w:eastAsiaTheme="minorEastAsia" w:cs="Times New Roman"/>
        </w:rPr>
        <w:t xml:space="preserve">в начале обучения, а затем перейти к жадной стратегии, уменьшив параметр </w:t>
      </w:r>
      <m:oMath>
        <m:r>
          <w:rPr>
            <w:rFonts w:ascii="Cambria Math" w:hAnsi="Cambria Math" w:cs="Times New Roman"/>
          </w:rPr>
          <m:t>ε</m:t>
        </m:r>
      </m:oMath>
      <w:r w:rsidR="00F4365D">
        <w:rPr>
          <w:rFonts w:eastAsiaTheme="minorEastAsia" w:cs="Times New Roman"/>
        </w:rPr>
        <w:t xml:space="preserve"> со временем.</w:t>
      </w:r>
    </w:p>
    <w:p w:rsidR="00E82496" w:rsidRDefault="00E82496" w:rsidP="0096170B">
      <w:pPr>
        <w:rPr>
          <w:rFonts w:eastAsiaTheme="minorEastAsia" w:cs="Times New Roman"/>
        </w:rPr>
      </w:pPr>
    </w:p>
    <w:p w:rsidR="00464569" w:rsidRDefault="00464569" w:rsidP="0096170B">
      <w:pPr>
        <w:rPr>
          <w:rFonts w:eastAsiaTheme="minorEastAsia" w:cs="Times New Roman"/>
        </w:rPr>
      </w:pPr>
    </w:p>
    <w:p w:rsidR="00464569" w:rsidRDefault="00464569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Метод изучения-применения является ключевым не только в задаче о многоруком бандите, но и в задаче обучения с подкреплением в общем. Все описанные выше алгоритмы используют этот принцип в том или ином виде.</w:t>
      </w:r>
    </w:p>
    <w:p w:rsidR="00464569" w:rsidRDefault="00464569" w:rsidP="0096170B">
      <w:pPr>
        <w:rPr>
          <w:rFonts w:eastAsiaTheme="minorEastAsia" w:cs="Times New Roman"/>
        </w:rPr>
      </w:pPr>
    </w:p>
    <w:p w:rsidR="00464569" w:rsidRPr="00267A33" w:rsidRDefault="00464569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Останавливаясь подробнее на</w:t>
      </w:r>
      <w:r w:rsidR="006405CB">
        <w:rPr>
          <w:rFonts w:eastAsiaTheme="minorEastAsia" w:cs="Times New Roman"/>
        </w:rPr>
        <w:t xml:space="preserve"> равномерно-жадных</w:t>
      </w:r>
      <w:r>
        <w:rPr>
          <w:rFonts w:eastAsiaTheme="minorEastAsia" w:cs="Times New Roman"/>
        </w:rPr>
        <w:t xml:space="preserve"> стратегиях для задачи</w:t>
      </w:r>
      <w:r w:rsidR="006405CB">
        <w:rPr>
          <w:rFonts w:eastAsiaTheme="minorEastAsia" w:cs="Times New Roman"/>
        </w:rPr>
        <w:t xml:space="preserve"> о многоруком бандите</w:t>
      </w:r>
      <w:r>
        <w:rPr>
          <w:rFonts w:eastAsiaTheme="minorEastAsia" w:cs="Times New Roman"/>
        </w:rPr>
        <w:t>, необходимо отметить</w:t>
      </w:r>
      <w:r w:rsidR="006405CB">
        <w:rPr>
          <w:rFonts w:eastAsiaTheme="minorEastAsia" w:cs="Times New Roman"/>
        </w:rPr>
        <w:t xml:space="preserve"> </w:t>
      </w:r>
      <w:r w:rsidR="00267A33">
        <w:rPr>
          <w:rFonts w:eastAsiaTheme="minorEastAsia" w:cs="Times New Roman"/>
        </w:rPr>
        <w:t xml:space="preserve">идею, состоящую в том, что чем больше средняя оценка действия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267A33">
        <w:rPr>
          <w:rFonts w:eastAsiaTheme="minorEastAsia" w:cs="Times New Roman"/>
        </w:rPr>
        <w:t xml:space="preserve">, тем больше должна быть вероятность следующего выбора этого действия </w:t>
      </w:r>
      <m:oMath>
        <m:r>
          <w:rPr>
            <w:rFonts w:ascii="Cambria Math" w:hAnsi="Cambria Math" w:cs="Times New Roman"/>
          </w:rPr>
          <m:t>a</m:t>
        </m:r>
      </m:oMath>
      <w:r w:rsidR="00267A33">
        <w:rPr>
          <w:rFonts w:eastAsiaTheme="minorEastAsia" w:cs="Times New Roman"/>
        </w:rPr>
        <w:t xml:space="preserve"> (с поправкой на возможность исследования других действий). Таким образом появляется необходимость сопоставления множеству ценности действий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67A33">
        <w:rPr>
          <w:rFonts w:eastAsiaTheme="minorEastAsia" w:cs="Times New Roman"/>
        </w:rPr>
        <w:t xml:space="preserve"> множества вероятностей выбора</w:t>
      </w:r>
      <w:r w:rsidR="006405CB" w:rsidRPr="00267A33">
        <w:rPr>
          <w:rFonts w:eastAsiaTheme="minorEastAsia" w:cs="Times New Roman"/>
        </w:rPr>
        <w:t>.</w:t>
      </w:r>
    </w:p>
    <w:p w:rsidR="006405CB" w:rsidRPr="00267A33" w:rsidRDefault="006405CB" w:rsidP="0096170B">
      <w:pPr>
        <w:rPr>
          <w:rFonts w:eastAsiaTheme="minorEastAsia" w:cs="Times New Roman"/>
        </w:rPr>
      </w:pPr>
    </w:p>
    <w:p w:rsidR="006405CB" w:rsidRDefault="006405CB" w:rsidP="0096170B">
      <w:pPr>
        <w:rPr>
          <w:rFonts w:eastAsiaTheme="minorEastAsia" w:cs="Times New Roman"/>
        </w:rPr>
      </w:pPr>
      <w:r w:rsidRPr="006405CB">
        <w:rPr>
          <w:rFonts w:eastAsiaTheme="minorEastAsia" w:cs="Times New Roman"/>
          <w:u w:val="single"/>
          <w:lang w:val="en-US"/>
        </w:rPr>
        <w:t>SoftMax</w:t>
      </w:r>
      <w:r w:rsidRPr="006405CB">
        <w:rPr>
          <w:rFonts w:eastAsiaTheme="minorEastAsia" w:cs="Times New Roman"/>
          <w:u w:val="single"/>
        </w:rPr>
        <w:t xml:space="preserve"> </w:t>
      </w:r>
      <w:r w:rsidRPr="006405CB">
        <w:rPr>
          <w:rFonts w:eastAsiaTheme="minorEastAsia" w:cs="Times New Roman"/>
          <w:u w:val="single"/>
          <w:lang w:val="en-US"/>
        </w:rPr>
        <w:t>Policy</w:t>
      </w:r>
      <w:r w:rsidRPr="006405CB">
        <w:rPr>
          <w:rFonts w:eastAsiaTheme="minorEastAsia" w:cs="Times New Roman"/>
          <w:u w:val="single"/>
        </w:rPr>
        <w:t xml:space="preserve"> (Распределение Гиббса)</w:t>
      </w:r>
      <w:r>
        <w:rPr>
          <w:rFonts w:eastAsiaTheme="minorEastAsia" w:cs="Times New Roman"/>
          <w:u w:val="single"/>
        </w:rPr>
        <w:t xml:space="preserve"> </w:t>
      </w:r>
      <w:r>
        <w:rPr>
          <w:rFonts w:eastAsiaTheme="minorEastAsia" w:cs="Times New Roman"/>
        </w:rPr>
        <w:t xml:space="preserve">– </w:t>
      </w:r>
      <w:r w:rsidR="009E23AB">
        <w:rPr>
          <w:rFonts w:eastAsiaTheme="minorEastAsia" w:cs="Times New Roman"/>
        </w:rPr>
        <w:t xml:space="preserve">более </w:t>
      </w:r>
      <w:r>
        <w:rPr>
          <w:rFonts w:eastAsiaTheme="minorEastAsia" w:cs="Times New Roman"/>
        </w:rPr>
        <w:t>мягкий</w:t>
      </w:r>
      <w:r w:rsidR="009E23AB">
        <w:rPr>
          <w:rFonts w:eastAsiaTheme="minorEastAsia" w:cs="Times New Roman"/>
        </w:rPr>
        <w:t xml:space="preserve">, нежели </w:t>
      </w:r>
      <m:oMath>
        <m:r>
          <w:rPr>
            <w:rFonts w:ascii="Cambria Math" w:hAnsi="Cambria Math" w:cs="Times New Roman"/>
          </w:rPr>
          <m:t>ε</m:t>
        </m:r>
      </m:oMath>
      <w:r w:rsidR="009E23AB">
        <w:rPr>
          <w:rFonts w:eastAsiaTheme="minorEastAsia" w:cs="Times New Roman"/>
        </w:rPr>
        <w:t>-жадная стратегия,</w:t>
      </w:r>
      <w:r>
        <w:rPr>
          <w:rFonts w:eastAsiaTheme="minorEastAsia" w:cs="Times New Roman"/>
        </w:rPr>
        <w:t xml:space="preserve"> вариант компромисса </w:t>
      </w:r>
      <w:r w:rsidRPr="006405CB">
        <w:rPr>
          <w:rFonts w:eastAsiaTheme="minorEastAsia" w:cs="Times New Roman"/>
        </w:rPr>
        <w:t>“</w:t>
      </w:r>
      <w:r>
        <w:rPr>
          <w:rFonts w:eastAsiaTheme="minorEastAsia" w:cs="Times New Roman"/>
        </w:rPr>
        <w:t>изучение-применение</w:t>
      </w:r>
      <w:r w:rsidRPr="006405CB">
        <w:rPr>
          <w:rFonts w:eastAsiaTheme="minorEastAsia" w:cs="Times New Roman"/>
        </w:rPr>
        <w:t>”</w:t>
      </w:r>
      <w:r w:rsidR="00267A33">
        <w:rPr>
          <w:rFonts w:eastAsiaTheme="minorEastAsia" w:cs="Times New Roman"/>
        </w:rPr>
        <w:t xml:space="preserve">, включающее в себя вышеописанную идею: чем больше </w:t>
      </w:r>
      <w:r w:rsidR="009E23AB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267A33">
        <w:rPr>
          <w:rFonts w:eastAsiaTheme="minorEastAsia" w:cs="Times New Roman"/>
        </w:rPr>
        <w:t xml:space="preserve">, тем больше вероятность выбора действия </w:t>
      </w:r>
      <m:oMath>
        <m:r>
          <w:rPr>
            <w:rFonts w:ascii="Cambria Math" w:hAnsi="Cambria Math" w:cs="Times New Roman"/>
          </w:rPr>
          <m:t>a</m:t>
        </m:r>
      </m:oMath>
      <w:r w:rsidR="00267A33">
        <w:rPr>
          <w:rFonts w:eastAsiaTheme="minorEastAsia" w:cs="Times New Roman"/>
        </w:rPr>
        <w:t>. Реализация приведена в формуле 6.</w:t>
      </w:r>
    </w:p>
    <w:p w:rsidR="00EC6F72" w:rsidRDefault="00EC6F72" w:rsidP="0096170B">
      <w:pPr>
        <w:rPr>
          <w:rFonts w:eastAsiaTheme="minorEastAsia" w:cs="Times New Roman"/>
        </w:rPr>
      </w:pPr>
    </w:p>
    <w:p w:rsidR="00EC6F72" w:rsidRDefault="00EC6F72" w:rsidP="0096170B">
      <w:pPr>
        <w:rPr>
          <w:rFonts w:eastAsiaTheme="minorEastAsia" w:cs="Times New Roman"/>
        </w:rPr>
      </w:pPr>
    </w:p>
    <w:p w:rsidR="00EC6F72" w:rsidRPr="00D43133" w:rsidRDefault="00000000" w:rsidP="00EC6F72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</m:t>
              </m:r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b∈A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exp⁡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</w:rPr>
            <m:t>τ∈</m:t>
          </m:r>
          <m:r>
            <w:rPr>
              <w:rFonts w:ascii="Cambria Math" w:hAnsi="Cambria Math" w:cs="Times New Roman"/>
            </w:rPr>
            <m:t>(0;+∞)</m:t>
          </m:r>
        </m:oMath>
      </m:oMathPara>
    </w:p>
    <w:p w:rsidR="00EC6F72" w:rsidRDefault="00EC6F72" w:rsidP="00EC6F72">
      <w:pPr>
        <w:jc w:val="center"/>
        <w:rPr>
          <w:rFonts w:eastAsiaTheme="minorEastAsia" w:cs="Times New Roman"/>
          <w:iCs/>
        </w:rPr>
      </w:pPr>
      <w:r w:rsidRPr="00EC6F72">
        <w:rPr>
          <w:rFonts w:eastAsiaTheme="minorEastAsia" w:cs="Times New Roman"/>
          <w:iCs/>
        </w:rPr>
        <w:t>Формула 6</w:t>
      </w:r>
      <w:r>
        <w:rPr>
          <w:rFonts w:eastAsiaTheme="minorEastAsia" w:cs="Times New Roman"/>
          <w:i/>
        </w:rPr>
        <w:t xml:space="preserve">. </w:t>
      </w:r>
      <w:r w:rsidRPr="00D43133">
        <w:rPr>
          <w:rFonts w:eastAsiaTheme="minorEastAsia" w:cs="Times New Roman"/>
          <w:iCs/>
        </w:rPr>
        <w:t>Стратегия</w:t>
      </w:r>
      <w:r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Cs/>
          <w:lang w:val="en-US"/>
        </w:rPr>
        <w:t>SoftMax</w:t>
      </w:r>
      <w:r>
        <w:rPr>
          <w:rFonts w:eastAsiaTheme="minorEastAsia" w:cs="Times New Roman"/>
          <w:iCs/>
        </w:rPr>
        <w:t>.</w:t>
      </w:r>
    </w:p>
    <w:p w:rsidR="00EC6F72" w:rsidRDefault="00EC6F72" w:rsidP="00EC6F72">
      <w:pPr>
        <w:rPr>
          <w:rFonts w:eastAsiaTheme="minorEastAsia" w:cs="Times New Roman"/>
          <w:iCs/>
        </w:rPr>
      </w:pPr>
    </w:p>
    <w:p w:rsidR="00EC6F72" w:rsidRDefault="00EC6F72" w:rsidP="00EC6F72">
      <w:pPr>
        <w:rPr>
          <w:rFonts w:eastAsiaTheme="minorEastAsia" w:cs="Times New Roman"/>
          <w:iCs/>
        </w:rPr>
      </w:pPr>
    </w:p>
    <w:p w:rsidR="00EC6F72" w:rsidRDefault="00EC6F72" w:rsidP="00EC6F72">
      <w:pPr>
        <w:rPr>
          <w:rFonts w:eastAsiaTheme="minorEastAsia" w:cs="Times New Roman"/>
        </w:rPr>
      </w:pPr>
      <w:r>
        <w:rPr>
          <w:rFonts w:eastAsiaTheme="minorEastAsia" w:cs="Times New Roman"/>
          <w:iCs/>
        </w:rPr>
        <w:t xml:space="preserve">Параметром, отвечающим за баланс между изучением и применением, в данном случае, является параметр </w:t>
      </w:r>
      <w:r>
        <w:rPr>
          <w:rFonts w:cs="Times New Roman"/>
          <w:iCs/>
        </w:rPr>
        <w:t>τ – температура, которая при стремлении к 0 делает стратегию более жадной, а при стремлении к бесконечности – равномерной, то есть чисто исследовательской. Для достижения наилучших результатов</w:t>
      </w:r>
      <w:r w:rsidR="0005313C"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τ, как и </w:t>
      </w:r>
      <m:oMath>
        <m:r>
          <w:rPr>
            <w:rFonts w:ascii="Cambria Math" w:hAnsi="Cambria Math" w:cs="Times New Roman"/>
          </w:rPr>
          <m:t>ε</m:t>
        </m:r>
      </m:oMath>
      <w:r w:rsidR="0005313C"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</w:rPr>
          <m:t>ε</m:t>
        </m:r>
      </m:oMath>
      <w:r w:rsidR="0005313C">
        <w:rPr>
          <w:rFonts w:eastAsiaTheme="minorEastAsia" w:cs="Times New Roman"/>
        </w:rPr>
        <w:t>-жадной стратегии, можно уменьшать со временем.</w:t>
      </w:r>
    </w:p>
    <w:p w:rsidR="00042B31" w:rsidRDefault="00042B31" w:rsidP="00EC6F72">
      <w:pPr>
        <w:rPr>
          <w:rFonts w:eastAsiaTheme="minorEastAsia" w:cs="Times New Roman"/>
        </w:rPr>
      </w:pPr>
    </w:p>
    <w:p w:rsidR="006D07BB" w:rsidRDefault="00042B31" w:rsidP="00EC6F7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Очевидно, что, пользуясь таким принципом, можно придумать большое количество стратегий, однако жадность алгоритма всегда будет позволять производить обучение быстрее. Хотелось бы иметь оптимальную жадную стратегию, умеющую адаптироваться от изучения к применению с минимальными потерями. </w:t>
      </w:r>
    </w:p>
    <w:p w:rsidR="006D07BB" w:rsidRDefault="006D07BB" w:rsidP="00EC6F72">
      <w:pPr>
        <w:rPr>
          <w:rFonts w:eastAsiaTheme="minorEastAsia" w:cs="Times New Roman"/>
          <w:iCs/>
        </w:rPr>
      </w:pPr>
    </w:p>
    <w:p w:rsidR="006D07BB" w:rsidRDefault="006D07BB" w:rsidP="00EC6F72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Возвращаясь к жадной стратегии, нельзя не отметить </w:t>
      </w:r>
      <w:r w:rsidR="00042B31">
        <w:rPr>
          <w:rFonts w:eastAsiaTheme="minorEastAsia" w:cs="Times New Roman"/>
          <w:iCs/>
        </w:rPr>
        <w:t>м</w:t>
      </w:r>
      <w:r>
        <w:rPr>
          <w:rFonts w:eastAsiaTheme="minorEastAsia" w:cs="Times New Roman"/>
          <w:iCs/>
        </w:rPr>
        <w:t>етод</w:t>
      </w:r>
      <w:r w:rsidR="00042B31">
        <w:rPr>
          <w:rFonts w:eastAsiaTheme="minorEastAsia" w:cs="Times New Roman"/>
          <w:iCs/>
        </w:rPr>
        <w:t xml:space="preserve"> </w:t>
      </w:r>
      <w:r w:rsidR="00042B31">
        <w:rPr>
          <w:rFonts w:eastAsiaTheme="minorEastAsia" w:cs="Times New Roman"/>
          <w:iCs/>
          <w:lang w:val="en-US"/>
        </w:rPr>
        <w:t>UCB</w:t>
      </w:r>
      <w:r w:rsidR="00042B31">
        <w:rPr>
          <w:rFonts w:eastAsiaTheme="minorEastAsia" w:cs="Times New Roman"/>
          <w:iCs/>
        </w:rPr>
        <w:t>, одну из самых популярных стратегий выбора следующего действия.</w:t>
      </w:r>
    </w:p>
    <w:p w:rsidR="00855E1C" w:rsidRDefault="00855E1C" w:rsidP="00EC6F72">
      <w:pPr>
        <w:rPr>
          <w:rFonts w:eastAsiaTheme="minorEastAsia" w:cs="Times New Roman"/>
          <w:iCs/>
        </w:rPr>
      </w:pPr>
    </w:p>
    <w:p w:rsidR="00042B31" w:rsidRDefault="00042B31" w:rsidP="00EC6F72">
      <w:pPr>
        <w:rPr>
          <w:rFonts w:eastAsiaTheme="minorEastAsia" w:cs="Times New Roman"/>
          <w:iCs/>
        </w:rPr>
      </w:pPr>
    </w:p>
    <w:p w:rsidR="00042B31" w:rsidRDefault="00042B31" w:rsidP="00EC6F72">
      <w:pPr>
        <w:rPr>
          <w:rFonts w:eastAsiaTheme="minorEastAsia" w:cs="Times New Roman"/>
        </w:rPr>
      </w:pPr>
      <w:r w:rsidRPr="00855E1C">
        <w:rPr>
          <w:rFonts w:eastAsiaTheme="minorEastAsia" w:cs="Times New Roman"/>
          <w:iCs/>
          <w:u w:val="single"/>
          <w:lang w:val="en-US"/>
        </w:rPr>
        <w:t>UCB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="00087E13">
        <w:rPr>
          <w:rFonts w:eastAsiaTheme="minorEastAsia" w:cs="Times New Roman"/>
          <w:iCs/>
          <w:u w:val="single"/>
          <w:lang w:val="en-US"/>
        </w:rPr>
        <w:t>Method</w:t>
      </w:r>
      <w:r w:rsidRPr="00855E1C">
        <w:rPr>
          <w:rFonts w:eastAsiaTheme="minorEastAsia" w:cs="Times New Roman"/>
          <w:iCs/>
          <w:u w:val="single"/>
        </w:rPr>
        <w:t xml:space="preserve"> (</w:t>
      </w:r>
      <w:r w:rsidRPr="00855E1C">
        <w:rPr>
          <w:rFonts w:eastAsiaTheme="minorEastAsia" w:cs="Times New Roman"/>
          <w:iCs/>
          <w:u w:val="single"/>
          <w:lang w:val="en-US"/>
        </w:rPr>
        <w:t>Upper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Pr="00855E1C">
        <w:rPr>
          <w:rFonts w:eastAsiaTheme="minorEastAsia" w:cs="Times New Roman"/>
          <w:iCs/>
          <w:u w:val="single"/>
          <w:lang w:val="en-US"/>
        </w:rPr>
        <w:t>Confid</w:t>
      </w:r>
      <w:r w:rsidR="00855E1C" w:rsidRPr="00855E1C">
        <w:rPr>
          <w:rFonts w:eastAsiaTheme="minorEastAsia" w:cs="Times New Roman"/>
          <w:iCs/>
          <w:u w:val="single"/>
          <w:lang w:val="en-US"/>
        </w:rPr>
        <w:t>e</w:t>
      </w:r>
      <w:r w:rsidRPr="00855E1C">
        <w:rPr>
          <w:rFonts w:eastAsiaTheme="minorEastAsia" w:cs="Times New Roman"/>
          <w:iCs/>
          <w:u w:val="single"/>
          <w:lang w:val="en-US"/>
        </w:rPr>
        <w:t>nce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Pr="00855E1C">
        <w:rPr>
          <w:rFonts w:eastAsiaTheme="minorEastAsia" w:cs="Times New Roman"/>
          <w:iCs/>
          <w:u w:val="single"/>
          <w:lang w:val="en-US"/>
        </w:rPr>
        <w:t>Bound</w:t>
      </w:r>
      <w:r w:rsidR="00855E1C" w:rsidRPr="00855E1C">
        <w:rPr>
          <w:rFonts w:eastAsiaTheme="minorEastAsia" w:cs="Times New Roman"/>
          <w:iCs/>
          <w:u w:val="single"/>
        </w:rPr>
        <w:t>)</w:t>
      </w:r>
      <w:r w:rsidR="00855E1C">
        <w:rPr>
          <w:rFonts w:eastAsiaTheme="minorEastAsia" w:cs="Times New Roman"/>
          <w:iCs/>
        </w:rPr>
        <w:t xml:space="preserve"> </w:t>
      </w:r>
      <w:r w:rsidR="00855E1C" w:rsidRPr="00855E1C">
        <w:rPr>
          <w:rFonts w:eastAsiaTheme="minorEastAsia" w:cs="Times New Roman"/>
          <w:iCs/>
        </w:rPr>
        <w:t>–</w:t>
      </w:r>
      <w:r w:rsidR="00855E1C">
        <w:rPr>
          <w:rFonts w:eastAsiaTheme="minorEastAsia" w:cs="Times New Roman"/>
          <w:iCs/>
        </w:rPr>
        <w:t xml:space="preserve"> метод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>выбора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>следующего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 xml:space="preserve">действия, использующий верхнюю оценку ценности действия, которая, в свою очередь, зависит как от размера средней премии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855E1C">
        <w:rPr>
          <w:rFonts w:eastAsiaTheme="minorEastAsia" w:cs="Times New Roman"/>
        </w:rPr>
        <w:t>, так и от частоты использования этого действия. Чтобы набирать статистику для каждого действия, считается, что чем чаще выбирается действие, тем с меньшей вероятностью оно должно быть выбрано снова. Реализация метода приведена в формуле 7.</w:t>
      </w:r>
    </w:p>
    <w:p w:rsidR="00855E1C" w:rsidRDefault="00855E1C" w:rsidP="00EC6F72">
      <w:pPr>
        <w:rPr>
          <w:rFonts w:eastAsiaTheme="minorEastAsia" w:cs="Times New Roman"/>
        </w:rPr>
      </w:pPr>
    </w:p>
    <w:p w:rsidR="00855E1C" w:rsidRPr="00855E1C" w:rsidRDefault="00855E1C" w:rsidP="00EC6F72">
      <w:pPr>
        <w:rPr>
          <w:rFonts w:eastAsiaTheme="minorEastAsia" w:cs="Times New Roman"/>
          <w:iCs/>
        </w:rPr>
      </w:pPr>
    </w:p>
    <w:p w:rsidR="00042B31" w:rsidRPr="00855E1C" w:rsidRDefault="00042B31" w:rsidP="00EC6F72">
      <w:pPr>
        <w:rPr>
          <w:rFonts w:eastAsiaTheme="minorEastAsia" w:cs="Times New Roman"/>
          <w:iCs/>
        </w:rPr>
      </w:pPr>
    </w:p>
    <w:p w:rsidR="00855E1C" w:rsidRPr="007D16ED" w:rsidRDefault="00000000" w:rsidP="00855E1C">
      <w:pPr>
        <w:jc w:val="center"/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max</m:t>
              </m:r>
            </m:e>
            <m:lim>
              <m:r>
                <w:rPr>
                  <w:rFonts w:ascii="Cambria Math" w:hAnsi="Cambria Math" w:cs="Times New Roman"/>
                  <w:lang w:val="en-US"/>
                </w:rPr>
                <m:t xml:space="preserve">              </m:t>
              </m:r>
              <m:r>
                <w:rPr>
                  <w:rFonts w:ascii="Cambria Math" w:hAnsi="Cambria Math" w:cs="Times New Roman"/>
                </w:rPr>
                <m:t>aϵA</m:t>
              </m:r>
            </m:lim>
          </m:limLow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</w:rPr>
                <m:t>δ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lnt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rad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</w:rPr>
            <m:t>где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nary>
        </m:oMath>
      </m:oMathPara>
    </w:p>
    <w:p w:rsidR="00EC6F72" w:rsidRPr="00855E1C" w:rsidRDefault="00EC6F72" w:rsidP="00EC6F72">
      <w:pPr>
        <w:rPr>
          <w:rFonts w:eastAsiaTheme="minorEastAsia" w:cs="Times New Roman"/>
          <w:iCs/>
        </w:rPr>
      </w:pPr>
    </w:p>
    <w:p w:rsidR="00267A33" w:rsidRDefault="00855E1C" w:rsidP="00855E1C">
      <w:pPr>
        <w:jc w:val="center"/>
        <w:rPr>
          <w:rFonts w:cs="Times New Roman"/>
        </w:rPr>
      </w:pPr>
      <w:r w:rsidRPr="00855E1C">
        <w:rPr>
          <w:rFonts w:cs="Times New Roman"/>
        </w:rPr>
        <w:t>Формула 7</w:t>
      </w:r>
      <w:r w:rsidRPr="00A6158A">
        <w:rPr>
          <w:rFonts w:cs="Times New Roman"/>
          <w:i/>
          <w:iCs/>
        </w:rPr>
        <w:t>.</w:t>
      </w:r>
      <w:r>
        <w:rPr>
          <w:rFonts w:cs="Times New Roman"/>
        </w:rPr>
        <w:t xml:space="preserve"> Метод </w:t>
      </w:r>
      <w:r>
        <w:rPr>
          <w:rFonts w:cs="Times New Roman"/>
          <w:lang w:val="en-US"/>
        </w:rPr>
        <w:t>UCB</w:t>
      </w:r>
      <w:r w:rsidRPr="00855E1C">
        <w:rPr>
          <w:rFonts w:cs="Times New Roman"/>
        </w:rPr>
        <w:t xml:space="preserve"> </w:t>
      </w:r>
      <w:r>
        <w:rPr>
          <w:rFonts w:cs="Times New Roman"/>
        </w:rPr>
        <w:t>выбора действий с максимальной верней оценкой ценности.</w:t>
      </w:r>
    </w:p>
    <w:p w:rsidR="00855E1C" w:rsidRDefault="00087E13" w:rsidP="00855E1C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Параметр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eastAsiaTheme="minorEastAsia" w:cs="Times New Roman"/>
        </w:rPr>
        <w:t xml:space="preserve">, стоящий в знаменателе отвечает за частоту выбора действия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eastAsiaTheme="minorEastAsia" w:cs="Times New Roman"/>
        </w:rPr>
        <w:t xml:space="preserve">.  Параметр </w:t>
      </w:r>
      <m:oMath>
        <m:r>
          <w:rPr>
            <w:rFonts w:ascii="Cambria Math" w:hAnsi="Cambria Math" w:cs="Times New Roman"/>
          </w:rPr>
          <m:t>δ</m:t>
        </m:r>
      </m:oMath>
      <w:r>
        <w:rPr>
          <w:rFonts w:eastAsiaTheme="minorEastAsia" w:cs="Times New Roman"/>
        </w:rPr>
        <w:t xml:space="preserve">, как и упомянутые ранее </w:t>
      </w:r>
      <w:r>
        <w:rPr>
          <w:rFonts w:cs="Times New Roman"/>
          <w:iCs/>
        </w:rPr>
        <w:t xml:space="preserve">τ и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eastAsiaTheme="minorEastAsia" w:cs="Times New Roman"/>
        </w:rPr>
        <w:t>, является обязательным условием сохранение компромисса изучения-применения и так же может со временем уменьшаться от большего к меньшему, приводя стратегию от исследовательской к жадной.</w:t>
      </w:r>
    </w:p>
    <w:p w:rsidR="006C519C" w:rsidRDefault="00087E13" w:rsidP="00855E1C">
      <w:pPr>
        <w:rPr>
          <w:rFonts w:eastAsiaTheme="minorEastAsia" w:cs="Times New Roman"/>
        </w:rPr>
      </w:pPr>
      <w:r>
        <w:rPr>
          <w:rFonts w:eastAsiaTheme="minorEastAsia" w:cs="Times New Roman"/>
        </w:rPr>
        <w:t>Очевидно, что коррекция стратегии будет осуществлена согласно формуле 4.</w:t>
      </w:r>
    </w:p>
    <w:p w:rsidR="006C519C" w:rsidRDefault="006C519C" w:rsidP="00855E1C">
      <w:pPr>
        <w:rPr>
          <w:rFonts w:eastAsiaTheme="minorEastAsia" w:cs="Times New Roman"/>
        </w:rPr>
      </w:pPr>
    </w:p>
    <w:p w:rsidR="006C519C" w:rsidRDefault="006C519C" w:rsidP="00855E1C">
      <w:pPr>
        <w:rPr>
          <w:rFonts w:eastAsiaTheme="minorEastAsia" w:cs="Times New Roman"/>
        </w:rPr>
      </w:pPr>
    </w:p>
    <w:p w:rsidR="006C519C" w:rsidRDefault="006C519C" w:rsidP="006C519C">
      <w:pPr>
        <w:pStyle w:val="2"/>
        <w:rPr>
          <w:rFonts w:eastAsiaTheme="minorEastAsia"/>
        </w:rPr>
      </w:pPr>
    </w:p>
    <w:p w:rsidR="00087E13" w:rsidRDefault="006C519C" w:rsidP="006C519C">
      <w:pPr>
        <w:pStyle w:val="2"/>
        <w:rPr>
          <w:rFonts w:eastAsiaTheme="minorEastAsia"/>
        </w:rPr>
      </w:pPr>
      <w:bookmarkStart w:id="13" w:name="_Toc149269346"/>
      <w:r>
        <w:rPr>
          <w:rFonts w:eastAsiaTheme="minorEastAsia"/>
        </w:rPr>
        <w:t>Адаптивные стратегии в задаче о многоруком бандите</w:t>
      </w:r>
      <w:bookmarkEnd w:id="13"/>
      <w:r w:rsidR="00087E13">
        <w:rPr>
          <w:rFonts w:eastAsiaTheme="minorEastAsia"/>
        </w:rPr>
        <w:t xml:space="preserve"> </w:t>
      </w:r>
    </w:p>
    <w:p w:rsidR="006C519C" w:rsidRDefault="006C519C" w:rsidP="006C519C"/>
    <w:p w:rsidR="006C519C" w:rsidRDefault="006C519C" w:rsidP="006C519C">
      <w:r>
        <w:t xml:space="preserve">Главной проблемой всех описанных выше алгоритмов </w:t>
      </w:r>
      <w:r w:rsidR="009A19C1">
        <w:t>является долгое время пересчета функции средней ценности действия, которая по своей сути является средним арифметическим. Это ведет к квадратичному возрастанию времени обучения, что особенно плохо для задач с большим числом возможных действий.</w:t>
      </w:r>
    </w:p>
    <w:p w:rsidR="009A19C1" w:rsidRDefault="009A19C1" w:rsidP="006C519C">
      <w:pPr>
        <w:rPr>
          <w:rFonts w:eastAsiaTheme="minorEastAsia"/>
        </w:rPr>
      </w:pPr>
      <w:r>
        <w:t xml:space="preserve">Исправить не достаток помогает </w:t>
      </w:r>
      <w:r w:rsidRPr="004322E6">
        <w:rPr>
          <w:u w:val="single"/>
        </w:rPr>
        <w:t>экспоненциальное скользящее среднее</w:t>
      </w:r>
      <w:r>
        <w:t xml:space="preserve">, дающее, например, общую рекуррентную формулу вычисления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eastAsiaTheme="minorEastAsia"/>
        </w:rPr>
        <w:t xml:space="preserve"> для корректировки стратегии (формула 8).</w:t>
      </w:r>
    </w:p>
    <w:p w:rsidR="009A19C1" w:rsidRDefault="009A19C1" w:rsidP="006C519C">
      <w:pPr>
        <w:rPr>
          <w:rFonts w:eastAsiaTheme="minorEastAsia"/>
        </w:rPr>
      </w:pPr>
    </w:p>
    <w:p w:rsidR="009A19C1" w:rsidRPr="00916896" w:rsidRDefault="00000000" w:rsidP="006C519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</w:rPr>
            <m:t>где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nary>
        </m:oMath>
      </m:oMathPara>
    </w:p>
    <w:p w:rsidR="00916896" w:rsidRDefault="00916896" w:rsidP="0091689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Формула 8. Рекуррентное обновление средней ценности</w:t>
      </w:r>
    </w:p>
    <w:p w:rsidR="00916896" w:rsidRDefault="00916896" w:rsidP="0091689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действия в задаче о многоруком бандите.</w:t>
      </w:r>
    </w:p>
    <w:p w:rsidR="00247BD7" w:rsidRDefault="00247BD7" w:rsidP="00247BD7">
      <w:pPr>
        <w:rPr>
          <w:rFonts w:eastAsiaTheme="minorEastAsia"/>
          <w:iCs/>
        </w:rPr>
      </w:pPr>
    </w:p>
    <w:p w:rsidR="00247BD7" w:rsidRDefault="00247BD7" w:rsidP="00247BD7">
      <w:pPr>
        <w:rPr>
          <w:iCs/>
        </w:rPr>
      </w:pPr>
    </w:p>
    <w:p w:rsidR="004322E6" w:rsidRDefault="004322E6" w:rsidP="00247BD7">
      <w:pPr>
        <w:rPr>
          <w:iCs/>
        </w:rPr>
      </w:pPr>
      <w:r>
        <w:rPr>
          <w:iCs/>
        </w:rPr>
        <w:t xml:space="preserve">Экспоненциальное скользящее среднее может найти применение во многих вариациях задачи о многоруких бандитах. Например, если результаты </w:t>
      </w:r>
      <w:r>
        <w:rPr>
          <w:iCs/>
          <w:lang w:val="en-US"/>
        </w:rPr>
        <w:t>SoftMax</w:t>
      </w:r>
      <w:r w:rsidRPr="004322E6">
        <w:rPr>
          <w:iCs/>
        </w:rPr>
        <w:t xml:space="preserve"> </w:t>
      </w:r>
      <w:r>
        <w:rPr>
          <w:iCs/>
        </w:rPr>
        <w:t xml:space="preserve">не показывают должного роста обучения, но задача подразумевает мягкий компромисс изучения-применения, можно попробовать </w:t>
      </w:r>
      <w:r w:rsidRPr="004322E6">
        <w:rPr>
          <w:iCs/>
        </w:rPr>
        <w:t>“</w:t>
      </w:r>
      <w:r>
        <w:rPr>
          <w:iCs/>
        </w:rPr>
        <w:t>сгладить</w:t>
      </w:r>
      <w:r w:rsidRPr="004322E6">
        <w:rPr>
          <w:iCs/>
        </w:rPr>
        <w:t xml:space="preserve">” </w:t>
      </w:r>
      <w:r>
        <w:rPr>
          <w:iCs/>
        </w:rPr>
        <w:t>подаваемые стратегии величины</w:t>
      </w:r>
      <w:r w:rsidR="00FB6619">
        <w:rPr>
          <w:iCs/>
        </w:rPr>
        <w:t xml:space="preserve"> как разности средней премии с текущей</w:t>
      </w:r>
      <w:r>
        <w:rPr>
          <w:iCs/>
        </w:rPr>
        <w:t xml:space="preserve">. </w:t>
      </w:r>
      <w:r w:rsidR="00FB6619">
        <w:rPr>
          <w:iCs/>
        </w:rPr>
        <w:t xml:space="preserve">Этот метод получил название </w:t>
      </w:r>
      <w:r w:rsidR="00FB6619" w:rsidRPr="00FB6619">
        <w:rPr>
          <w:iCs/>
          <w:u w:val="single"/>
        </w:rPr>
        <w:t>сравнения с подкреплением</w:t>
      </w:r>
      <w:r w:rsidR="00FB6619">
        <w:rPr>
          <w:iCs/>
          <w:u w:val="single"/>
        </w:rPr>
        <w:t xml:space="preserve"> (</w:t>
      </w:r>
      <w:r w:rsidR="00FB6619">
        <w:rPr>
          <w:iCs/>
          <w:u w:val="single"/>
          <w:lang w:val="en-US"/>
        </w:rPr>
        <w:t>Reinforcement</w:t>
      </w:r>
      <w:r w:rsidR="00FB6619" w:rsidRPr="001806FB">
        <w:rPr>
          <w:iCs/>
          <w:u w:val="single"/>
        </w:rPr>
        <w:t xml:space="preserve"> </w:t>
      </w:r>
      <w:r w:rsidR="00FB6619">
        <w:rPr>
          <w:iCs/>
          <w:u w:val="single"/>
          <w:lang w:val="en-US"/>
        </w:rPr>
        <w:t>Comparison</w:t>
      </w:r>
      <w:r w:rsidR="00FB6619" w:rsidRPr="001806FB">
        <w:rPr>
          <w:iCs/>
          <w:u w:val="single"/>
        </w:rPr>
        <w:t>)</w:t>
      </w:r>
      <w:r w:rsidR="00FB6619">
        <w:rPr>
          <w:iCs/>
        </w:rPr>
        <w:t xml:space="preserve">. </w:t>
      </w:r>
      <w:r w:rsidR="001806FB">
        <w:rPr>
          <w:iCs/>
        </w:rPr>
        <w:t xml:space="preserve">В результате обучения наибольшее предпочтение отдается действию, получающему в среднем максимальную премию. </w:t>
      </w:r>
      <w:r>
        <w:rPr>
          <w:iCs/>
        </w:rPr>
        <w:t>Реализация такого подхода приведена в формуле 9.</w:t>
      </w:r>
    </w:p>
    <w:p w:rsidR="004322E6" w:rsidRDefault="004322E6" w:rsidP="00247BD7">
      <w:pPr>
        <w:rPr>
          <w:iCs/>
        </w:rPr>
      </w:pPr>
    </w:p>
    <w:p w:rsidR="00FB6619" w:rsidRDefault="00FB6619" w:rsidP="00247BD7">
      <w:pPr>
        <w:rPr>
          <w:iCs/>
        </w:rPr>
      </w:pPr>
    </w:p>
    <w:p w:rsidR="004322E6" w:rsidRPr="00FB6619" w:rsidRDefault="00000000" w:rsidP="004322E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</m:oMath>
      <w:r w:rsidR="004322E6" w:rsidRPr="004322E6">
        <w:rPr>
          <w:rFonts w:eastAsiaTheme="minorEastAsia"/>
        </w:rPr>
        <w:t xml:space="preserve"> </w:t>
      </w:r>
      <w:r w:rsidR="004322E6">
        <w:rPr>
          <w:rFonts w:eastAsiaTheme="minorEastAsia"/>
        </w:rPr>
        <w:t xml:space="preserve">средняя премия по </w:t>
      </w:r>
      <w:r w:rsidR="004322E6" w:rsidRPr="004322E6">
        <w:rPr>
          <w:rFonts w:eastAsiaTheme="minorEastAsia"/>
          <w:b/>
          <w:bCs/>
        </w:rPr>
        <w:t>всем</w:t>
      </w:r>
      <w:r w:rsidR="004322E6">
        <w:rPr>
          <w:rFonts w:eastAsiaTheme="minorEastAsia"/>
        </w:rPr>
        <w:t xml:space="preserve"> действиям</w:t>
      </w:r>
      <w:r w:rsidR="00FB6619" w:rsidRPr="00FB6619">
        <w:rPr>
          <w:rFonts w:eastAsiaTheme="minorEastAsia"/>
        </w:rPr>
        <w:t>;</w:t>
      </w:r>
    </w:p>
    <w:p w:rsidR="004322E6" w:rsidRPr="00FB6619" w:rsidRDefault="00000000" w:rsidP="00FB6619">
      <w:pPr>
        <w:ind w:left="-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β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</m:oMath>
      <w:r w:rsidR="00FB6619" w:rsidRPr="00FB6619">
        <w:rPr>
          <w:rFonts w:eastAsiaTheme="minorEastAsia"/>
        </w:rPr>
        <w:t xml:space="preserve"> </w:t>
      </w:r>
      <w:r w:rsidR="00FB6619">
        <w:rPr>
          <w:rFonts w:eastAsiaTheme="minorEastAsia"/>
        </w:rPr>
        <w:t>предпочтения действий</w:t>
      </w:r>
      <w:r w:rsidR="00FB6619" w:rsidRPr="00FB6619">
        <w:rPr>
          <w:rFonts w:eastAsiaTheme="minorEastAsia"/>
        </w:rPr>
        <w:t>;</w:t>
      </w:r>
    </w:p>
    <w:p w:rsidR="00FB6619" w:rsidRDefault="00FB6619" w:rsidP="00FB6619">
      <w:pPr>
        <w:ind w:left="-284"/>
        <w:jc w:val="center"/>
        <w:rPr>
          <w:rFonts w:eastAsiaTheme="minorEastAsia"/>
        </w:rPr>
      </w:pPr>
    </w:p>
    <w:p w:rsidR="00FB6619" w:rsidRPr="00FB6619" w:rsidRDefault="00000000" w:rsidP="00FB6619">
      <w:pPr>
        <w:jc w:val="center"/>
        <w:rPr>
          <w:rFonts w:eastAsiaTheme="minorEastAsia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b∈A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</w:rPr>
          <m:t xml:space="preserve">  -</m:t>
        </m:r>
      </m:oMath>
      <w:r w:rsidR="00FB6619" w:rsidRPr="00FB6619">
        <w:rPr>
          <w:rFonts w:eastAsiaTheme="minorEastAsia" w:cs="Times New Roman"/>
          <w:iCs/>
        </w:rPr>
        <w:t xml:space="preserve"> </w:t>
      </w:r>
      <w:r w:rsidR="00FB6619">
        <w:rPr>
          <w:rFonts w:eastAsiaTheme="minorEastAsia" w:cs="Times New Roman"/>
          <w:iCs/>
          <w:lang w:val="en-US"/>
        </w:rPr>
        <w:t>SoftMax</w:t>
      </w:r>
      <w:r w:rsidR="00FB6619" w:rsidRPr="00FB6619">
        <w:rPr>
          <w:rFonts w:eastAsiaTheme="minorEastAsia" w:cs="Times New Roman"/>
          <w:iCs/>
        </w:rPr>
        <w:t>-</w:t>
      </w:r>
      <w:r w:rsidR="00FB6619">
        <w:rPr>
          <w:rFonts w:eastAsiaTheme="minorEastAsia" w:cs="Times New Roman"/>
          <w:iCs/>
        </w:rPr>
        <w:t>стратегия агента.</w:t>
      </w:r>
      <w:r w:rsidR="00FB6619" w:rsidRPr="00FB6619">
        <w:rPr>
          <w:rFonts w:eastAsiaTheme="minorEastAsia" w:cs="Times New Roman"/>
          <w:iCs/>
        </w:rPr>
        <w:t xml:space="preserve"> </w:t>
      </w:r>
    </w:p>
    <w:p w:rsidR="00FB6619" w:rsidRPr="00FB6619" w:rsidRDefault="00FB6619" w:rsidP="00FB6619">
      <w:pPr>
        <w:jc w:val="center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Формула 9. Метод сравнения с подкреплением.</w:t>
      </w:r>
    </w:p>
    <w:p w:rsidR="00FB6619" w:rsidRDefault="00FB6619" w:rsidP="004322E6">
      <w:pPr>
        <w:jc w:val="center"/>
        <w:rPr>
          <w:iCs/>
        </w:rPr>
      </w:pPr>
    </w:p>
    <w:p w:rsidR="001806FB" w:rsidRDefault="001806FB" w:rsidP="004322E6">
      <w:pPr>
        <w:jc w:val="center"/>
        <w:rPr>
          <w:iCs/>
        </w:rPr>
      </w:pPr>
    </w:p>
    <w:p w:rsidR="001806FB" w:rsidRDefault="001806FB" w:rsidP="001806FB">
      <w:pPr>
        <w:rPr>
          <w:iCs/>
        </w:rPr>
      </w:pPr>
      <w:r>
        <w:rPr>
          <w:iCs/>
        </w:rPr>
        <w:t xml:space="preserve">Однако применение экспоненциального скользящего среднего имеет еще одно важное свойство. С его помощью можно усреднять не только числовой временной ряд, но и временной ряд, состоящий из дискретных распределений. Таким образом можно оптимизировать жадную стратегию (формула </w:t>
      </w:r>
      <w:r w:rsidR="000D2A1C">
        <w:rPr>
          <w:iCs/>
        </w:rPr>
        <w:t>4</w:t>
      </w:r>
      <w:r>
        <w:rPr>
          <w:iCs/>
        </w:rPr>
        <w:t xml:space="preserve">), которая, например, применяется при использовании метода </w:t>
      </w:r>
      <w:r>
        <w:rPr>
          <w:iCs/>
          <w:lang w:val="en-US"/>
        </w:rPr>
        <w:t>UCB</w:t>
      </w:r>
      <w:r w:rsidRPr="001806FB">
        <w:rPr>
          <w:iCs/>
        </w:rPr>
        <w:t xml:space="preserve">. </w:t>
      </w:r>
      <w:r>
        <w:rPr>
          <w:iCs/>
        </w:rPr>
        <w:t xml:space="preserve">Такая реализация получила название </w:t>
      </w:r>
      <w:r w:rsidRPr="001806FB">
        <w:rPr>
          <w:iCs/>
          <w:u w:val="single"/>
        </w:rPr>
        <w:t>метод преследования (</w:t>
      </w:r>
      <w:r w:rsidRPr="001806FB">
        <w:rPr>
          <w:iCs/>
          <w:u w:val="single"/>
          <w:lang w:val="en-US"/>
        </w:rPr>
        <w:t>Pursuit</w:t>
      </w:r>
      <w:r w:rsidRPr="000D2A1C">
        <w:rPr>
          <w:iCs/>
          <w:u w:val="single"/>
        </w:rPr>
        <w:t>)</w:t>
      </w:r>
      <w:r>
        <w:rPr>
          <w:iCs/>
        </w:rPr>
        <w:t xml:space="preserve">. Его реализация приведена </w:t>
      </w:r>
      <w:r w:rsidR="000D2A1C">
        <w:rPr>
          <w:iCs/>
        </w:rPr>
        <w:t>в формуле 10.</w:t>
      </w:r>
    </w:p>
    <w:p w:rsidR="000D2A1C" w:rsidRDefault="000D2A1C" w:rsidP="001806FB">
      <w:pPr>
        <w:rPr>
          <w:iCs/>
        </w:rPr>
      </w:pPr>
    </w:p>
    <w:p w:rsidR="000D2A1C" w:rsidRPr="000D2A1C" w:rsidRDefault="00000000" w:rsidP="001806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+ β(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)</m:t>
          </m:r>
        </m:oMath>
      </m:oMathPara>
    </w:p>
    <w:p w:rsidR="000D2A1C" w:rsidRDefault="000D2A1C" w:rsidP="000D2A1C">
      <w:pPr>
        <w:jc w:val="center"/>
        <w:rPr>
          <w:rFonts w:eastAsiaTheme="minorEastAsia"/>
        </w:rPr>
      </w:pPr>
      <w:r>
        <w:rPr>
          <w:rFonts w:eastAsiaTheme="minorEastAsia"/>
        </w:rPr>
        <w:t>Формула 10. Метод преследования жадной стратегии.</w:t>
      </w:r>
    </w:p>
    <w:p w:rsidR="000D2A1C" w:rsidRDefault="000D2A1C" w:rsidP="000D2A1C">
      <w:pPr>
        <w:pStyle w:val="2"/>
      </w:pPr>
      <w:bookmarkStart w:id="14" w:name="_Toc149269347"/>
      <w:r>
        <w:lastRenderedPageBreak/>
        <w:t>Выводы</w:t>
      </w:r>
      <w:bookmarkEnd w:id="14"/>
    </w:p>
    <w:p w:rsidR="000D2A1C" w:rsidRDefault="000D2A1C" w:rsidP="000D2A1C"/>
    <w:p w:rsidR="000D2A1C" w:rsidRDefault="000D2A1C" w:rsidP="000D2A1C">
      <w:r>
        <w:t xml:space="preserve">В этой главе были приведены общие сведения о таком методе машинного обучения как обучение с подкреплением. Была предложена классификация задач обучения с подкреплением на общие (имеющие динамические среды) и на задачи о многоруком бандите (имеющие статичные среды). В классе задач с динамическими средами были выделены </w:t>
      </w:r>
      <w:r w:rsidR="00E7228D">
        <w:t>самые известные алгоритмы стратегий, которые были сгруппированы по принципу необходимости модели среды в их реализации. Было дано подробное описание самым популярным эпсилон-жадным стратегиям агента в задаче о многоруком бандите, а также его адаптивным стратегиям.</w:t>
      </w:r>
    </w:p>
    <w:p w:rsidR="00E7228D" w:rsidRDefault="00E7228D" w:rsidP="000D2A1C"/>
    <w:p w:rsidR="00E7228D" w:rsidRDefault="00E7228D" w:rsidP="000D2A1C">
      <w:r>
        <w:t>К сожалению, к задаче обучения с подкреплением нет универсального подхода, и все приведенные алгоритмы невозможно сравнивать без условий конкретной задачи и опытов, проделанных в испытательной среде. Это связано с серьезными различиями в строении алгоритмов стратегий, которые подразумевают сведения о возможных действиях агента и о состояниях среды. Однако можно выделить принцип, по которым можно отбирать необходимые стратегии и классифицировать задачу обучения с подкреплением.</w:t>
      </w:r>
    </w:p>
    <w:p w:rsidR="00E7228D" w:rsidRDefault="00E7228D" w:rsidP="000D2A1C"/>
    <w:p w:rsidR="00E7228D" w:rsidRDefault="00E7228D" w:rsidP="000D2A1C">
      <w:r>
        <w:t xml:space="preserve">Если среда является динамической, то есть </w:t>
      </w:r>
      <w:r w:rsidR="00FE60A3">
        <w:t>распределение премий для каждого действия агента может меняться, в зависимости от предшествующих действий, то следует определить, как программе будут подаваться сведения о среде. Если можно легко составить модель среды, отвечающую каждому действию агента, то оптимальными методами будут динамическое программирование, планирование и адаптивное планирование. Когда среду тяжело предсказать, следует использовать алгоритмы, не использующие модель, такие как Q-</w:t>
      </w:r>
      <w:r w:rsidR="00FE60A3">
        <w:rPr>
          <w:lang w:val="en-US"/>
        </w:rPr>
        <w:t>learning</w:t>
      </w:r>
      <w:r w:rsidR="00FE60A3" w:rsidRPr="00FE60A3">
        <w:t xml:space="preserve">, </w:t>
      </w:r>
      <w:r w:rsidR="00FE60A3">
        <w:t>SARSA</w:t>
      </w:r>
      <w:r w:rsidR="00FE60A3" w:rsidRPr="00FE60A3">
        <w:t xml:space="preserve">, </w:t>
      </w:r>
      <w:r w:rsidR="00FE60A3">
        <w:t xml:space="preserve">Policy </w:t>
      </w:r>
      <w:r w:rsidR="00FE60A3">
        <w:rPr>
          <w:lang w:val="en-US"/>
        </w:rPr>
        <w:t>Gradient</w:t>
      </w:r>
      <w:r w:rsidR="00FE60A3">
        <w:t xml:space="preserve"> </w:t>
      </w:r>
      <w:r w:rsidR="00FE60A3">
        <w:rPr>
          <w:lang w:val="en-US"/>
        </w:rPr>
        <w:t>Method</w:t>
      </w:r>
      <w:r w:rsidR="00FE60A3" w:rsidRPr="00FE60A3">
        <w:t xml:space="preserve">, </w:t>
      </w:r>
      <w:r w:rsidR="00FE60A3">
        <w:rPr>
          <w:lang w:val="en-US"/>
        </w:rPr>
        <w:t>Actor</w:t>
      </w:r>
      <w:r w:rsidR="00FE60A3">
        <w:t>-</w:t>
      </w:r>
      <w:r w:rsidR="00FE60A3">
        <w:rPr>
          <w:lang w:val="en-US"/>
        </w:rPr>
        <w:t>Critic</w:t>
      </w:r>
      <w:r w:rsidR="00FE60A3">
        <w:t xml:space="preserve"> </w:t>
      </w:r>
      <w:r w:rsidR="00FE60A3">
        <w:rPr>
          <w:lang w:val="en-US"/>
        </w:rPr>
        <w:t>Methods</w:t>
      </w:r>
      <w:r w:rsidR="00FE60A3" w:rsidRPr="00FE60A3">
        <w:t xml:space="preserve"> </w:t>
      </w:r>
      <w:r w:rsidR="00FE60A3">
        <w:t>и так далее.</w:t>
      </w:r>
    </w:p>
    <w:p w:rsidR="00FE60A3" w:rsidRDefault="00FE60A3" w:rsidP="000D2A1C"/>
    <w:p w:rsidR="00FE60A3" w:rsidRDefault="00FE60A3" w:rsidP="000D2A1C">
      <w:r>
        <w:t xml:space="preserve">Если среда статична, то следует воспринимать задачу как задачу о многоруком бандите.  В зависимости от числа действий, распределения премий и продолжительности раундов следует выбирать между жадными, например </w:t>
      </w:r>
      <w:r>
        <w:rPr>
          <w:lang w:val="en-US"/>
        </w:rPr>
        <w:t>UCB</w:t>
      </w:r>
      <w:r>
        <w:t>,</w:t>
      </w:r>
      <w:r w:rsidRPr="00FE60A3">
        <w:t xml:space="preserve"> </w:t>
      </w:r>
      <w:r>
        <w:t xml:space="preserve">и мягкими, например </w:t>
      </w:r>
      <w:r>
        <w:rPr>
          <w:lang w:val="en-US"/>
        </w:rPr>
        <w:t>SoftMax</w:t>
      </w:r>
      <w:r>
        <w:t>, стратегиями. При большом числе действий п</w:t>
      </w:r>
      <w:r w:rsidR="006C50DF">
        <w:t>ервый вариант предпочтительней, так как отсекает больше ненужных действий. Так же во внимание следует принять адаптивные стратегии, использующие экспоненциальное скользящее среднее для сглаживания результатов обработки, хотя такие стратегии редко конкурируют с эпсилон-жадными, так как имеют совершенно другой подход и используются в задачах, где можно легко подобрать коэффициенты сглаживания (в задачах, где хорошо известны вероятностные распределения премий).</w:t>
      </w:r>
    </w:p>
    <w:p w:rsidR="006C50DF" w:rsidRDefault="006C50DF" w:rsidP="000D2A1C"/>
    <w:p w:rsidR="006C50DF" w:rsidRPr="00FE60A3" w:rsidRDefault="006C50DF" w:rsidP="000D2A1C">
      <w:r>
        <w:t>В виду того, что сложность алгоритмов обучения в динамических средах зачастую на порядок выше, чем в задачах о многоруком бандите, всегда следует оценивать возможность сведения среды к статичной.</w:t>
      </w:r>
    </w:p>
    <w:sectPr w:rsidR="006C50DF" w:rsidRPr="00FE60A3" w:rsidSect="00CA7882">
      <w:footerReference w:type="even" r:id="rId8"/>
      <w:footerReference w:type="default" r:id="rId9"/>
      <w:pgSz w:w="11906" w:h="16838"/>
      <w:pgMar w:top="567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AD" w:rsidRDefault="00865CAD" w:rsidP="00CA7882">
      <w:r>
        <w:separator/>
      </w:r>
    </w:p>
  </w:endnote>
  <w:endnote w:type="continuationSeparator" w:id="0">
    <w:p w:rsidR="00865CAD" w:rsidRDefault="00865CAD" w:rsidP="00CA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853636737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72391663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AD" w:rsidRDefault="00865CAD" w:rsidP="00CA7882">
      <w:r>
        <w:separator/>
      </w:r>
    </w:p>
  </w:footnote>
  <w:footnote w:type="continuationSeparator" w:id="0">
    <w:p w:rsidR="00865CAD" w:rsidRDefault="00865CAD" w:rsidP="00CA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46D"/>
    <w:multiLevelType w:val="hybridMultilevel"/>
    <w:tmpl w:val="81A8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748"/>
    <w:multiLevelType w:val="hybridMultilevel"/>
    <w:tmpl w:val="1EF273DA"/>
    <w:lvl w:ilvl="0" w:tplc="6A4C79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897"/>
    <w:multiLevelType w:val="hybridMultilevel"/>
    <w:tmpl w:val="27EE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0CA1"/>
    <w:multiLevelType w:val="hybridMultilevel"/>
    <w:tmpl w:val="2C6A5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C62F6"/>
    <w:multiLevelType w:val="hybridMultilevel"/>
    <w:tmpl w:val="7CF2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3FC3"/>
    <w:multiLevelType w:val="hybridMultilevel"/>
    <w:tmpl w:val="C7E6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17119">
    <w:abstractNumId w:val="5"/>
  </w:num>
  <w:num w:numId="2" w16cid:durableId="765421741">
    <w:abstractNumId w:val="0"/>
  </w:num>
  <w:num w:numId="3" w16cid:durableId="85269098">
    <w:abstractNumId w:val="3"/>
  </w:num>
  <w:num w:numId="4" w16cid:durableId="1935747021">
    <w:abstractNumId w:val="2"/>
  </w:num>
  <w:num w:numId="5" w16cid:durableId="407965701">
    <w:abstractNumId w:val="4"/>
  </w:num>
  <w:num w:numId="6" w16cid:durableId="7440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D"/>
    <w:rsid w:val="00002F02"/>
    <w:rsid w:val="00042B31"/>
    <w:rsid w:val="0005313C"/>
    <w:rsid w:val="00087E13"/>
    <w:rsid w:val="000D2A1C"/>
    <w:rsid w:val="00114E13"/>
    <w:rsid w:val="00160060"/>
    <w:rsid w:val="001806FB"/>
    <w:rsid w:val="001F3A83"/>
    <w:rsid w:val="002457ED"/>
    <w:rsid w:val="00247BD7"/>
    <w:rsid w:val="00267A33"/>
    <w:rsid w:val="00287A6A"/>
    <w:rsid w:val="002A6F7A"/>
    <w:rsid w:val="002B524D"/>
    <w:rsid w:val="00310D11"/>
    <w:rsid w:val="00316DCF"/>
    <w:rsid w:val="00325B97"/>
    <w:rsid w:val="003F2939"/>
    <w:rsid w:val="004322E6"/>
    <w:rsid w:val="00464569"/>
    <w:rsid w:val="004F1507"/>
    <w:rsid w:val="00514AF4"/>
    <w:rsid w:val="00571CDC"/>
    <w:rsid w:val="005920A3"/>
    <w:rsid w:val="006405CB"/>
    <w:rsid w:val="00660921"/>
    <w:rsid w:val="0066624A"/>
    <w:rsid w:val="0068195A"/>
    <w:rsid w:val="006A226B"/>
    <w:rsid w:val="006C50DF"/>
    <w:rsid w:val="006C519C"/>
    <w:rsid w:val="006D07BB"/>
    <w:rsid w:val="0072386C"/>
    <w:rsid w:val="00746A32"/>
    <w:rsid w:val="00760D92"/>
    <w:rsid w:val="0078718F"/>
    <w:rsid w:val="00855E1C"/>
    <w:rsid w:val="00865CAD"/>
    <w:rsid w:val="008A3C18"/>
    <w:rsid w:val="00905D28"/>
    <w:rsid w:val="00916896"/>
    <w:rsid w:val="0096170B"/>
    <w:rsid w:val="009A12E7"/>
    <w:rsid w:val="009A19C1"/>
    <w:rsid w:val="009E23AB"/>
    <w:rsid w:val="00A14CF3"/>
    <w:rsid w:val="00CA7882"/>
    <w:rsid w:val="00CB1A22"/>
    <w:rsid w:val="00CD1BC3"/>
    <w:rsid w:val="00D34EBF"/>
    <w:rsid w:val="00E0123D"/>
    <w:rsid w:val="00E7228D"/>
    <w:rsid w:val="00E82496"/>
    <w:rsid w:val="00EC6F72"/>
    <w:rsid w:val="00F4365D"/>
    <w:rsid w:val="00F615E4"/>
    <w:rsid w:val="00FB6619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6237"/>
  <w15:chartTrackingRefBased/>
  <w15:docId w15:val="{43BD2425-9B75-E149-B75E-6830FF5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5E4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238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15E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86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E0123D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150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B1A22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0123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0123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0123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0123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0123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0123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0123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615E4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character" w:styleId="a4">
    <w:name w:val="Hyperlink"/>
    <w:basedOn w:val="a0"/>
    <w:uiPriority w:val="99"/>
    <w:unhideWhenUsed/>
    <w:rsid w:val="00CD1BC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D1B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CD1B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571CD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7882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7882"/>
    <w:rPr>
      <w:rFonts w:ascii="Times New Roman" w:hAnsi="Times New Roman"/>
    </w:rPr>
  </w:style>
  <w:style w:type="character" w:styleId="aa">
    <w:name w:val="page number"/>
    <w:basedOn w:val="a0"/>
    <w:uiPriority w:val="99"/>
    <w:semiHidden/>
    <w:unhideWhenUsed/>
    <w:rsid w:val="00CA7882"/>
  </w:style>
  <w:style w:type="paragraph" w:styleId="ab">
    <w:name w:val="No Spacing"/>
    <w:uiPriority w:val="1"/>
    <w:qFormat/>
    <w:rsid w:val="00CA7882"/>
    <w:pPr>
      <w:jc w:val="both"/>
    </w:pPr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8A3C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91701-2CEB-5D4D-9B29-097BC3C1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Александр Лазарев</cp:lastModifiedBy>
  <cp:revision>6</cp:revision>
  <dcterms:created xsi:type="dcterms:W3CDTF">2023-10-22T20:27:00Z</dcterms:created>
  <dcterms:modified xsi:type="dcterms:W3CDTF">2023-11-10T15:40:00Z</dcterms:modified>
</cp:coreProperties>
</file>