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24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ИТОГОВАЯ ПРИЁМКА И ЗАЩИТА ПРОЕКТА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Связать пять пользовательских сценариев выпуска с кодом, проверками, app-image и документами, исправить дефект и собрать release bundle.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Версия 24.0.0 выполняет регрессию, проверяет документацию и прослеживаемость, запускает offline-каталог и восстановление, собирает app-image и архив с исходниками и доказательствами.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Граница выпуска сформулирована честно: продукт управляет локальными планами, SQLite, аудитом, автономным каталогом и резервным копированием. Профиль, полный дневник приёмов пищи, история веса и дневные суммы не объявляются готовыми.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ПР-01–ПР-05 охватывают добавление, отказ пустого имени, перезапуск app-image, недоступный сервис и восстановление копии в новый файл.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Исправлен DEF-024-01: обрезанное слово в сообщении аудита. После hotfix повторены UI-тест, полный check и два запуска app-image.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releaseAcceptance вызывает регрессию, проверку 15 документов, offline-каталог, backup/restore, verifyDistribution и verifyReleaseBundle. Матрица связывает требование, код, тест, команду и доказательство.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25.0.4.1, Kotlin 2.4.10, Gradle 9.1, JUnit 5, JavaFX, SQLite, jpackage, tar.gz и SHA-256.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Исходники 24.0.0, пять сценариев, документы выпуска и автономный кэш зависимостей.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Матрица ПР-01–ПР-05, app-image, архив приложения, release bundle и файлы SHA-256.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Приёмка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ПР-01–ПР-05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154 теста и маршруты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Hotfix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DEF-024-01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Целевой UI-тест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Выпуск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App-image и bundle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SHA-256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Clean check и проверка документации прошли: 31 набор JUnit, 154 вызова, 15 обязательных документов и статусы ПР-01–ПР-05.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312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12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154 тестовых вызова и пять пройденных сценариев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Исправлено обрезанное слово. Целевой JavaFX-тест, полный check и app-image add/verify подтвердили отсутствие регрессии.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642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64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Исправление сообщения аудита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3. App-image запущен дважды вне исходников. Созданы архив приложения и release bundle; контрольные суммы вынесены в соседние .sha256.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3263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26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3 – App-image, архив и release bundle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Выпуск 24.0.0 прошёл регрессию и пять трассируемых сценариев. Hotfix защищён тестом, app-image работает в чистом каталоге, архивы имеют SHA-256. Запуск инструкции вторым человеком явно отмечен как непроверенный.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24</dc:title>
  <dc:subject>Итоговая Приёмка И Защита Проекта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