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PORT OF LOADING: BUATAN, INDONESIA (IDBUA)</w:t>
      </w:r>
    </w:p>
    <w:p>
      <w:r>
        <w:t>Port of Discharge (POD): YANGON, MYANMAR (MMRGN)</w:t>
      </w:r>
    </w:p>
    <w:p>
      <w:r>
        <w:t>Container Count: 4 x 40'HC</w:t>
      </w:r>
    </w:p>
    <w:p>
      <w:r>
        <w:t>GROSS WEIGHT: 81,100 KG</w:t>
      </w:r>
    </w:p>
    <w:p>
      <w:r>
        <w:t>Export Carrier (vessel, voyage): MARCOPOLO 810 V.BS005</w:t>
      </w:r>
    </w:p>
    <w:p>
      <w:r>
        <w:t>Voyage No.: BS012</w:t>
      </w:r>
    </w:p>
    <w:p>
      <w:r>
        <w:t>Description of Goods: FUJITO PAPERONE INKJET PAPER</w:t>
      </w:r>
    </w:p>
    <w:p>
      <w:r>
        <w:t>BL No.: MCLSIN3910651</w:t>
      </w:r>
    </w:p>
    <w:p>
      <w:r>
        <w:t>Booking Ref: MCLSINJEA2580170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