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81,100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MCLSIN3910651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MCLSINJEA2580170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