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BALTIMORE, US (NGAPP)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100,240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MCLSIN1448850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MCLSINJEA2515569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