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5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105,675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PSGSE2140665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5APH-04427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