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FREMANTLE, AUSTRALIA (AUFRE)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12 x 20'FCL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271,932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SIN163234672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SIN994938743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