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FREMANTLE, AUSTRALIA (AUFRE)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12 x 20'FCL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271,932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48105900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SIN994938743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5APH-02716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