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ORIENT LINKS CO (LLC)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INTERNATIONAL FOREST PRODUCTS LLC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RUGAO/NANTONG/SHANGHAI, CHINA (CNSHA)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JEBEL ALI, UAE (AEJEA)</w:t>
            </w:r>
          </w:p>
        </w:tc>
      </w:tr>
      <w:tr>
        <w:tc>
          <w:tcPr>
            <w:tcW w:type="dxa" w:w="4320"/>
          </w:tcPr>
          <w:p>
            <w:r>
              <w:t>Total Containers</w:t>
            </w:r>
          </w:p>
        </w:tc>
        <w:tc>
          <w:tcPr>
            <w:tcW w:type="dxa" w:w="4320"/>
          </w:tcPr>
          <w:p>
            <w:r>
              <w:t>15 x 20'FCL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334,845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LE HAVRE V.QI540A</w:t>
            </w:r>
          </w:p>
        </w:tc>
      </w:tr>
      <w:tr>
        <w:tc>
          <w:tcPr>
            <w:tcW w:type="dxa" w:w="4320"/>
          </w:tcPr>
          <w:p>
            <w:r>
              <w:t>Voyage No.</w:t>
            </w:r>
          </w:p>
        </w:tc>
        <w:tc>
          <w:tcPr>
            <w:tcW w:type="dxa" w:w="4320"/>
          </w:tcPr>
          <w:p>
            <w:r>
              <w:t>BS291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48109200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I661287585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5AAT-75676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